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7" w:type="dxa"/>
        <w:tblInd w:w="-134" w:type="dxa"/>
        <w:tblLayout w:type="fixed"/>
        <w:tblCellMar>
          <w:left w:w="0" w:type="dxa"/>
          <w:right w:w="0" w:type="dxa"/>
        </w:tblCellMar>
        <w:tblLook w:val="0000" w:firstRow="0" w:lastRow="0" w:firstColumn="0" w:lastColumn="0" w:noHBand="0" w:noVBand="0"/>
      </w:tblPr>
      <w:tblGrid>
        <w:gridCol w:w="130"/>
        <w:gridCol w:w="2131"/>
        <w:gridCol w:w="2821"/>
        <w:gridCol w:w="4515"/>
      </w:tblGrid>
      <w:tr w:rsidR="00E548FA" w14:paraId="70B86743" w14:textId="77777777" w:rsidTr="001709B9">
        <w:trPr>
          <w:cantSplit/>
          <w:trHeight w:val="2048"/>
        </w:trPr>
        <w:tc>
          <w:tcPr>
            <w:tcW w:w="5082" w:type="dxa"/>
            <w:gridSpan w:val="3"/>
            <w:vAlign w:val="bottom"/>
          </w:tcPr>
          <w:p w14:paraId="5FBBE258" w14:textId="77777777" w:rsidR="00E548FA" w:rsidRDefault="00E548FA" w:rsidP="008F0617"/>
        </w:tc>
        <w:tc>
          <w:tcPr>
            <w:tcW w:w="4515" w:type="dxa"/>
            <w:vAlign w:val="bottom"/>
          </w:tcPr>
          <w:p w14:paraId="45E72C20" w14:textId="77777777" w:rsidR="00E548FA" w:rsidRDefault="00E548FA" w:rsidP="009533B8">
            <w:pPr>
              <w:pStyle w:val="Department"/>
              <w:jc w:val="right"/>
              <w:rPr>
                <w:sz w:val="44"/>
              </w:rPr>
            </w:pPr>
          </w:p>
          <w:p w14:paraId="50949F84" w14:textId="77777777" w:rsidR="00E548FA" w:rsidRPr="00965875" w:rsidRDefault="00E548FA" w:rsidP="008F0617">
            <w:pPr>
              <w:pStyle w:val="Title"/>
              <w:spacing w:before="0"/>
            </w:pPr>
          </w:p>
        </w:tc>
      </w:tr>
      <w:tr w:rsidR="00E548FA" w14:paraId="1CB00234" w14:textId="77777777" w:rsidTr="001709B9">
        <w:trPr>
          <w:gridBefore w:val="1"/>
          <w:wBefore w:w="130" w:type="dxa"/>
          <w:cantSplit/>
          <w:trHeight w:hRule="exact" w:val="1058"/>
        </w:trPr>
        <w:tc>
          <w:tcPr>
            <w:tcW w:w="4952" w:type="dxa"/>
            <w:gridSpan w:val="2"/>
            <w:tcBorders>
              <w:bottom w:val="single" w:sz="18" w:space="0" w:color="auto"/>
            </w:tcBorders>
            <w:vAlign w:val="bottom"/>
          </w:tcPr>
          <w:p w14:paraId="6D5E6D26" w14:textId="77777777" w:rsidR="00E548FA" w:rsidRDefault="00E548FA" w:rsidP="008F0617">
            <w:pPr>
              <w:pStyle w:val="Reference"/>
              <w:spacing w:after="120"/>
            </w:pPr>
          </w:p>
        </w:tc>
        <w:tc>
          <w:tcPr>
            <w:tcW w:w="4515" w:type="dxa"/>
            <w:tcBorders>
              <w:bottom w:val="single" w:sz="18" w:space="0" w:color="auto"/>
            </w:tcBorders>
          </w:tcPr>
          <w:p w14:paraId="5A8E35BA" w14:textId="02A6C0F1" w:rsidR="00E548FA" w:rsidRPr="00445B0A" w:rsidRDefault="007329EF" w:rsidP="00445B0A">
            <w:pPr>
              <w:jc w:val="right"/>
              <w:rPr>
                <w:b/>
                <w:sz w:val="24"/>
                <w:szCs w:val="24"/>
              </w:rPr>
            </w:pPr>
            <w:r>
              <w:rPr>
                <w:b/>
                <w:sz w:val="24"/>
                <w:szCs w:val="24"/>
              </w:rPr>
              <w:t>Coventry School</w:t>
            </w:r>
            <w:r w:rsidR="007F0FED">
              <w:rPr>
                <w:b/>
                <w:sz w:val="24"/>
                <w:szCs w:val="24"/>
              </w:rPr>
              <w:t>s</w:t>
            </w:r>
            <w:r>
              <w:rPr>
                <w:b/>
                <w:sz w:val="24"/>
                <w:szCs w:val="24"/>
              </w:rPr>
              <w:t xml:space="preserve"> Forum</w:t>
            </w:r>
            <w:r w:rsidR="009533B8">
              <w:rPr>
                <w:b/>
                <w:sz w:val="24"/>
                <w:szCs w:val="24"/>
              </w:rPr>
              <w:t xml:space="preserve"> </w:t>
            </w:r>
          </w:p>
        </w:tc>
      </w:tr>
      <w:tr w:rsidR="00E548FA" w14:paraId="08CABCBE" w14:textId="77777777" w:rsidTr="0033138A">
        <w:trPr>
          <w:gridBefore w:val="1"/>
          <w:wBefore w:w="130" w:type="dxa"/>
          <w:cantSplit/>
          <w:trHeight w:hRule="exact" w:val="340"/>
        </w:trPr>
        <w:tc>
          <w:tcPr>
            <w:tcW w:w="4952" w:type="dxa"/>
            <w:gridSpan w:val="2"/>
            <w:tcBorders>
              <w:top w:val="single" w:sz="18" w:space="0" w:color="auto"/>
            </w:tcBorders>
          </w:tcPr>
          <w:p w14:paraId="2751525E" w14:textId="77777777" w:rsidR="00E548FA" w:rsidRDefault="00E548FA" w:rsidP="009533B8">
            <w:pPr>
              <w:pStyle w:val="Reference"/>
            </w:pPr>
          </w:p>
        </w:tc>
        <w:tc>
          <w:tcPr>
            <w:tcW w:w="4515" w:type="dxa"/>
            <w:tcBorders>
              <w:top w:val="single" w:sz="18" w:space="0" w:color="auto"/>
            </w:tcBorders>
            <w:vAlign w:val="bottom"/>
          </w:tcPr>
          <w:p w14:paraId="75D1B2F1" w14:textId="77777777" w:rsidR="00E548FA" w:rsidRDefault="00E548FA" w:rsidP="009533B8">
            <w:pPr>
              <w:rPr>
                <w:sz w:val="18"/>
              </w:rPr>
            </w:pPr>
          </w:p>
        </w:tc>
      </w:tr>
      <w:tr w:rsidR="00E548FA" w:rsidRPr="00C04701" w14:paraId="3972DC90" w14:textId="77777777" w:rsidTr="00AF72F4">
        <w:trPr>
          <w:gridBefore w:val="1"/>
          <w:wBefore w:w="130" w:type="dxa"/>
          <w:cantSplit/>
          <w:trHeight w:val="397"/>
        </w:trPr>
        <w:tc>
          <w:tcPr>
            <w:tcW w:w="2131" w:type="dxa"/>
          </w:tcPr>
          <w:p w14:paraId="64B77BCB" w14:textId="77777777" w:rsidR="00E548FA" w:rsidRPr="00C04701" w:rsidRDefault="00E548FA" w:rsidP="009533B8">
            <w:pPr>
              <w:pStyle w:val="Department"/>
              <w:rPr>
                <w:sz w:val="24"/>
                <w:szCs w:val="24"/>
              </w:rPr>
            </w:pPr>
            <w:r w:rsidRPr="00C04701">
              <w:rPr>
                <w:sz w:val="24"/>
                <w:szCs w:val="24"/>
              </w:rPr>
              <w:t>Time and Date:</w:t>
            </w:r>
          </w:p>
        </w:tc>
        <w:tc>
          <w:tcPr>
            <w:tcW w:w="7336" w:type="dxa"/>
            <w:gridSpan w:val="2"/>
          </w:tcPr>
          <w:p w14:paraId="5F3CD3BF" w14:textId="1DE1E4B6" w:rsidR="00E548FA" w:rsidRDefault="007329EF" w:rsidP="00065EAA">
            <w:pPr>
              <w:pStyle w:val="Department"/>
              <w:rPr>
                <w:b w:val="0"/>
                <w:sz w:val="24"/>
                <w:szCs w:val="24"/>
              </w:rPr>
            </w:pPr>
            <w:r>
              <w:rPr>
                <w:b w:val="0"/>
                <w:sz w:val="24"/>
                <w:szCs w:val="24"/>
              </w:rPr>
              <w:t xml:space="preserve">Thursday </w:t>
            </w:r>
            <w:r w:rsidR="004300F6">
              <w:rPr>
                <w:b w:val="0"/>
                <w:sz w:val="24"/>
                <w:szCs w:val="24"/>
              </w:rPr>
              <w:t>13</w:t>
            </w:r>
            <w:r w:rsidR="004300F6" w:rsidRPr="004300F6">
              <w:rPr>
                <w:b w:val="0"/>
                <w:sz w:val="24"/>
                <w:szCs w:val="24"/>
                <w:vertAlign w:val="superscript"/>
              </w:rPr>
              <w:t>th</w:t>
            </w:r>
            <w:r w:rsidR="004300F6">
              <w:rPr>
                <w:b w:val="0"/>
                <w:sz w:val="24"/>
                <w:szCs w:val="24"/>
              </w:rPr>
              <w:t xml:space="preserve"> March</w:t>
            </w:r>
            <w:r>
              <w:rPr>
                <w:b w:val="0"/>
                <w:sz w:val="24"/>
                <w:szCs w:val="24"/>
              </w:rPr>
              <w:t xml:space="preserve"> 2025 at 4:30pm</w:t>
            </w:r>
          </w:p>
          <w:p w14:paraId="6E15127B" w14:textId="43BC1692" w:rsidR="007329EF" w:rsidRPr="00426D58" w:rsidRDefault="007329EF" w:rsidP="00065EAA">
            <w:pPr>
              <w:pStyle w:val="Department"/>
              <w:rPr>
                <w:b w:val="0"/>
                <w:sz w:val="24"/>
                <w:szCs w:val="24"/>
              </w:rPr>
            </w:pPr>
          </w:p>
        </w:tc>
      </w:tr>
      <w:tr w:rsidR="00E548FA" w:rsidRPr="00C04701" w14:paraId="1E8E6D48" w14:textId="77777777" w:rsidTr="00AF72F4">
        <w:trPr>
          <w:gridBefore w:val="1"/>
          <w:wBefore w:w="130" w:type="dxa"/>
          <w:cantSplit/>
          <w:trHeight w:val="397"/>
        </w:trPr>
        <w:tc>
          <w:tcPr>
            <w:tcW w:w="2131" w:type="dxa"/>
          </w:tcPr>
          <w:p w14:paraId="06845F1A" w14:textId="77777777" w:rsidR="00E548FA" w:rsidRPr="00C04701" w:rsidRDefault="00E548FA" w:rsidP="009533B8">
            <w:pPr>
              <w:pStyle w:val="Department"/>
              <w:rPr>
                <w:sz w:val="24"/>
                <w:szCs w:val="24"/>
              </w:rPr>
            </w:pPr>
            <w:r w:rsidRPr="00C04701">
              <w:rPr>
                <w:sz w:val="24"/>
                <w:szCs w:val="24"/>
              </w:rPr>
              <w:t>Venue:</w:t>
            </w:r>
          </w:p>
        </w:tc>
        <w:tc>
          <w:tcPr>
            <w:tcW w:w="7336" w:type="dxa"/>
            <w:gridSpan w:val="2"/>
          </w:tcPr>
          <w:p w14:paraId="3DE15484" w14:textId="77777777" w:rsidR="00E548FA" w:rsidRDefault="007329EF" w:rsidP="002C1B8F">
            <w:pPr>
              <w:pStyle w:val="Department"/>
              <w:rPr>
                <w:b w:val="0"/>
                <w:sz w:val="24"/>
                <w:szCs w:val="24"/>
              </w:rPr>
            </w:pPr>
            <w:r>
              <w:rPr>
                <w:b w:val="0"/>
                <w:sz w:val="24"/>
                <w:szCs w:val="24"/>
              </w:rPr>
              <w:t>Council House, Committee Room 2</w:t>
            </w:r>
          </w:p>
          <w:p w14:paraId="1F41134E" w14:textId="4E5C6FB3" w:rsidR="007329EF" w:rsidRPr="00C04701" w:rsidRDefault="007329EF" w:rsidP="002C1B8F">
            <w:pPr>
              <w:pStyle w:val="Department"/>
              <w:rPr>
                <w:b w:val="0"/>
                <w:sz w:val="24"/>
                <w:szCs w:val="24"/>
              </w:rPr>
            </w:pPr>
          </w:p>
        </w:tc>
      </w:tr>
      <w:tr w:rsidR="00E548FA" w:rsidRPr="00C04701" w14:paraId="6FF74EEF" w14:textId="77777777" w:rsidTr="00AF72F4">
        <w:trPr>
          <w:gridBefore w:val="1"/>
          <w:wBefore w:w="130" w:type="dxa"/>
          <w:cantSplit/>
          <w:trHeight w:val="397"/>
        </w:trPr>
        <w:tc>
          <w:tcPr>
            <w:tcW w:w="2131" w:type="dxa"/>
          </w:tcPr>
          <w:p w14:paraId="590323BE" w14:textId="77777777" w:rsidR="00714DE0" w:rsidRPr="003672F9" w:rsidRDefault="00B30C20" w:rsidP="009533B8">
            <w:pPr>
              <w:pStyle w:val="Department"/>
              <w:rPr>
                <w:b w:val="0"/>
                <w:sz w:val="24"/>
                <w:szCs w:val="24"/>
              </w:rPr>
            </w:pPr>
            <w:r>
              <w:rPr>
                <w:sz w:val="24"/>
                <w:szCs w:val="24"/>
              </w:rPr>
              <w:t>Present:</w:t>
            </w:r>
            <w:r w:rsidR="005F174E">
              <w:rPr>
                <w:sz w:val="24"/>
                <w:szCs w:val="24"/>
              </w:rPr>
              <w:t xml:space="preserve"> </w:t>
            </w:r>
            <w:r w:rsidR="003672F9">
              <w:rPr>
                <w:sz w:val="24"/>
                <w:szCs w:val="24"/>
              </w:rPr>
              <w:t xml:space="preserve"> </w:t>
            </w:r>
          </w:p>
        </w:tc>
        <w:tc>
          <w:tcPr>
            <w:tcW w:w="7336" w:type="dxa"/>
            <w:gridSpan w:val="2"/>
          </w:tcPr>
          <w:p w14:paraId="7EFC8C24" w14:textId="1B350DC9" w:rsidR="007329EF" w:rsidRDefault="0065732F" w:rsidP="004300F6">
            <w:pPr>
              <w:pStyle w:val="Department"/>
              <w:spacing w:line="264" w:lineRule="auto"/>
              <w:rPr>
                <w:b w:val="0"/>
                <w:color w:val="000000"/>
                <w:sz w:val="24"/>
                <w:szCs w:val="24"/>
              </w:rPr>
            </w:pPr>
            <w:r>
              <w:rPr>
                <w:b w:val="0"/>
                <w:color w:val="000000"/>
                <w:sz w:val="24"/>
                <w:szCs w:val="24"/>
              </w:rPr>
              <w:t xml:space="preserve">Schools Forum: </w:t>
            </w:r>
            <w:r w:rsidR="008A2492">
              <w:rPr>
                <w:b w:val="0"/>
                <w:color w:val="000000"/>
                <w:sz w:val="24"/>
                <w:szCs w:val="24"/>
              </w:rPr>
              <w:t xml:space="preserve">Sybil Hanson, Marina Kelly, Miranda </w:t>
            </w:r>
            <w:r w:rsidR="00776A01">
              <w:rPr>
                <w:b w:val="0"/>
                <w:color w:val="000000"/>
                <w:sz w:val="24"/>
                <w:szCs w:val="24"/>
              </w:rPr>
              <w:t>Coles, Joss Andrews, Nicky Downes, Sarah Malam, Alison Neale, Fiona Brinson, Lisa Henden, Sarah K</w:t>
            </w:r>
            <w:r w:rsidR="00EE56EE">
              <w:rPr>
                <w:b w:val="0"/>
                <w:color w:val="000000"/>
                <w:sz w:val="24"/>
                <w:szCs w:val="24"/>
              </w:rPr>
              <w:t xml:space="preserve">enrick, Carole Claridge, Sharon Cutler, Rosemary </w:t>
            </w:r>
            <w:r w:rsidR="009475FE">
              <w:rPr>
                <w:b w:val="0"/>
                <w:color w:val="000000"/>
                <w:sz w:val="24"/>
                <w:szCs w:val="24"/>
              </w:rPr>
              <w:t>Malcolm, David Kershaw, Michael Berry</w:t>
            </w:r>
          </w:p>
          <w:p w14:paraId="13F9A78C" w14:textId="77777777" w:rsidR="000C3213" w:rsidRDefault="000C3213" w:rsidP="004300F6">
            <w:pPr>
              <w:pStyle w:val="Department"/>
              <w:spacing w:line="264" w:lineRule="auto"/>
              <w:rPr>
                <w:b w:val="0"/>
                <w:color w:val="000000"/>
                <w:sz w:val="24"/>
                <w:szCs w:val="24"/>
              </w:rPr>
            </w:pPr>
          </w:p>
          <w:p w14:paraId="128C7AF9" w14:textId="6F8E4D02" w:rsidR="000C3213" w:rsidRDefault="0065732F" w:rsidP="004300F6">
            <w:pPr>
              <w:pStyle w:val="Department"/>
              <w:spacing w:line="264" w:lineRule="auto"/>
              <w:rPr>
                <w:b w:val="0"/>
                <w:color w:val="000000"/>
                <w:sz w:val="24"/>
                <w:szCs w:val="24"/>
              </w:rPr>
            </w:pPr>
            <w:r>
              <w:rPr>
                <w:b w:val="0"/>
                <w:color w:val="000000"/>
                <w:sz w:val="24"/>
                <w:szCs w:val="24"/>
              </w:rPr>
              <w:t xml:space="preserve">Local Authority: </w:t>
            </w:r>
            <w:r w:rsidR="000C3213">
              <w:rPr>
                <w:b w:val="0"/>
                <w:color w:val="000000"/>
                <w:sz w:val="24"/>
                <w:szCs w:val="24"/>
              </w:rPr>
              <w:t>Cllr Kindy Sandhu, Paul Hammond,</w:t>
            </w:r>
            <w:r w:rsidR="000C3213">
              <w:rPr>
                <w:b w:val="0"/>
                <w:color w:val="000000"/>
                <w:sz w:val="24"/>
                <w:szCs w:val="24"/>
              </w:rPr>
              <w:t xml:space="preserve"> </w:t>
            </w:r>
            <w:r w:rsidR="000C3213">
              <w:rPr>
                <w:b w:val="0"/>
                <w:color w:val="000000"/>
                <w:sz w:val="24"/>
                <w:szCs w:val="24"/>
              </w:rPr>
              <w:t>Rachael Sugars,</w:t>
            </w:r>
            <w:r w:rsidR="000C3213">
              <w:rPr>
                <w:b w:val="0"/>
                <w:color w:val="000000"/>
                <w:sz w:val="24"/>
                <w:szCs w:val="24"/>
              </w:rPr>
              <w:t xml:space="preserve"> </w:t>
            </w:r>
            <w:r w:rsidR="000C3213">
              <w:rPr>
                <w:b w:val="0"/>
                <w:color w:val="000000"/>
                <w:sz w:val="24"/>
                <w:szCs w:val="24"/>
              </w:rPr>
              <w:t>Lucy Lambert</w:t>
            </w:r>
            <w:r w:rsidR="000C3213">
              <w:rPr>
                <w:b w:val="0"/>
                <w:color w:val="000000"/>
                <w:sz w:val="24"/>
                <w:szCs w:val="24"/>
              </w:rPr>
              <w:t xml:space="preserve">, </w:t>
            </w:r>
            <w:r w:rsidR="000C3213">
              <w:rPr>
                <w:b w:val="0"/>
                <w:color w:val="000000"/>
                <w:sz w:val="24"/>
                <w:szCs w:val="24"/>
              </w:rPr>
              <w:t>Sukriti Sen,</w:t>
            </w:r>
            <w:r w:rsidR="000C3213">
              <w:rPr>
                <w:b w:val="0"/>
                <w:color w:val="000000"/>
                <w:sz w:val="24"/>
                <w:szCs w:val="24"/>
              </w:rPr>
              <w:t xml:space="preserve"> </w:t>
            </w:r>
            <w:r w:rsidR="000C3213">
              <w:rPr>
                <w:b w:val="0"/>
                <w:color w:val="000000"/>
                <w:sz w:val="24"/>
                <w:szCs w:val="24"/>
              </w:rPr>
              <w:t>Nicky Aston, James Gillum</w:t>
            </w:r>
          </w:p>
          <w:p w14:paraId="687F1FE4" w14:textId="6A4271AF" w:rsidR="00E00084" w:rsidRPr="000E4FCA" w:rsidRDefault="00E00084" w:rsidP="004300F6">
            <w:pPr>
              <w:pStyle w:val="Department"/>
              <w:spacing w:line="264" w:lineRule="auto"/>
              <w:rPr>
                <w:b w:val="0"/>
                <w:color w:val="000000"/>
                <w:sz w:val="24"/>
                <w:szCs w:val="24"/>
              </w:rPr>
            </w:pPr>
          </w:p>
        </w:tc>
      </w:tr>
      <w:tr w:rsidR="001709B9" w:rsidRPr="00C04701" w14:paraId="0BDD7D8F" w14:textId="77777777" w:rsidTr="00AF72F4">
        <w:trPr>
          <w:gridBefore w:val="1"/>
          <w:wBefore w:w="130" w:type="dxa"/>
          <w:cantSplit/>
          <w:trHeight w:val="397"/>
        </w:trPr>
        <w:tc>
          <w:tcPr>
            <w:tcW w:w="2131" w:type="dxa"/>
          </w:tcPr>
          <w:p w14:paraId="7D9C103F" w14:textId="77777777" w:rsidR="001709B9" w:rsidRDefault="001709B9" w:rsidP="009533B8">
            <w:pPr>
              <w:pStyle w:val="Department"/>
              <w:rPr>
                <w:sz w:val="24"/>
                <w:szCs w:val="24"/>
              </w:rPr>
            </w:pPr>
            <w:r>
              <w:rPr>
                <w:sz w:val="24"/>
                <w:szCs w:val="24"/>
              </w:rPr>
              <w:t>Apologies:</w:t>
            </w:r>
            <w:r w:rsidR="007C65F8">
              <w:rPr>
                <w:sz w:val="24"/>
                <w:szCs w:val="24"/>
              </w:rPr>
              <w:t xml:space="preserve"> </w:t>
            </w:r>
          </w:p>
        </w:tc>
        <w:tc>
          <w:tcPr>
            <w:tcW w:w="7336" w:type="dxa"/>
            <w:gridSpan w:val="2"/>
          </w:tcPr>
          <w:p w14:paraId="48DA3B28" w14:textId="77777777" w:rsidR="0065732F" w:rsidRDefault="0065732F" w:rsidP="00F9266B">
            <w:pPr>
              <w:pStyle w:val="Department"/>
              <w:spacing w:line="264" w:lineRule="auto"/>
              <w:rPr>
                <w:b w:val="0"/>
                <w:color w:val="000000"/>
                <w:sz w:val="24"/>
                <w:szCs w:val="24"/>
              </w:rPr>
            </w:pPr>
            <w:r>
              <w:rPr>
                <w:b w:val="0"/>
                <w:color w:val="000000"/>
                <w:sz w:val="24"/>
                <w:szCs w:val="24"/>
              </w:rPr>
              <w:t xml:space="preserve">Schools Forum: </w:t>
            </w:r>
            <w:r w:rsidR="00E00084">
              <w:rPr>
                <w:b w:val="0"/>
                <w:color w:val="000000"/>
                <w:sz w:val="24"/>
                <w:szCs w:val="24"/>
              </w:rPr>
              <w:t>Chris Bishop, Rachael Barnes, Leah Baddeley, Louise Kelman, Helen Quinn, Adele Wallis, Alison Francis, Claire Turpin, Louise Stewart, Ruth Williamson, Gary Watson</w:t>
            </w:r>
          </w:p>
          <w:p w14:paraId="114CEBCF" w14:textId="77777777" w:rsidR="0065732F" w:rsidRDefault="0065732F" w:rsidP="00F9266B">
            <w:pPr>
              <w:pStyle w:val="Department"/>
              <w:spacing w:line="264" w:lineRule="auto"/>
              <w:rPr>
                <w:b w:val="0"/>
                <w:color w:val="000000"/>
                <w:sz w:val="24"/>
                <w:szCs w:val="24"/>
              </w:rPr>
            </w:pPr>
          </w:p>
          <w:p w14:paraId="6728309A" w14:textId="4FCA9996" w:rsidR="001709B9" w:rsidRDefault="0065732F" w:rsidP="00F9266B">
            <w:pPr>
              <w:pStyle w:val="Department"/>
              <w:spacing w:line="264" w:lineRule="auto"/>
              <w:rPr>
                <w:b w:val="0"/>
                <w:color w:val="000000"/>
                <w:sz w:val="24"/>
                <w:szCs w:val="24"/>
              </w:rPr>
            </w:pPr>
            <w:r>
              <w:rPr>
                <w:b w:val="0"/>
                <w:color w:val="000000"/>
                <w:sz w:val="24"/>
                <w:szCs w:val="24"/>
              </w:rPr>
              <w:t xml:space="preserve">Local Authority: </w:t>
            </w:r>
            <w:r w:rsidR="00E00084">
              <w:rPr>
                <w:b w:val="0"/>
                <w:color w:val="000000"/>
                <w:sz w:val="24"/>
                <w:szCs w:val="24"/>
              </w:rPr>
              <w:t>Sarah Kinsell</w:t>
            </w:r>
          </w:p>
        </w:tc>
      </w:tr>
      <w:tr w:rsidR="0033138A" w:rsidRPr="00C04701" w14:paraId="31D4EE80" w14:textId="77777777" w:rsidTr="00AF72F4">
        <w:trPr>
          <w:gridBefore w:val="1"/>
          <w:wBefore w:w="130" w:type="dxa"/>
          <w:cantSplit/>
          <w:trHeight w:val="397"/>
        </w:trPr>
        <w:tc>
          <w:tcPr>
            <w:tcW w:w="2131" w:type="dxa"/>
            <w:tcBorders>
              <w:bottom w:val="single" w:sz="4" w:space="0" w:color="auto"/>
            </w:tcBorders>
          </w:tcPr>
          <w:p w14:paraId="4B2682DB" w14:textId="77777777" w:rsidR="0033138A" w:rsidRDefault="0033138A" w:rsidP="009533B8">
            <w:pPr>
              <w:pStyle w:val="Department"/>
              <w:rPr>
                <w:sz w:val="24"/>
                <w:szCs w:val="24"/>
              </w:rPr>
            </w:pPr>
          </w:p>
        </w:tc>
        <w:tc>
          <w:tcPr>
            <w:tcW w:w="7336" w:type="dxa"/>
            <w:gridSpan w:val="2"/>
            <w:tcBorders>
              <w:bottom w:val="single" w:sz="4" w:space="0" w:color="auto"/>
            </w:tcBorders>
          </w:tcPr>
          <w:p w14:paraId="1F76F655" w14:textId="77777777" w:rsidR="0033138A" w:rsidRDefault="0033138A" w:rsidP="00F9266B">
            <w:pPr>
              <w:pStyle w:val="Department"/>
              <w:spacing w:line="264" w:lineRule="auto"/>
              <w:rPr>
                <w:b w:val="0"/>
                <w:color w:val="000000"/>
                <w:sz w:val="24"/>
                <w:szCs w:val="24"/>
              </w:rPr>
            </w:pPr>
          </w:p>
        </w:tc>
      </w:tr>
    </w:tbl>
    <w:p w14:paraId="50CE7340" w14:textId="77777777" w:rsidR="001709B9" w:rsidRDefault="001709B9" w:rsidP="002456F4">
      <w:pPr>
        <w:tabs>
          <w:tab w:val="left" w:pos="1560"/>
        </w:tabs>
        <w:rPr>
          <w:sz w:val="24"/>
          <w:szCs w:val="24"/>
        </w:rPr>
      </w:pPr>
    </w:p>
    <w:p w14:paraId="1B28346C" w14:textId="77777777" w:rsidR="00C01ACB" w:rsidRDefault="00C01ACB" w:rsidP="002456F4">
      <w:pPr>
        <w:tabs>
          <w:tab w:val="left" w:pos="1560"/>
        </w:tabs>
        <w:rPr>
          <w:sz w:val="24"/>
          <w:szCs w:val="24"/>
        </w:rPr>
      </w:pPr>
    </w:p>
    <w:p w14:paraId="706FC25D" w14:textId="0F9BFADE" w:rsidR="003C0CFA" w:rsidRDefault="00653F98" w:rsidP="003C0CFA">
      <w:pPr>
        <w:rPr>
          <w:b/>
          <w:szCs w:val="22"/>
        </w:rPr>
      </w:pPr>
      <w:r>
        <w:rPr>
          <w:b/>
          <w:sz w:val="24"/>
          <w:szCs w:val="24"/>
        </w:rPr>
        <w:t>CSF</w:t>
      </w:r>
      <w:r w:rsidR="002367D3">
        <w:rPr>
          <w:b/>
          <w:sz w:val="24"/>
          <w:szCs w:val="24"/>
        </w:rPr>
        <w:t>10</w:t>
      </w:r>
      <w:r w:rsidR="007441F6">
        <w:rPr>
          <w:b/>
          <w:sz w:val="24"/>
          <w:szCs w:val="24"/>
        </w:rPr>
        <w:t>/2</w:t>
      </w:r>
      <w:r w:rsidR="009D2E00">
        <w:rPr>
          <w:b/>
          <w:sz w:val="24"/>
          <w:szCs w:val="24"/>
        </w:rPr>
        <w:t xml:space="preserve">5 - </w:t>
      </w:r>
      <w:r w:rsidR="007441F6">
        <w:rPr>
          <w:b/>
          <w:szCs w:val="22"/>
        </w:rPr>
        <w:t>APOLOGIES AND WELCOMES</w:t>
      </w:r>
    </w:p>
    <w:p w14:paraId="02B9B636" w14:textId="77777777" w:rsidR="009D2E00" w:rsidRDefault="009D2E00" w:rsidP="003C0CFA">
      <w:pPr>
        <w:rPr>
          <w:b/>
          <w:szCs w:val="22"/>
        </w:rPr>
      </w:pPr>
    </w:p>
    <w:p w14:paraId="399BD120" w14:textId="1855BB91" w:rsidR="00514740" w:rsidRDefault="00514740" w:rsidP="00EF57A8">
      <w:pPr>
        <w:rPr>
          <w:bCs/>
          <w:sz w:val="24"/>
          <w:szCs w:val="24"/>
        </w:rPr>
      </w:pPr>
      <w:r w:rsidRPr="00EF57A8">
        <w:rPr>
          <w:bCs/>
          <w:sz w:val="24"/>
          <w:szCs w:val="24"/>
        </w:rPr>
        <w:t>Please see above for attendance and recorded apologies.</w:t>
      </w:r>
      <w:r w:rsidR="00713B75">
        <w:rPr>
          <w:bCs/>
          <w:sz w:val="24"/>
          <w:szCs w:val="24"/>
        </w:rPr>
        <w:t xml:space="preserve"> </w:t>
      </w:r>
      <w:r w:rsidRPr="00EF57A8">
        <w:rPr>
          <w:bCs/>
          <w:sz w:val="24"/>
          <w:szCs w:val="24"/>
        </w:rPr>
        <w:t>It was confirmed that the meeting is quorate.</w:t>
      </w:r>
    </w:p>
    <w:p w14:paraId="14A770FF" w14:textId="77777777" w:rsidR="005B7AC4" w:rsidRDefault="005B7AC4" w:rsidP="00EF57A8">
      <w:pPr>
        <w:rPr>
          <w:bCs/>
          <w:sz w:val="24"/>
          <w:szCs w:val="24"/>
        </w:rPr>
      </w:pPr>
    </w:p>
    <w:p w14:paraId="73B79692" w14:textId="669F9F4B" w:rsidR="005B7AC4" w:rsidRPr="00EF57A8" w:rsidRDefault="005B7AC4" w:rsidP="00EF57A8">
      <w:pPr>
        <w:rPr>
          <w:bCs/>
          <w:sz w:val="24"/>
          <w:szCs w:val="24"/>
        </w:rPr>
      </w:pPr>
      <w:r>
        <w:rPr>
          <w:bCs/>
          <w:sz w:val="24"/>
          <w:szCs w:val="24"/>
        </w:rPr>
        <w:t>James Gillum and Sukriti Sen were welcomed to Schools Forum.</w:t>
      </w:r>
    </w:p>
    <w:p w14:paraId="7AF0D4B7" w14:textId="77777777" w:rsidR="00334317" w:rsidRDefault="00334317" w:rsidP="00334317">
      <w:pPr>
        <w:rPr>
          <w:bCs/>
          <w:sz w:val="24"/>
          <w:szCs w:val="24"/>
        </w:rPr>
      </w:pPr>
    </w:p>
    <w:p w14:paraId="598A6871" w14:textId="77777777" w:rsidR="00334317" w:rsidRDefault="00334317" w:rsidP="00334317">
      <w:pPr>
        <w:rPr>
          <w:bCs/>
          <w:sz w:val="24"/>
          <w:szCs w:val="24"/>
        </w:rPr>
      </w:pPr>
    </w:p>
    <w:p w14:paraId="7868C6DD" w14:textId="32045E6F" w:rsidR="00334317" w:rsidRDefault="00334317" w:rsidP="00334317">
      <w:pPr>
        <w:rPr>
          <w:b/>
          <w:szCs w:val="22"/>
        </w:rPr>
      </w:pPr>
      <w:r w:rsidRPr="00A76BDD">
        <w:rPr>
          <w:b/>
          <w:sz w:val="24"/>
          <w:szCs w:val="24"/>
        </w:rPr>
        <w:t>CSF</w:t>
      </w:r>
      <w:r w:rsidR="00535A10">
        <w:rPr>
          <w:b/>
          <w:sz w:val="24"/>
          <w:szCs w:val="24"/>
        </w:rPr>
        <w:t>11</w:t>
      </w:r>
      <w:r w:rsidRPr="00A76BDD">
        <w:rPr>
          <w:b/>
          <w:sz w:val="24"/>
          <w:szCs w:val="24"/>
        </w:rPr>
        <w:t>/25 -</w:t>
      </w:r>
      <w:r>
        <w:rPr>
          <w:bCs/>
          <w:sz w:val="24"/>
          <w:szCs w:val="24"/>
        </w:rPr>
        <w:t xml:space="preserve"> </w:t>
      </w:r>
      <w:r w:rsidR="00A76BDD">
        <w:rPr>
          <w:b/>
          <w:szCs w:val="22"/>
        </w:rPr>
        <w:t>CONFIRMATION OF MINUTES</w:t>
      </w:r>
    </w:p>
    <w:p w14:paraId="6B53C8C7" w14:textId="77777777" w:rsidR="00A76BDD" w:rsidRDefault="00A76BDD" w:rsidP="00334317">
      <w:pPr>
        <w:rPr>
          <w:b/>
          <w:szCs w:val="22"/>
        </w:rPr>
      </w:pPr>
    </w:p>
    <w:p w14:paraId="2A2244B7" w14:textId="15D14EF7" w:rsidR="00A76BDD" w:rsidRPr="00EF57A8" w:rsidRDefault="00A76BDD" w:rsidP="00EF57A8">
      <w:pPr>
        <w:rPr>
          <w:bCs/>
          <w:sz w:val="24"/>
          <w:szCs w:val="24"/>
        </w:rPr>
      </w:pPr>
      <w:r w:rsidRPr="00EF57A8">
        <w:rPr>
          <w:bCs/>
          <w:sz w:val="24"/>
          <w:szCs w:val="24"/>
        </w:rPr>
        <w:t xml:space="preserve">The minutes of the meeting held on </w:t>
      </w:r>
      <w:r w:rsidR="00BC1BD6">
        <w:rPr>
          <w:bCs/>
          <w:sz w:val="24"/>
          <w:szCs w:val="24"/>
        </w:rPr>
        <w:t>23</w:t>
      </w:r>
      <w:r w:rsidR="00BC1BD6">
        <w:rPr>
          <w:bCs/>
          <w:sz w:val="24"/>
          <w:szCs w:val="24"/>
          <w:vertAlign w:val="superscript"/>
        </w:rPr>
        <w:t xml:space="preserve">rd </w:t>
      </w:r>
      <w:r w:rsidR="00BC1BD6">
        <w:rPr>
          <w:bCs/>
          <w:sz w:val="24"/>
          <w:szCs w:val="24"/>
        </w:rPr>
        <w:t>January</w:t>
      </w:r>
      <w:r w:rsidRPr="00EF57A8">
        <w:rPr>
          <w:bCs/>
          <w:sz w:val="24"/>
          <w:szCs w:val="24"/>
        </w:rPr>
        <w:t xml:space="preserve"> were confirmed, Schools Forum members are encouraged to read the minutes in conjunction with the presentation slides.</w:t>
      </w:r>
    </w:p>
    <w:p w14:paraId="277995C2" w14:textId="77777777" w:rsidR="00C33CFA" w:rsidRDefault="00C33CFA" w:rsidP="00C33CFA">
      <w:pPr>
        <w:rPr>
          <w:bCs/>
          <w:sz w:val="24"/>
          <w:szCs w:val="24"/>
        </w:rPr>
      </w:pPr>
    </w:p>
    <w:p w14:paraId="0841DC43" w14:textId="77777777" w:rsidR="00C33CFA" w:rsidRDefault="00C33CFA" w:rsidP="00C33CFA">
      <w:pPr>
        <w:rPr>
          <w:bCs/>
          <w:sz w:val="24"/>
          <w:szCs w:val="24"/>
        </w:rPr>
      </w:pPr>
    </w:p>
    <w:p w14:paraId="1214634C" w14:textId="63EE043F" w:rsidR="00C33CFA" w:rsidRPr="00917B14" w:rsidRDefault="00C33CFA" w:rsidP="00C33CFA">
      <w:pPr>
        <w:rPr>
          <w:b/>
          <w:sz w:val="24"/>
          <w:szCs w:val="24"/>
        </w:rPr>
      </w:pPr>
      <w:r w:rsidRPr="00917B14">
        <w:rPr>
          <w:b/>
          <w:sz w:val="24"/>
          <w:szCs w:val="24"/>
        </w:rPr>
        <w:t>CSF</w:t>
      </w:r>
      <w:r w:rsidR="00535A10">
        <w:rPr>
          <w:b/>
          <w:sz w:val="24"/>
          <w:szCs w:val="24"/>
        </w:rPr>
        <w:t>12</w:t>
      </w:r>
      <w:r w:rsidRPr="00917B14">
        <w:rPr>
          <w:b/>
          <w:sz w:val="24"/>
          <w:szCs w:val="24"/>
        </w:rPr>
        <w:t xml:space="preserve">/25 </w:t>
      </w:r>
      <w:r w:rsidR="00917B14" w:rsidRPr="00917B14">
        <w:rPr>
          <w:b/>
          <w:sz w:val="24"/>
          <w:szCs w:val="24"/>
        </w:rPr>
        <w:t>–</w:t>
      </w:r>
      <w:r w:rsidRPr="00917B14">
        <w:rPr>
          <w:b/>
          <w:sz w:val="24"/>
          <w:szCs w:val="24"/>
        </w:rPr>
        <w:t xml:space="preserve"> </w:t>
      </w:r>
      <w:r w:rsidR="00917B14" w:rsidRPr="00917B14">
        <w:rPr>
          <w:b/>
          <w:sz w:val="24"/>
          <w:szCs w:val="24"/>
        </w:rPr>
        <w:t>MATTERS ARISING AND REVIEW OF ACTION LOG</w:t>
      </w:r>
    </w:p>
    <w:p w14:paraId="4CA14B50" w14:textId="77777777" w:rsidR="00917B14" w:rsidRDefault="00917B14" w:rsidP="00C33CFA">
      <w:pPr>
        <w:rPr>
          <w:bCs/>
          <w:sz w:val="24"/>
          <w:szCs w:val="24"/>
        </w:rPr>
      </w:pPr>
    </w:p>
    <w:p w14:paraId="54FF477B" w14:textId="2402B4C6" w:rsidR="00917B14" w:rsidRDefault="00EF57A8" w:rsidP="00EF57A8">
      <w:pPr>
        <w:rPr>
          <w:bCs/>
          <w:sz w:val="24"/>
          <w:szCs w:val="24"/>
        </w:rPr>
      </w:pPr>
      <w:r>
        <w:rPr>
          <w:bCs/>
          <w:sz w:val="24"/>
          <w:szCs w:val="24"/>
        </w:rPr>
        <w:t xml:space="preserve">The </w:t>
      </w:r>
      <w:r w:rsidR="006943A4">
        <w:rPr>
          <w:bCs/>
          <w:sz w:val="24"/>
          <w:szCs w:val="24"/>
        </w:rPr>
        <w:t>below actions have been completed or are on today’s agenda:</w:t>
      </w:r>
    </w:p>
    <w:p w14:paraId="5689C856" w14:textId="25991351" w:rsidR="006943A4" w:rsidRPr="00F67239" w:rsidRDefault="00BB081B" w:rsidP="00F67239">
      <w:pPr>
        <w:pStyle w:val="ListParagraph"/>
        <w:numPr>
          <w:ilvl w:val="0"/>
          <w:numId w:val="8"/>
        </w:numPr>
        <w:rPr>
          <w:bCs/>
          <w:sz w:val="24"/>
          <w:szCs w:val="24"/>
        </w:rPr>
      </w:pPr>
      <w:r>
        <w:rPr>
          <w:bCs/>
          <w:sz w:val="24"/>
          <w:szCs w:val="24"/>
        </w:rPr>
        <w:t xml:space="preserve">CSF04/25 - </w:t>
      </w:r>
      <w:r w:rsidRPr="00BB081B">
        <w:rPr>
          <w:bCs/>
          <w:sz w:val="24"/>
          <w:szCs w:val="24"/>
        </w:rPr>
        <w:t>Paul Hammond to bring updates on Early Years and High Needs to March Schools Forum.</w:t>
      </w:r>
    </w:p>
    <w:p w14:paraId="3E9EE74D" w14:textId="77777777" w:rsidR="008624E0" w:rsidRDefault="008624E0" w:rsidP="008624E0">
      <w:pPr>
        <w:rPr>
          <w:bCs/>
          <w:sz w:val="24"/>
          <w:szCs w:val="24"/>
        </w:rPr>
      </w:pPr>
    </w:p>
    <w:p w14:paraId="1AB1C024" w14:textId="78D772E5" w:rsidR="008624E0" w:rsidRDefault="008624E0" w:rsidP="008624E0">
      <w:pPr>
        <w:rPr>
          <w:bCs/>
          <w:sz w:val="24"/>
          <w:szCs w:val="24"/>
        </w:rPr>
      </w:pPr>
      <w:r>
        <w:rPr>
          <w:bCs/>
          <w:sz w:val="24"/>
          <w:szCs w:val="24"/>
        </w:rPr>
        <w:t>The below actions are ongoing:</w:t>
      </w:r>
    </w:p>
    <w:p w14:paraId="7C5AA967" w14:textId="7B177B8B" w:rsidR="008624E0" w:rsidRPr="0034488B" w:rsidRDefault="0034488B" w:rsidP="0034488B">
      <w:pPr>
        <w:pStyle w:val="ListParagraph"/>
        <w:numPr>
          <w:ilvl w:val="0"/>
          <w:numId w:val="8"/>
        </w:numPr>
        <w:rPr>
          <w:bCs/>
          <w:sz w:val="24"/>
          <w:szCs w:val="24"/>
        </w:rPr>
      </w:pPr>
      <w:r>
        <w:rPr>
          <w:bCs/>
          <w:sz w:val="24"/>
          <w:szCs w:val="24"/>
        </w:rPr>
        <w:t xml:space="preserve">CSF07/25 - </w:t>
      </w:r>
      <w:r w:rsidRPr="0034488B">
        <w:rPr>
          <w:bCs/>
          <w:sz w:val="24"/>
          <w:szCs w:val="24"/>
        </w:rPr>
        <w:t>Review of the newly arrived fund to take place for the 26/27 financial year.</w:t>
      </w:r>
    </w:p>
    <w:p w14:paraId="1C34FE33" w14:textId="5C70D914" w:rsidR="00B9253B" w:rsidRDefault="00B9253B">
      <w:pPr>
        <w:rPr>
          <w:bCs/>
          <w:sz w:val="24"/>
          <w:szCs w:val="24"/>
        </w:rPr>
      </w:pPr>
      <w:r>
        <w:rPr>
          <w:bCs/>
          <w:sz w:val="24"/>
          <w:szCs w:val="24"/>
        </w:rPr>
        <w:br w:type="page"/>
      </w:r>
    </w:p>
    <w:p w14:paraId="7044C568" w14:textId="77777777" w:rsidR="0033498A" w:rsidRDefault="0033498A" w:rsidP="0033498A">
      <w:pPr>
        <w:rPr>
          <w:bCs/>
          <w:sz w:val="24"/>
          <w:szCs w:val="24"/>
        </w:rPr>
      </w:pPr>
    </w:p>
    <w:p w14:paraId="4279915C" w14:textId="77777777" w:rsidR="00DC0256" w:rsidRDefault="00DC0256" w:rsidP="0033498A">
      <w:pPr>
        <w:rPr>
          <w:bCs/>
          <w:sz w:val="24"/>
          <w:szCs w:val="24"/>
        </w:rPr>
      </w:pPr>
    </w:p>
    <w:p w14:paraId="05E64B89" w14:textId="63654077" w:rsidR="0033498A" w:rsidRPr="00271704" w:rsidRDefault="0033498A" w:rsidP="0033498A">
      <w:pPr>
        <w:rPr>
          <w:b/>
          <w:sz w:val="24"/>
          <w:szCs w:val="24"/>
        </w:rPr>
      </w:pPr>
      <w:r w:rsidRPr="00271704">
        <w:rPr>
          <w:b/>
          <w:sz w:val="24"/>
          <w:szCs w:val="24"/>
        </w:rPr>
        <w:t>CSF</w:t>
      </w:r>
      <w:r w:rsidR="00535A10">
        <w:rPr>
          <w:b/>
          <w:sz w:val="24"/>
          <w:szCs w:val="24"/>
        </w:rPr>
        <w:t>13</w:t>
      </w:r>
      <w:r w:rsidRPr="00271704">
        <w:rPr>
          <w:b/>
          <w:sz w:val="24"/>
          <w:szCs w:val="24"/>
        </w:rPr>
        <w:t xml:space="preserve">/25 </w:t>
      </w:r>
      <w:r w:rsidR="00271704" w:rsidRPr="00271704">
        <w:rPr>
          <w:b/>
          <w:sz w:val="24"/>
          <w:szCs w:val="24"/>
        </w:rPr>
        <w:t>–</w:t>
      </w:r>
      <w:r w:rsidRPr="00271704">
        <w:rPr>
          <w:b/>
          <w:sz w:val="24"/>
          <w:szCs w:val="24"/>
        </w:rPr>
        <w:t xml:space="preserve"> </w:t>
      </w:r>
      <w:r w:rsidR="00535A10">
        <w:rPr>
          <w:b/>
          <w:sz w:val="24"/>
          <w:szCs w:val="24"/>
        </w:rPr>
        <w:t>FUNDING</w:t>
      </w:r>
      <w:r w:rsidR="00271704">
        <w:rPr>
          <w:b/>
          <w:sz w:val="24"/>
          <w:szCs w:val="24"/>
        </w:rPr>
        <w:t xml:space="preserve"> UPDATE</w:t>
      </w:r>
    </w:p>
    <w:p w14:paraId="1CD16971" w14:textId="77777777" w:rsidR="00271704" w:rsidRDefault="00271704" w:rsidP="0033498A">
      <w:pPr>
        <w:rPr>
          <w:bCs/>
          <w:sz w:val="24"/>
          <w:szCs w:val="24"/>
        </w:rPr>
      </w:pPr>
    </w:p>
    <w:p w14:paraId="14FAD326" w14:textId="58B2CF79" w:rsidR="00B9253B" w:rsidRDefault="00B9253B" w:rsidP="00B9253B">
      <w:pPr>
        <w:pStyle w:val="ListParagraph"/>
        <w:numPr>
          <w:ilvl w:val="0"/>
          <w:numId w:val="8"/>
        </w:numPr>
        <w:rPr>
          <w:bCs/>
          <w:sz w:val="24"/>
          <w:szCs w:val="24"/>
        </w:rPr>
      </w:pPr>
      <w:r>
        <w:rPr>
          <w:bCs/>
          <w:sz w:val="24"/>
          <w:szCs w:val="24"/>
        </w:rPr>
        <w:t xml:space="preserve">Please see presentation slides </w:t>
      </w:r>
      <w:r w:rsidR="005B7AC4">
        <w:rPr>
          <w:bCs/>
          <w:sz w:val="24"/>
          <w:szCs w:val="24"/>
        </w:rPr>
        <w:t xml:space="preserve">3 to </w:t>
      </w:r>
      <w:r w:rsidR="00933797">
        <w:rPr>
          <w:bCs/>
          <w:sz w:val="24"/>
          <w:szCs w:val="24"/>
        </w:rPr>
        <w:t>5.</w:t>
      </w:r>
    </w:p>
    <w:p w14:paraId="27649418" w14:textId="77777777" w:rsidR="00933797" w:rsidRDefault="00933797" w:rsidP="00933797">
      <w:pPr>
        <w:rPr>
          <w:bCs/>
          <w:sz w:val="24"/>
          <w:szCs w:val="24"/>
        </w:rPr>
      </w:pPr>
    </w:p>
    <w:p w14:paraId="20125A85" w14:textId="67309658" w:rsidR="00933797" w:rsidRDefault="00933797" w:rsidP="00933797">
      <w:pPr>
        <w:rPr>
          <w:bCs/>
          <w:sz w:val="24"/>
          <w:szCs w:val="24"/>
        </w:rPr>
      </w:pPr>
      <w:r>
        <w:rPr>
          <w:bCs/>
          <w:sz w:val="24"/>
          <w:szCs w:val="24"/>
        </w:rPr>
        <w:t>It was asked:</w:t>
      </w:r>
    </w:p>
    <w:p w14:paraId="22BD7520" w14:textId="77777777" w:rsidR="00933797" w:rsidRDefault="00933797" w:rsidP="00933797">
      <w:pPr>
        <w:rPr>
          <w:bCs/>
          <w:sz w:val="24"/>
          <w:szCs w:val="24"/>
        </w:rPr>
      </w:pPr>
    </w:p>
    <w:p w14:paraId="7F1F00CC" w14:textId="70D2E393" w:rsidR="00933797" w:rsidRDefault="003B06DF" w:rsidP="00933797">
      <w:pPr>
        <w:rPr>
          <w:b/>
          <w:sz w:val="24"/>
          <w:szCs w:val="24"/>
        </w:rPr>
      </w:pPr>
      <w:r w:rsidRPr="003B06DF">
        <w:rPr>
          <w:b/>
          <w:sz w:val="24"/>
          <w:szCs w:val="24"/>
        </w:rPr>
        <w:t>Why aren’t PVI staff included in the employer national insurance contribution? This is going to have a real impact on nurseries and make their funding much more difficult.</w:t>
      </w:r>
    </w:p>
    <w:p w14:paraId="4D71D94C" w14:textId="77777777" w:rsidR="003B06DF" w:rsidRDefault="003B06DF" w:rsidP="00933797">
      <w:pPr>
        <w:rPr>
          <w:b/>
          <w:sz w:val="24"/>
          <w:szCs w:val="24"/>
        </w:rPr>
      </w:pPr>
    </w:p>
    <w:p w14:paraId="4FA3AB2A" w14:textId="4E1A28CE" w:rsidR="003B06DF" w:rsidRDefault="00F879AA" w:rsidP="00933797">
      <w:pPr>
        <w:rPr>
          <w:bCs/>
          <w:sz w:val="24"/>
          <w:szCs w:val="24"/>
        </w:rPr>
      </w:pPr>
      <w:r>
        <w:rPr>
          <w:bCs/>
          <w:sz w:val="24"/>
          <w:szCs w:val="24"/>
        </w:rPr>
        <w:t xml:space="preserve">PVI staff are not </w:t>
      </w:r>
      <w:r w:rsidR="004626EB">
        <w:rPr>
          <w:bCs/>
          <w:sz w:val="24"/>
          <w:szCs w:val="24"/>
        </w:rPr>
        <w:t xml:space="preserve">counted </w:t>
      </w:r>
      <w:r>
        <w:rPr>
          <w:bCs/>
          <w:sz w:val="24"/>
          <w:szCs w:val="24"/>
        </w:rPr>
        <w:t>as public sector staff for the employer national insurance calculation.</w:t>
      </w:r>
    </w:p>
    <w:p w14:paraId="6BA1C2E0" w14:textId="77777777" w:rsidR="004626EB" w:rsidRDefault="004626EB" w:rsidP="00933797">
      <w:pPr>
        <w:rPr>
          <w:bCs/>
          <w:sz w:val="24"/>
          <w:szCs w:val="24"/>
        </w:rPr>
      </w:pPr>
    </w:p>
    <w:p w14:paraId="091A55F8" w14:textId="77777777" w:rsidR="008019C0" w:rsidRDefault="004626EB" w:rsidP="004626EB">
      <w:pPr>
        <w:pStyle w:val="ListParagraph"/>
        <w:numPr>
          <w:ilvl w:val="0"/>
          <w:numId w:val="8"/>
        </w:numPr>
        <w:rPr>
          <w:bCs/>
          <w:sz w:val="24"/>
          <w:szCs w:val="24"/>
        </w:rPr>
      </w:pPr>
      <w:r>
        <w:rPr>
          <w:bCs/>
          <w:sz w:val="24"/>
          <w:szCs w:val="24"/>
        </w:rPr>
        <w:t>Please see presentation slide 6</w:t>
      </w:r>
      <w:r w:rsidR="008019C0">
        <w:rPr>
          <w:bCs/>
          <w:sz w:val="24"/>
          <w:szCs w:val="24"/>
        </w:rPr>
        <w:t>.</w:t>
      </w:r>
    </w:p>
    <w:p w14:paraId="6E29B074" w14:textId="77777777" w:rsidR="007971BB" w:rsidRDefault="008019C0" w:rsidP="004626EB">
      <w:pPr>
        <w:pStyle w:val="ListParagraph"/>
        <w:numPr>
          <w:ilvl w:val="0"/>
          <w:numId w:val="8"/>
        </w:numPr>
        <w:rPr>
          <w:bCs/>
          <w:sz w:val="24"/>
          <w:szCs w:val="24"/>
        </w:rPr>
      </w:pPr>
      <w:r>
        <w:rPr>
          <w:bCs/>
          <w:sz w:val="24"/>
          <w:szCs w:val="24"/>
        </w:rPr>
        <w:t xml:space="preserve">Schools can still apply for Wraparound Programme funding by contacting their Early Years Advisor for Business, Sufficiency and Funding, or by emailing </w:t>
      </w:r>
      <w:hyperlink r:id="rId11" w:history="1">
        <w:r w:rsidRPr="00B012DE">
          <w:rPr>
            <w:rStyle w:val="Hyperlink"/>
            <w:bCs/>
            <w:sz w:val="24"/>
            <w:szCs w:val="24"/>
          </w:rPr>
          <w:t>EYProviderfunding@coventry.gov.uk</w:t>
        </w:r>
      </w:hyperlink>
      <w:r>
        <w:rPr>
          <w:bCs/>
          <w:sz w:val="24"/>
          <w:szCs w:val="24"/>
        </w:rPr>
        <w:t xml:space="preserve"> </w:t>
      </w:r>
    </w:p>
    <w:p w14:paraId="0CC42D13" w14:textId="536BEB2B" w:rsidR="004626EB" w:rsidRPr="004626EB" w:rsidRDefault="004626EB" w:rsidP="007971BB">
      <w:pPr>
        <w:pStyle w:val="ListParagraph"/>
        <w:ind w:left="360"/>
        <w:rPr>
          <w:bCs/>
          <w:sz w:val="24"/>
          <w:szCs w:val="24"/>
        </w:rPr>
      </w:pPr>
      <w:r>
        <w:rPr>
          <w:bCs/>
          <w:sz w:val="24"/>
          <w:szCs w:val="24"/>
        </w:rPr>
        <w:t xml:space="preserve"> </w:t>
      </w:r>
    </w:p>
    <w:p w14:paraId="75167395" w14:textId="77777777" w:rsidR="007A6E57" w:rsidRDefault="007A6E57" w:rsidP="007A6E57">
      <w:pPr>
        <w:rPr>
          <w:b/>
          <w:sz w:val="24"/>
          <w:szCs w:val="24"/>
        </w:rPr>
      </w:pPr>
    </w:p>
    <w:p w14:paraId="0161DAE9" w14:textId="50CF5957" w:rsidR="007A6E57" w:rsidRPr="00B84EEB" w:rsidRDefault="00B84EEB" w:rsidP="007A6E57">
      <w:pPr>
        <w:rPr>
          <w:b/>
          <w:sz w:val="24"/>
          <w:szCs w:val="24"/>
        </w:rPr>
      </w:pPr>
      <w:r w:rsidRPr="00B84EEB">
        <w:rPr>
          <w:b/>
          <w:sz w:val="24"/>
          <w:szCs w:val="24"/>
        </w:rPr>
        <w:t>CSF</w:t>
      </w:r>
      <w:r w:rsidR="00535A10">
        <w:rPr>
          <w:b/>
          <w:sz w:val="24"/>
          <w:szCs w:val="24"/>
        </w:rPr>
        <w:t>14</w:t>
      </w:r>
      <w:r w:rsidRPr="00B84EEB">
        <w:rPr>
          <w:b/>
          <w:sz w:val="24"/>
          <w:szCs w:val="24"/>
        </w:rPr>
        <w:t xml:space="preserve">/25 – </w:t>
      </w:r>
      <w:r w:rsidR="00535A10">
        <w:rPr>
          <w:b/>
          <w:sz w:val="24"/>
          <w:szCs w:val="24"/>
        </w:rPr>
        <w:t>EARLY YEARS FORMULA AND CENTRAL BUDGETS</w:t>
      </w:r>
    </w:p>
    <w:p w14:paraId="4A748861" w14:textId="77777777" w:rsidR="00B84EEB" w:rsidRDefault="00B84EEB" w:rsidP="007A6E57">
      <w:pPr>
        <w:rPr>
          <w:bCs/>
          <w:sz w:val="24"/>
          <w:szCs w:val="24"/>
        </w:rPr>
      </w:pPr>
    </w:p>
    <w:p w14:paraId="664B1AE8" w14:textId="2D702E60" w:rsidR="00BA322C" w:rsidRDefault="00AB54BA" w:rsidP="00AB54BA">
      <w:pPr>
        <w:pStyle w:val="ListParagraph"/>
        <w:numPr>
          <w:ilvl w:val="0"/>
          <w:numId w:val="8"/>
        </w:numPr>
        <w:rPr>
          <w:bCs/>
          <w:sz w:val="24"/>
          <w:szCs w:val="24"/>
        </w:rPr>
      </w:pPr>
      <w:r>
        <w:rPr>
          <w:bCs/>
          <w:sz w:val="24"/>
          <w:szCs w:val="24"/>
        </w:rPr>
        <w:t xml:space="preserve">Please see presentation slides 8 to </w:t>
      </w:r>
      <w:r w:rsidR="00453785">
        <w:rPr>
          <w:bCs/>
          <w:sz w:val="24"/>
          <w:szCs w:val="24"/>
        </w:rPr>
        <w:t>15</w:t>
      </w:r>
      <w:r w:rsidR="00120F90">
        <w:rPr>
          <w:bCs/>
          <w:sz w:val="24"/>
          <w:szCs w:val="24"/>
        </w:rPr>
        <w:t xml:space="preserve"> and Early Years </w:t>
      </w:r>
      <w:r w:rsidR="009462F5">
        <w:rPr>
          <w:bCs/>
          <w:sz w:val="24"/>
          <w:szCs w:val="24"/>
        </w:rPr>
        <w:t xml:space="preserve">/ </w:t>
      </w:r>
      <w:r w:rsidR="00120F90">
        <w:rPr>
          <w:bCs/>
          <w:sz w:val="24"/>
          <w:szCs w:val="24"/>
        </w:rPr>
        <w:t>Central Budgets report</w:t>
      </w:r>
      <w:r w:rsidR="00453785">
        <w:rPr>
          <w:bCs/>
          <w:sz w:val="24"/>
          <w:szCs w:val="24"/>
        </w:rPr>
        <w:t>.</w:t>
      </w:r>
    </w:p>
    <w:p w14:paraId="6DF07DB0" w14:textId="77777777" w:rsidR="00453785" w:rsidRDefault="00453785" w:rsidP="00453785">
      <w:pPr>
        <w:rPr>
          <w:bCs/>
          <w:sz w:val="24"/>
          <w:szCs w:val="24"/>
        </w:rPr>
      </w:pPr>
    </w:p>
    <w:p w14:paraId="316DFFF8" w14:textId="54995F18" w:rsidR="00453785" w:rsidRDefault="00453785" w:rsidP="00453785">
      <w:pPr>
        <w:rPr>
          <w:bCs/>
          <w:sz w:val="24"/>
          <w:szCs w:val="24"/>
        </w:rPr>
      </w:pPr>
      <w:r>
        <w:rPr>
          <w:bCs/>
          <w:sz w:val="24"/>
          <w:szCs w:val="24"/>
        </w:rPr>
        <w:t>It was asked:</w:t>
      </w:r>
    </w:p>
    <w:p w14:paraId="69B01F74" w14:textId="77777777" w:rsidR="00453785" w:rsidRDefault="00453785" w:rsidP="00453785">
      <w:pPr>
        <w:rPr>
          <w:bCs/>
          <w:sz w:val="24"/>
          <w:szCs w:val="24"/>
        </w:rPr>
      </w:pPr>
    </w:p>
    <w:p w14:paraId="1AFA9138" w14:textId="65438972" w:rsidR="00453785" w:rsidRPr="00002742" w:rsidRDefault="00002742" w:rsidP="00453785">
      <w:pPr>
        <w:rPr>
          <w:b/>
          <w:sz w:val="24"/>
          <w:szCs w:val="24"/>
        </w:rPr>
      </w:pPr>
      <w:r w:rsidRPr="00002742">
        <w:rPr>
          <w:b/>
          <w:sz w:val="24"/>
          <w:szCs w:val="24"/>
        </w:rPr>
        <w:t>Is the Early Years expansion grant a response to challenge in the sector around costs like business rates? Is it completely separate from the capacity grant?</w:t>
      </w:r>
    </w:p>
    <w:p w14:paraId="003F1DE1" w14:textId="77777777" w:rsidR="00002742" w:rsidRDefault="00002742" w:rsidP="00453785">
      <w:pPr>
        <w:rPr>
          <w:bCs/>
          <w:sz w:val="24"/>
          <w:szCs w:val="24"/>
        </w:rPr>
      </w:pPr>
    </w:p>
    <w:p w14:paraId="49A2CC7C" w14:textId="33E824F3" w:rsidR="00002742" w:rsidRDefault="00FF7F00" w:rsidP="00453785">
      <w:pPr>
        <w:rPr>
          <w:bCs/>
          <w:sz w:val="24"/>
          <w:szCs w:val="24"/>
        </w:rPr>
      </w:pPr>
      <w:r>
        <w:rPr>
          <w:bCs/>
          <w:sz w:val="24"/>
          <w:szCs w:val="24"/>
        </w:rPr>
        <w:t>We were not expecting this grant, and there has been a lot of criticism about recent decisions made about the Early Years sector, so it</w:t>
      </w:r>
      <w:r w:rsidR="00F5576B">
        <w:rPr>
          <w:bCs/>
          <w:sz w:val="24"/>
          <w:szCs w:val="24"/>
        </w:rPr>
        <w:t xml:space="preserve"> looks like an attempt to rebalance. It is separate from the capacity grant, there are a couple of additional grants for Early Years at the moment which are outside of the usual funding mechanism.</w:t>
      </w:r>
    </w:p>
    <w:p w14:paraId="79C5A930" w14:textId="77777777" w:rsidR="00073E4A" w:rsidRDefault="00073E4A" w:rsidP="00453785">
      <w:pPr>
        <w:rPr>
          <w:bCs/>
          <w:sz w:val="24"/>
          <w:szCs w:val="24"/>
        </w:rPr>
      </w:pPr>
    </w:p>
    <w:p w14:paraId="0F2B609C" w14:textId="2C1D2133" w:rsidR="00073E4A" w:rsidRDefault="00073E4A" w:rsidP="00073E4A">
      <w:pPr>
        <w:pStyle w:val="ListParagraph"/>
        <w:numPr>
          <w:ilvl w:val="0"/>
          <w:numId w:val="8"/>
        </w:numPr>
        <w:rPr>
          <w:bCs/>
          <w:sz w:val="24"/>
          <w:szCs w:val="24"/>
        </w:rPr>
      </w:pPr>
      <w:r>
        <w:rPr>
          <w:bCs/>
          <w:sz w:val="24"/>
          <w:szCs w:val="24"/>
        </w:rPr>
        <w:t>Please see presentation slides 16 to 18.</w:t>
      </w:r>
    </w:p>
    <w:p w14:paraId="7D6D104F" w14:textId="04692E27" w:rsidR="00073E4A" w:rsidRDefault="002D6FB8" w:rsidP="00073E4A">
      <w:pPr>
        <w:rPr>
          <w:bCs/>
          <w:sz w:val="24"/>
          <w:szCs w:val="24"/>
        </w:rPr>
      </w:pPr>
      <w:r>
        <w:rPr>
          <w:bCs/>
          <w:noProof/>
          <w:sz w:val="24"/>
          <w:szCs w:val="24"/>
        </w:rPr>
        <mc:AlternateContent>
          <mc:Choice Requires="wps">
            <w:drawing>
              <wp:anchor distT="0" distB="0" distL="114300" distR="114300" simplePos="0" relativeHeight="251659264" behindDoc="0" locked="0" layoutInCell="1" allowOverlap="1" wp14:anchorId="2EF25B6B" wp14:editId="036DB1A7">
                <wp:simplePos x="0" y="0"/>
                <wp:positionH relativeFrom="margin">
                  <wp:align>center</wp:align>
                </wp:positionH>
                <wp:positionV relativeFrom="paragraph">
                  <wp:posOffset>185420</wp:posOffset>
                </wp:positionV>
                <wp:extent cx="6543675" cy="3552825"/>
                <wp:effectExtent l="0" t="0" r="28575" b="28575"/>
                <wp:wrapNone/>
                <wp:docPr id="1341866296" name="Rectangle: Rounded Corners 1"/>
                <wp:cNvGraphicFramePr/>
                <a:graphic xmlns:a="http://schemas.openxmlformats.org/drawingml/2006/main">
                  <a:graphicData uri="http://schemas.microsoft.com/office/word/2010/wordprocessingShape">
                    <wps:wsp>
                      <wps:cNvSpPr/>
                      <wps:spPr>
                        <a:xfrm>
                          <a:off x="0" y="0"/>
                          <a:ext cx="6543675" cy="35528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116799" id="Rectangle: Rounded Corners 1" o:spid="_x0000_s1026" style="position:absolute;margin-left:0;margin-top:14.6pt;width:515.25pt;height:279.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" filled="f" strokecolor="black [3213]" strokeweight="1pt">
                <v:stroke joinstyle="miter"/>
                <w10:wrap anchorx="margin"/>
              </v:roundrect>
            </w:pict>
          </mc:Fallback>
        </mc:AlternateContent>
      </w:r>
    </w:p>
    <w:p w14:paraId="23F45446" w14:textId="407C878E" w:rsidR="002D6FB8" w:rsidRDefault="002D6FB8" w:rsidP="00073E4A">
      <w:pPr>
        <w:rPr>
          <w:bCs/>
          <w:sz w:val="24"/>
          <w:szCs w:val="24"/>
        </w:rPr>
      </w:pPr>
    </w:p>
    <w:p w14:paraId="45C708D2" w14:textId="60D1F4D6" w:rsidR="00073E4A" w:rsidRPr="001725FD" w:rsidRDefault="009559F6" w:rsidP="00073E4A">
      <w:pPr>
        <w:rPr>
          <w:b/>
          <w:sz w:val="24"/>
          <w:szCs w:val="24"/>
        </w:rPr>
      </w:pPr>
      <w:r w:rsidRPr="001725FD">
        <w:rPr>
          <w:b/>
          <w:sz w:val="24"/>
          <w:szCs w:val="24"/>
        </w:rPr>
        <w:t xml:space="preserve">Decision: The Schools Forum should </w:t>
      </w:r>
      <w:r w:rsidR="00B50EAE" w:rsidRPr="001725FD">
        <w:rPr>
          <w:b/>
          <w:sz w:val="24"/>
          <w:szCs w:val="24"/>
        </w:rPr>
        <w:t>approve the retention of 9 month – 4 year old funding for central costs at £1,934k (4% based on the budgeted level of funding) which is within the 4% limit set by the DfE.</w:t>
      </w:r>
    </w:p>
    <w:p w14:paraId="374D590F" w14:textId="28C89459" w:rsidR="00B50EAE" w:rsidRPr="001725FD" w:rsidRDefault="00B50EAE" w:rsidP="00073E4A">
      <w:pPr>
        <w:rPr>
          <w:b/>
          <w:sz w:val="24"/>
          <w:szCs w:val="24"/>
        </w:rPr>
      </w:pPr>
      <w:r w:rsidRPr="001725FD">
        <w:rPr>
          <w:b/>
          <w:sz w:val="24"/>
          <w:szCs w:val="24"/>
        </w:rPr>
        <w:t>Voting: All</w:t>
      </w:r>
    </w:p>
    <w:p w14:paraId="59C55834" w14:textId="3D5E1CFB" w:rsidR="00B50EAE" w:rsidRDefault="00B50EAE" w:rsidP="00073E4A">
      <w:pPr>
        <w:rPr>
          <w:b/>
          <w:sz w:val="24"/>
          <w:szCs w:val="24"/>
        </w:rPr>
      </w:pPr>
      <w:r w:rsidRPr="001725FD">
        <w:rPr>
          <w:b/>
          <w:sz w:val="24"/>
          <w:szCs w:val="24"/>
        </w:rPr>
        <w:t xml:space="preserve">Result: </w:t>
      </w:r>
      <w:r w:rsidR="001725FD" w:rsidRPr="001725FD">
        <w:rPr>
          <w:b/>
          <w:sz w:val="24"/>
          <w:szCs w:val="24"/>
        </w:rPr>
        <w:t>1 abstention, carried unanimously</w:t>
      </w:r>
    </w:p>
    <w:p w14:paraId="4FC2CADE" w14:textId="77777777" w:rsidR="009462F5" w:rsidRPr="001725FD" w:rsidRDefault="009462F5" w:rsidP="00073E4A">
      <w:pPr>
        <w:rPr>
          <w:b/>
          <w:sz w:val="24"/>
          <w:szCs w:val="24"/>
        </w:rPr>
      </w:pPr>
    </w:p>
    <w:p w14:paraId="2DD50B99" w14:textId="77777777" w:rsidR="002D6FB8" w:rsidRDefault="002D6FB8" w:rsidP="00073E4A">
      <w:pPr>
        <w:rPr>
          <w:bCs/>
          <w:sz w:val="24"/>
          <w:szCs w:val="24"/>
        </w:rPr>
      </w:pPr>
    </w:p>
    <w:p w14:paraId="4E70F572" w14:textId="13F53903" w:rsidR="001725FD" w:rsidRPr="00261BC8" w:rsidRDefault="00670BA7" w:rsidP="00073E4A">
      <w:pPr>
        <w:rPr>
          <w:b/>
          <w:sz w:val="24"/>
          <w:szCs w:val="24"/>
        </w:rPr>
      </w:pPr>
      <w:r w:rsidRPr="00261BC8">
        <w:rPr>
          <w:b/>
          <w:sz w:val="24"/>
          <w:szCs w:val="24"/>
        </w:rPr>
        <w:t>Decision: The Schools Forum should give a view on the continuation of an increased £598k SEN inclusion fund for 9 month – 4 year olds in 2025/26.</w:t>
      </w:r>
    </w:p>
    <w:p w14:paraId="1F7423A0" w14:textId="1F1A5F67" w:rsidR="00670BA7" w:rsidRPr="00261BC8" w:rsidRDefault="00670BA7" w:rsidP="00073E4A">
      <w:pPr>
        <w:rPr>
          <w:b/>
          <w:sz w:val="24"/>
          <w:szCs w:val="24"/>
        </w:rPr>
      </w:pPr>
      <w:r w:rsidRPr="00261BC8">
        <w:rPr>
          <w:b/>
          <w:sz w:val="24"/>
          <w:szCs w:val="24"/>
        </w:rPr>
        <w:t>Voting: All</w:t>
      </w:r>
    </w:p>
    <w:p w14:paraId="6816FF2B" w14:textId="583914D9" w:rsidR="00670BA7" w:rsidRDefault="00670BA7" w:rsidP="00073E4A">
      <w:pPr>
        <w:rPr>
          <w:b/>
          <w:sz w:val="24"/>
          <w:szCs w:val="24"/>
        </w:rPr>
      </w:pPr>
      <w:r w:rsidRPr="00261BC8">
        <w:rPr>
          <w:b/>
          <w:sz w:val="24"/>
          <w:szCs w:val="24"/>
        </w:rPr>
        <w:t xml:space="preserve">Result: </w:t>
      </w:r>
      <w:r w:rsidR="00261BC8" w:rsidRPr="00261BC8">
        <w:rPr>
          <w:b/>
          <w:sz w:val="24"/>
          <w:szCs w:val="24"/>
        </w:rPr>
        <w:t>Carried unanimously</w:t>
      </w:r>
    </w:p>
    <w:p w14:paraId="79CE5CEA" w14:textId="77777777" w:rsidR="009462F5" w:rsidRPr="00261BC8" w:rsidRDefault="009462F5" w:rsidP="00073E4A">
      <w:pPr>
        <w:rPr>
          <w:b/>
          <w:sz w:val="24"/>
          <w:szCs w:val="24"/>
        </w:rPr>
      </w:pPr>
    </w:p>
    <w:p w14:paraId="416CAA82" w14:textId="77777777" w:rsidR="002D6FB8" w:rsidRDefault="002D6FB8" w:rsidP="00073E4A">
      <w:pPr>
        <w:rPr>
          <w:bCs/>
          <w:sz w:val="24"/>
          <w:szCs w:val="24"/>
        </w:rPr>
      </w:pPr>
    </w:p>
    <w:p w14:paraId="4B0D4756" w14:textId="29DF2CD1" w:rsidR="00261BC8" w:rsidRPr="002D6FB8" w:rsidRDefault="00261BC8" w:rsidP="00073E4A">
      <w:pPr>
        <w:rPr>
          <w:b/>
          <w:sz w:val="24"/>
          <w:szCs w:val="24"/>
        </w:rPr>
      </w:pPr>
      <w:r w:rsidRPr="002D6FB8">
        <w:rPr>
          <w:b/>
          <w:sz w:val="24"/>
          <w:szCs w:val="24"/>
        </w:rPr>
        <w:t>Decision: The Schools Forum should give a view on continued funding of ‘Local Criteria 2 Year Olds’ at an estimated cost of £89k as part of Coventry’s Early Years Strategy (which is funded within the 4% 2YO central expenditure limit total).</w:t>
      </w:r>
    </w:p>
    <w:p w14:paraId="7D0041E5" w14:textId="0B0696A6" w:rsidR="00261BC8" w:rsidRPr="002D6FB8" w:rsidRDefault="00261BC8" w:rsidP="00073E4A">
      <w:pPr>
        <w:rPr>
          <w:b/>
          <w:sz w:val="24"/>
          <w:szCs w:val="24"/>
        </w:rPr>
      </w:pPr>
      <w:r w:rsidRPr="002D6FB8">
        <w:rPr>
          <w:b/>
          <w:sz w:val="24"/>
          <w:szCs w:val="24"/>
        </w:rPr>
        <w:t>Voting: All</w:t>
      </w:r>
    </w:p>
    <w:p w14:paraId="788A6E79" w14:textId="043C2BB1" w:rsidR="00261BC8" w:rsidRPr="002D6FB8" w:rsidRDefault="00261BC8" w:rsidP="00073E4A">
      <w:pPr>
        <w:rPr>
          <w:b/>
          <w:sz w:val="24"/>
          <w:szCs w:val="24"/>
        </w:rPr>
      </w:pPr>
      <w:r w:rsidRPr="002D6FB8">
        <w:rPr>
          <w:b/>
          <w:sz w:val="24"/>
          <w:szCs w:val="24"/>
        </w:rPr>
        <w:t xml:space="preserve">Result: </w:t>
      </w:r>
      <w:r w:rsidR="002D6FB8" w:rsidRPr="002D6FB8">
        <w:rPr>
          <w:b/>
          <w:sz w:val="24"/>
          <w:szCs w:val="24"/>
        </w:rPr>
        <w:t>Carried unanimously</w:t>
      </w:r>
    </w:p>
    <w:p w14:paraId="1FA932C9" w14:textId="77777777" w:rsidR="002D6FB8" w:rsidRDefault="002D6FB8" w:rsidP="00073E4A">
      <w:pPr>
        <w:rPr>
          <w:bCs/>
          <w:sz w:val="24"/>
          <w:szCs w:val="24"/>
        </w:rPr>
      </w:pPr>
    </w:p>
    <w:p w14:paraId="1D1BD132" w14:textId="77777777" w:rsidR="00535A10" w:rsidRDefault="00535A10" w:rsidP="00AA718E">
      <w:pPr>
        <w:rPr>
          <w:b/>
          <w:sz w:val="24"/>
          <w:szCs w:val="24"/>
        </w:rPr>
      </w:pPr>
    </w:p>
    <w:p w14:paraId="788FCC19" w14:textId="66EBA6E3" w:rsidR="008C6FAC" w:rsidRDefault="006B74AB" w:rsidP="00AA718E">
      <w:pPr>
        <w:rPr>
          <w:b/>
          <w:sz w:val="24"/>
          <w:szCs w:val="24"/>
        </w:rPr>
      </w:pPr>
      <w:r w:rsidRPr="006B74AB">
        <w:rPr>
          <w:b/>
          <w:sz w:val="24"/>
          <w:szCs w:val="24"/>
        </w:rPr>
        <w:t>CSF</w:t>
      </w:r>
      <w:r w:rsidR="00535A10">
        <w:rPr>
          <w:b/>
          <w:sz w:val="24"/>
          <w:szCs w:val="24"/>
        </w:rPr>
        <w:t>15</w:t>
      </w:r>
      <w:r w:rsidRPr="006B74AB">
        <w:rPr>
          <w:b/>
          <w:sz w:val="24"/>
          <w:szCs w:val="24"/>
        </w:rPr>
        <w:t xml:space="preserve">/25 – </w:t>
      </w:r>
      <w:r w:rsidR="00535A10">
        <w:rPr>
          <w:b/>
          <w:sz w:val="24"/>
          <w:szCs w:val="24"/>
        </w:rPr>
        <w:t>HIGH NEEDS BUDGET SETTING / DISPROPORTIONATE SEN</w:t>
      </w:r>
    </w:p>
    <w:p w14:paraId="032A3B74" w14:textId="77777777" w:rsidR="00EA2E78" w:rsidRDefault="00EA2E78" w:rsidP="00AA718E">
      <w:pPr>
        <w:rPr>
          <w:b/>
          <w:sz w:val="24"/>
          <w:szCs w:val="24"/>
        </w:rPr>
      </w:pPr>
    </w:p>
    <w:p w14:paraId="1AADF5A9" w14:textId="3251889B" w:rsidR="00EA2E78" w:rsidRDefault="00EA2E78" w:rsidP="00EA2E78">
      <w:pPr>
        <w:pStyle w:val="ListParagraph"/>
        <w:numPr>
          <w:ilvl w:val="0"/>
          <w:numId w:val="8"/>
        </w:numPr>
        <w:rPr>
          <w:bCs/>
          <w:sz w:val="24"/>
          <w:szCs w:val="24"/>
        </w:rPr>
      </w:pPr>
      <w:r>
        <w:rPr>
          <w:bCs/>
          <w:sz w:val="24"/>
          <w:szCs w:val="24"/>
        </w:rPr>
        <w:t xml:space="preserve">Please </w:t>
      </w:r>
      <w:r w:rsidR="00436A1B">
        <w:rPr>
          <w:bCs/>
          <w:sz w:val="24"/>
          <w:szCs w:val="24"/>
        </w:rPr>
        <w:t xml:space="preserve">see presentation slides 20 to </w:t>
      </w:r>
      <w:r w:rsidR="00B7379F">
        <w:rPr>
          <w:bCs/>
          <w:sz w:val="24"/>
          <w:szCs w:val="24"/>
        </w:rPr>
        <w:t>24</w:t>
      </w:r>
      <w:r w:rsidR="00436A1B">
        <w:rPr>
          <w:bCs/>
          <w:sz w:val="24"/>
          <w:szCs w:val="24"/>
        </w:rPr>
        <w:t xml:space="preserve"> and </w:t>
      </w:r>
      <w:r w:rsidR="006E12FB">
        <w:rPr>
          <w:bCs/>
          <w:sz w:val="24"/>
          <w:szCs w:val="24"/>
        </w:rPr>
        <w:t>Disproportionate SEN report.</w:t>
      </w:r>
    </w:p>
    <w:p w14:paraId="7AFC6D38" w14:textId="13D7F62F" w:rsidR="00B7379F" w:rsidRDefault="00342A80" w:rsidP="0083320B">
      <w:pPr>
        <w:pStyle w:val="ListParagraph"/>
        <w:numPr>
          <w:ilvl w:val="0"/>
          <w:numId w:val="8"/>
        </w:numPr>
        <w:rPr>
          <w:bCs/>
          <w:sz w:val="24"/>
          <w:szCs w:val="24"/>
        </w:rPr>
      </w:pPr>
      <w:hyperlink r:id="rId12" w:history="1">
        <w:r w:rsidRPr="000440BE">
          <w:rPr>
            <w:rStyle w:val="Hyperlink"/>
            <w:bCs/>
            <w:sz w:val="24"/>
            <w:szCs w:val="24"/>
          </w:rPr>
          <w:t>Article in the Guardian (28 February 2025) on Local Authority funding deficit</w:t>
        </w:r>
        <w:r w:rsidR="000440BE" w:rsidRPr="000440BE">
          <w:rPr>
            <w:rStyle w:val="Hyperlink"/>
            <w:bCs/>
            <w:sz w:val="24"/>
            <w:szCs w:val="24"/>
          </w:rPr>
          <w:t>.</w:t>
        </w:r>
      </w:hyperlink>
      <w:r w:rsidRPr="000440BE">
        <w:rPr>
          <w:bCs/>
          <w:sz w:val="24"/>
          <w:szCs w:val="24"/>
        </w:rPr>
        <w:t xml:space="preserve"> </w:t>
      </w:r>
    </w:p>
    <w:p w14:paraId="4376D613" w14:textId="77777777" w:rsidR="000440BE" w:rsidRPr="000440BE" w:rsidRDefault="000440BE" w:rsidP="000440BE">
      <w:pPr>
        <w:pStyle w:val="ListParagraph"/>
        <w:ind w:left="360"/>
        <w:rPr>
          <w:bCs/>
          <w:sz w:val="24"/>
          <w:szCs w:val="24"/>
        </w:rPr>
      </w:pPr>
    </w:p>
    <w:p w14:paraId="0B3604BF" w14:textId="612580F1" w:rsidR="007559FF" w:rsidRDefault="007559FF" w:rsidP="007559FF">
      <w:pPr>
        <w:rPr>
          <w:bCs/>
          <w:sz w:val="24"/>
          <w:szCs w:val="24"/>
        </w:rPr>
      </w:pPr>
      <w:r>
        <w:rPr>
          <w:bCs/>
          <w:sz w:val="24"/>
          <w:szCs w:val="24"/>
        </w:rPr>
        <w:t>It was asked:</w:t>
      </w:r>
    </w:p>
    <w:p w14:paraId="3B71D019" w14:textId="77777777" w:rsidR="007559FF" w:rsidRDefault="007559FF" w:rsidP="007559FF">
      <w:pPr>
        <w:rPr>
          <w:bCs/>
          <w:sz w:val="24"/>
          <w:szCs w:val="24"/>
        </w:rPr>
      </w:pPr>
    </w:p>
    <w:p w14:paraId="48214983" w14:textId="0EB06162" w:rsidR="007559FF" w:rsidRPr="007559FF" w:rsidRDefault="007559FF" w:rsidP="007559FF">
      <w:pPr>
        <w:rPr>
          <w:b/>
          <w:sz w:val="24"/>
          <w:szCs w:val="24"/>
        </w:rPr>
      </w:pPr>
      <w:r w:rsidRPr="007559FF">
        <w:rPr>
          <w:b/>
          <w:sz w:val="24"/>
          <w:szCs w:val="24"/>
        </w:rPr>
        <w:t>When did we receive the initial increase in High Needs funding?</w:t>
      </w:r>
    </w:p>
    <w:p w14:paraId="2488C889" w14:textId="77777777" w:rsidR="007559FF" w:rsidRDefault="007559FF" w:rsidP="007559FF">
      <w:pPr>
        <w:rPr>
          <w:bCs/>
          <w:sz w:val="24"/>
          <w:szCs w:val="24"/>
        </w:rPr>
      </w:pPr>
    </w:p>
    <w:p w14:paraId="4800592C" w14:textId="22EA791C" w:rsidR="007559FF" w:rsidRDefault="007559FF" w:rsidP="007559FF">
      <w:pPr>
        <w:rPr>
          <w:bCs/>
          <w:sz w:val="24"/>
          <w:szCs w:val="24"/>
        </w:rPr>
      </w:pPr>
      <w:r>
        <w:rPr>
          <w:bCs/>
          <w:sz w:val="24"/>
          <w:szCs w:val="24"/>
        </w:rPr>
        <w:t>It would have been around 2017/2018, linked to when the National Funding Formula was starting to be brought in. Schools in Coventry were viewed as overfunded, and High Needs as underfunded due to previous decisions and the way funding had been allocated to schools.</w:t>
      </w:r>
    </w:p>
    <w:p w14:paraId="110D8E0C" w14:textId="77777777" w:rsidR="00315C7D" w:rsidRDefault="00315C7D" w:rsidP="007559FF">
      <w:pPr>
        <w:rPr>
          <w:bCs/>
          <w:sz w:val="24"/>
          <w:szCs w:val="24"/>
        </w:rPr>
      </w:pPr>
    </w:p>
    <w:p w14:paraId="70606668" w14:textId="2F923067" w:rsidR="00315C7D" w:rsidRPr="00315C7D" w:rsidRDefault="00315C7D" w:rsidP="00315C7D">
      <w:pPr>
        <w:pStyle w:val="ListParagraph"/>
        <w:numPr>
          <w:ilvl w:val="0"/>
          <w:numId w:val="8"/>
        </w:numPr>
        <w:rPr>
          <w:bCs/>
          <w:sz w:val="24"/>
          <w:szCs w:val="24"/>
        </w:rPr>
      </w:pPr>
      <w:r>
        <w:rPr>
          <w:bCs/>
          <w:sz w:val="24"/>
          <w:szCs w:val="24"/>
        </w:rPr>
        <w:t xml:space="preserve">Please see presentation slides </w:t>
      </w:r>
      <w:r w:rsidR="00034C30">
        <w:rPr>
          <w:bCs/>
          <w:sz w:val="24"/>
          <w:szCs w:val="24"/>
        </w:rPr>
        <w:t xml:space="preserve">25 to </w:t>
      </w:r>
      <w:r w:rsidR="007A4EA9">
        <w:rPr>
          <w:bCs/>
          <w:sz w:val="24"/>
          <w:szCs w:val="24"/>
        </w:rPr>
        <w:t>3</w:t>
      </w:r>
      <w:r w:rsidR="00C11170">
        <w:rPr>
          <w:bCs/>
          <w:sz w:val="24"/>
          <w:szCs w:val="24"/>
        </w:rPr>
        <w:t>4</w:t>
      </w:r>
      <w:r w:rsidR="007A4EA9">
        <w:rPr>
          <w:bCs/>
          <w:sz w:val="24"/>
          <w:szCs w:val="24"/>
        </w:rPr>
        <w:t>.</w:t>
      </w:r>
    </w:p>
    <w:p w14:paraId="65A53682" w14:textId="77777777" w:rsidR="006B74AB" w:rsidRDefault="006B74AB" w:rsidP="00AA718E">
      <w:pPr>
        <w:rPr>
          <w:bCs/>
          <w:sz w:val="24"/>
          <w:szCs w:val="24"/>
        </w:rPr>
      </w:pPr>
    </w:p>
    <w:p w14:paraId="154EEFD8" w14:textId="5DB7DE0E" w:rsidR="00583F29" w:rsidRDefault="00583F29" w:rsidP="00AA718E">
      <w:pPr>
        <w:rPr>
          <w:b/>
          <w:sz w:val="24"/>
          <w:szCs w:val="24"/>
        </w:rPr>
      </w:pPr>
      <w:r>
        <w:rPr>
          <w:b/>
          <w:sz w:val="24"/>
          <w:szCs w:val="24"/>
        </w:rPr>
        <w:t>What is disproportionate SEN?</w:t>
      </w:r>
    </w:p>
    <w:p w14:paraId="21C71FFE" w14:textId="77777777" w:rsidR="00583F29" w:rsidRDefault="00583F29" w:rsidP="00AA718E">
      <w:pPr>
        <w:rPr>
          <w:b/>
          <w:sz w:val="24"/>
          <w:szCs w:val="24"/>
        </w:rPr>
      </w:pPr>
    </w:p>
    <w:p w14:paraId="2D8D4803" w14:textId="7DCD1C15" w:rsidR="00583F29" w:rsidRPr="00927F4B" w:rsidRDefault="00CB5F36" w:rsidP="00AA718E">
      <w:pPr>
        <w:rPr>
          <w:bCs/>
          <w:sz w:val="24"/>
          <w:szCs w:val="24"/>
        </w:rPr>
      </w:pPr>
      <w:r w:rsidRPr="00927F4B">
        <w:rPr>
          <w:bCs/>
          <w:sz w:val="24"/>
          <w:szCs w:val="24"/>
        </w:rPr>
        <w:t>A fund which aims to support schools with significant levels of SEND within their school population, in comparison with notional funding.</w:t>
      </w:r>
    </w:p>
    <w:p w14:paraId="7DFE8405" w14:textId="77777777" w:rsidR="00583F29" w:rsidRDefault="00583F29" w:rsidP="00AA718E">
      <w:pPr>
        <w:rPr>
          <w:b/>
          <w:sz w:val="24"/>
          <w:szCs w:val="24"/>
        </w:rPr>
      </w:pPr>
    </w:p>
    <w:p w14:paraId="4AC6843F" w14:textId="1053E82B" w:rsidR="008A1555" w:rsidRDefault="008A1555" w:rsidP="00AA718E">
      <w:pPr>
        <w:rPr>
          <w:b/>
          <w:sz w:val="24"/>
          <w:szCs w:val="24"/>
        </w:rPr>
      </w:pPr>
      <w:r w:rsidRPr="00D31E9A">
        <w:rPr>
          <w:b/>
          <w:sz w:val="24"/>
          <w:szCs w:val="24"/>
        </w:rPr>
        <w:t xml:space="preserve">The top up for mainstream schools has almost doubled, but ERPs have only gone up by </w:t>
      </w:r>
      <w:r w:rsidR="00DF0A57" w:rsidRPr="00D31E9A">
        <w:rPr>
          <w:b/>
          <w:sz w:val="24"/>
          <w:szCs w:val="24"/>
        </w:rPr>
        <w:t xml:space="preserve">£0.3m. </w:t>
      </w:r>
    </w:p>
    <w:p w14:paraId="38D43FDE" w14:textId="77777777" w:rsidR="00D31E9A" w:rsidRDefault="00D31E9A" w:rsidP="00AA718E">
      <w:pPr>
        <w:rPr>
          <w:b/>
          <w:sz w:val="24"/>
          <w:szCs w:val="24"/>
        </w:rPr>
      </w:pPr>
    </w:p>
    <w:p w14:paraId="2537ED30" w14:textId="45344DFD" w:rsidR="00D31E9A" w:rsidRDefault="00955628" w:rsidP="00AA718E">
      <w:pPr>
        <w:rPr>
          <w:bCs/>
          <w:sz w:val="24"/>
          <w:szCs w:val="24"/>
        </w:rPr>
      </w:pPr>
      <w:r>
        <w:rPr>
          <w:bCs/>
          <w:sz w:val="24"/>
          <w:szCs w:val="24"/>
        </w:rPr>
        <w:t>Work is taking place with ERPs about increasing places, but this will often have capital requirements. ERPs are the direction of travel and we are working on this, we have others that will be set up.</w:t>
      </w:r>
    </w:p>
    <w:p w14:paraId="197FEF4A" w14:textId="77777777" w:rsidR="00FD22C5" w:rsidRDefault="00FD22C5" w:rsidP="00AA718E">
      <w:pPr>
        <w:rPr>
          <w:bCs/>
          <w:sz w:val="24"/>
          <w:szCs w:val="24"/>
        </w:rPr>
      </w:pPr>
    </w:p>
    <w:p w14:paraId="48F6322C" w14:textId="4777C3B5" w:rsidR="00FD22C5" w:rsidRPr="00FD22C5" w:rsidRDefault="00FD22C5" w:rsidP="00AA718E">
      <w:pPr>
        <w:rPr>
          <w:b/>
          <w:sz w:val="24"/>
          <w:szCs w:val="24"/>
        </w:rPr>
      </w:pPr>
      <w:r w:rsidRPr="00FD22C5">
        <w:rPr>
          <w:b/>
          <w:sz w:val="24"/>
          <w:szCs w:val="24"/>
        </w:rPr>
        <w:t>It feels like the money is reactive, rather than proactive.</w:t>
      </w:r>
    </w:p>
    <w:p w14:paraId="6D05A43C" w14:textId="77777777" w:rsidR="00FD22C5" w:rsidRDefault="00FD22C5" w:rsidP="00AA718E">
      <w:pPr>
        <w:rPr>
          <w:bCs/>
          <w:sz w:val="24"/>
          <w:szCs w:val="24"/>
        </w:rPr>
      </w:pPr>
    </w:p>
    <w:p w14:paraId="503255F1" w14:textId="17B3B5B8" w:rsidR="00FD22C5" w:rsidRDefault="00FD22C5" w:rsidP="00AA718E">
      <w:pPr>
        <w:rPr>
          <w:bCs/>
          <w:sz w:val="24"/>
          <w:szCs w:val="24"/>
        </w:rPr>
      </w:pPr>
      <w:r>
        <w:rPr>
          <w:bCs/>
          <w:sz w:val="24"/>
          <w:szCs w:val="24"/>
        </w:rPr>
        <w:t>It’s the money following the child. If you have an EHCP and your needs aren’t met in elements 1 or 2, then there will be resource through the banded funded model. It doesn’t mean these children shouldn’t be in mainstream, but we are seeing an increase of the number of children in mainstream settings with an EHCP.</w:t>
      </w:r>
      <w:r w:rsidR="004C3366">
        <w:rPr>
          <w:bCs/>
          <w:sz w:val="24"/>
          <w:szCs w:val="24"/>
        </w:rPr>
        <w:t xml:space="preserve"> This is why mainstream top up and disproportionate SEN have increased.</w:t>
      </w:r>
    </w:p>
    <w:p w14:paraId="41D2146F" w14:textId="77777777" w:rsidR="004C3366" w:rsidRDefault="004C3366" w:rsidP="00AA718E">
      <w:pPr>
        <w:rPr>
          <w:bCs/>
          <w:sz w:val="24"/>
          <w:szCs w:val="24"/>
        </w:rPr>
      </w:pPr>
    </w:p>
    <w:p w14:paraId="05A7F6CC" w14:textId="762BD25B" w:rsidR="004C3366" w:rsidRPr="002E5F89" w:rsidRDefault="002E5F89" w:rsidP="00AA718E">
      <w:pPr>
        <w:rPr>
          <w:b/>
          <w:sz w:val="24"/>
          <w:szCs w:val="24"/>
        </w:rPr>
      </w:pPr>
      <w:r w:rsidRPr="002E5F89">
        <w:rPr>
          <w:b/>
          <w:sz w:val="24"/>
          <w:szCs w:val="24"/>
        </w:rPr>
        <w:t>There has been a shift amongst Secondary leaders, regarding children with SEND. There has been a huge amount of professional development going on. Pupils can do very well if the curriculum is appropriately adjusted, but this is a major shift. Secondary schools in Coventry are doing great things with these children, being creative and that’s to their credit.</w:t>
      </w:r>
    </w:p>
    <w:p w14:paraId="39482B00" w14:textId="77777777" w:rsidR="002E5F89" w:rsidRDefault="002E5F89" w:rsidP="00AA718E">
      <w:pPr>
        <w:rPr>
          <w:bCs/>
          <w:sz w:val="24"/>
          <w:szCs w:val="24"/>
        </w:rPr>
      </w:pPr>
    </w:p>
    <w:p w14:paraId="2C430F9E" w14:textId="26D8EF23" w:rsidR="002E5F89" w:rsidRDefault="00576105" w:rsidP="00AA718E">
      <w:pPr>
        <w:rPr>
          <w:bCs/>
          <w:sz w:val="24"/>
          <w:szCs w:val="24"/>
        </w:rPr>
      </w:pPr>
      <w:r>
        <w:rPr>
          <w:bCs/>
          <w:sz w:val="24"/>
          <w:szCs w:val="24"/>
        </w:rPr>
        <w:t>We acknowledge this, and c</w:t>
      </w:r>
      <w:r w:rsidR="002E5F89">
        <w:rPr>
          <w:bCs/>
          <w:sz w:val="24"/>
          <w:szCs w:val="24"/>
        </w:rPr>
        <w:t>onversations about ERPs are also taking place with Secondary schools</w:t>
      </w:r>
      <w:r>
        <w:rPr>
          <w:bCs/>
          <w:sz w:val="24"/>
          <w:szCs w:val="24"/>
        </w:rPr>
        <w:t>.</w:t>
      </w:r>
    </w:p>
    <w:p w14:paraId="059A1E0C" w14:textId="77777777" w:rsidR="00F348D9" w:rsidRDefault="00F348D9" w:rsidP="00AA718E">
      <w:pPr>
        <w:rPr>
          <w:bCs/>
          <w:sz w:val="24"/>
          <w:szCs w:val="24"/>
        </w:rPr>
      </w:pPr>
    </w:p>
    <w:p w14:paraId="24397985" w14:textId="3F795F77" w:rsidR="00F348D9" w:rsidRDefault="00F348D9" w:rsidP="00F348D9">
      <w:pPr>
        <w:pStyle w:val="ListParagraph"/>
        <w:numPr>
          <w:ilvl w:val="0"/>
          <w:numId w:val="8"/>
        </w:numPr>
        <w:rPr>
          <w:bCs/>
          <w:sz w:val="24"/>
          <w:szCs w:val="24"/>
        </w:rPr>
      </w:pPr>
      <w:r>
        <w:rPr>
          <w:bCs/>
          <w:sz w:val="24"/>
          <w:szCs w:val="24"/>
        </w:rPr>
        <w:t xml:space="preserve">Please see presentation slide </w:t>
      </w:r>
      <w:r w:rsidR="007416B5">
        <w:rPr>
          <w:bCs/>
          <w:sz w:val="24"/>
          <w:szCs w:val="24"/>
        </w:rPr>
        <w:t>35.</w:t>
      </w:r>
    </w:p>
    <w:p w14:paraId="5233D586" w14:textId="77777777" w:rsidR="007416B5" w:rsidRDefault="007416B5" w:rsidP="007416B5">
      <w:pPr>
        <w:rPr>
          <w:bCs/>
          <w:sz w:val="24"/>
          <w:szCs w:val="24"/>
        </w:rPr>
      </w:pPr>
    </w:p>
    <w:p w14:paraId="0A44A6F2" w14:textId="74D6C2EF" w:rsidR="007416B5" w:rsidRDefault="007416B5" w:rsidP="007416B5">
      <w:pPr>
        <w:rPr>
          <w:bCs/>
          <w:sz w:val="24"/>
          <w:szCs w:val="24"/>
        </w:rPr>
      </w:pPr>
      <w:r>
        <w:rPr>
          <w:bCs/>
          <w:sz w:val="24"/>
          <w:szCs w:val="24"/>
        </w:rPr>
        <w:t>It was asked:</w:t>
      </w:r>
    </w:p>
    <w:p w14:paraId="3F2465D8" w14:textId="77777777" w:rsidR="007416B5" w:rsidRDefault="007416B5" w:rsidP="007416B5">
      <w:pPr>
        <w:rPr>
          <w:bCs/>
          <w:sz w:val="24"/>
          <w:szCs w:val="24"/>
        </w:rPr>
      </w:pPr>
    </w:p>
    <w:p w14:paraId="7DD7CEEB" w14:textId="5A1BDFDD" w:rsidR="007416B5" w:rsidRPr="00FB0F25" w:rsidRDefault="007416B5" w:rsidP="007416B5">
      <w:pPr>
        <w:rPr>
          <w:b/>
          <w:sz w:val="24"/>
          <w:szCs w:val="24"/>
        </w:rPr>
      </w:pPr>
      <w:r w:rsidRPr="00FB0F25">
        <w:rPr>
          <w:b/>
          <w:sz w:val="24"/>
          <w:szCs w:val="24"/>
        </w:rPr>
        <w:t xml:space="preserve">Why has 0.5% been chosen as the </w:t>
      </w:r>
      <w:r w:rsidR="00FB0F25" w:rsidRPr="00FB0F25">
        <w:rPr>
          <w:b/>
          <w:sz w:val="24"/>
          <w:szCs w:val="24"/>
        </w:rPr>
        <w:t>inflation increase for other types of provision?</w:t>
      </w:r>
    </w:p>
    <w:p w14:paraId="0230CB44" w14:textId="77777777" w:rsidR="00FB0F25" w:rsidRDefault="00FB0F25" w:rsidP="007416B5">
      <w:pPr>
        <w:rPr>
          <w:bCs/>
          <w:sz w:val="24"/>
          <w:szCs w:val="24"/>
        </w:rPr>
      </w:pPr>
    </w:p>
    <w:p w14:paraId="58E70499" w14:textId="11AFE5DB" w:rsidR="00FD22C5" w:rsidRDefault="002B3B9E" w:rsidP="00AA718E">
      <w:pPr>
        <w:rPr>
          <w:bCs/>
          <w:sz w:val="24"/>
          <w:szCs w:val="24"/>
        </w:rPr>
      </w:pPr>
      <w:r>
        <w:rPr>
          <w:bCs/>
          <w:sz w:val="24"/>
          <w:szCs w:val="24"/>
        </w:rPr>
        <w:t>0.5% is also the inflation received by mainstream schools through the National Funding Formula. We want to apply consistency across all types of settings.</w:t>
      </w:r>
    </w:p>
    <w:p w14:paraId="2750323A" w14:textId="77777777" w:rsidR="00761C7A" w:rsidRDefault="00761C7A" w:rsidP="00761C7A">
      <w:pPr>
        <w:rPr>
          <w:bCs/>
          <w:sz w:val="24"/>
          <w:szCs w:val="24"/>
        </w:rPr>
      </w:pPr>
    </w:p>
    <w:p w14:paraId="42B1F807" w14:textId="77777777" w:rsidR="001B0E7D" w:rsidRDefault="001B0E7D" w:rsidP="00761C7A">
      <w:pPr>
        <w:rPr>
          <w:b/>
          <w:sz w:val="24"/>
          <w:szCs w:val="24"/>
        </w:rPr>
      </w:pPr>
    </w:p>
    <w:p w14:paraId="4B9DEA90" w14:textId="77777777" w:rsidR="001B0E7D" w:rsidRDefault="001B0E7D" w:rsidP="00761C7A">
      <w:pPr>
        <w:rPr>
          <w:b/>
          <w:sz w:val="24"/>
          <w:szCs w:val="24"/>
        </w:rPr>
      </w:pPr>
    </w:p>
    <w:p w14:paraId="01948C08" w14:textId="40850F04" w:rsidR="00761C7A" w:rsidRPr="007D3143" w:rsidRDefault="00761C7A" w:rsidP="00761C7A">
      <w:pPr>
        <w:rPr>
          <w:b/>
          <w:sz w:val="24"/>
          <w:szCs w:val="24"/>
        </w:rPr>
      </w:pPr>
      <w:r w:rsidRPr="007D3143">
        <w:rPr>
          <w:b/>
          <w:sz w:val="24"/>
          <w:szCs w:val="24"/>
        </w:rPr>
        <w:t>My understanding is tha</w:t>
      </w:r>
      <w:r w:rsidR="004011BF" w:rsidRPr="007D3143">
        <w:rPr>
          <w:b/>
          <w:sz w:val="24"/>
          <w:szCs w:val="24"/>
        </w:rPr>
        <w:t>t 1:1 funding shouldn’t be written in EHCPs?</w:t>
      </w:r>
    </w:p>
    <w:p w14:paraId="57708FAE" w14:textId="77777777" w:rsidR="004011BF" w:rsidRDefault="004011BF" w:rsidP="00761C7A">
      <w:pPr>
        <w:rPr>
          <w:bCs/>
          <w:sz w:val="24"/>
          <w:szCs w:val="24"/>
        </w:rPr>
      </w:pPr>
    </w:p>
    <w:p w14:paraId="348D1F47" w14:textId="11CDF26F" w:rsidR="004011BF" w:rsidRDefault="004011BF" w:rsidP="00761C7A">
      <w:pPr>
        <w:rPr>
          <w:bCs/>
          <w:sz w:val="24"/>
          <w:szCs w:val="24"/>
        </w:rPr>
      </w:pPr>
      <w:r>
        <w:rPr>
          <w:bCs/>
          <w:sz w:val="24"/>
          <w:szCs w:val="24"/>
        </w:rPr>
        <w:t xml:space="preserve">That’s correct, it is </w:t>
      </w:r>
      <w:r w:rsidR="00EB504E">
        <w:rPr>
          <w:bCs/>
          <w:sz w:val="24"/>
          <w:szCs w:val="24"/>
        </w:rPr>
        <w:t>M</w:t>
      </w:r>
      <w:r>
        <w:rPr>
          <w:bCs/>
          <w:sz w:val="24"/>
          <w:szCs w:val="24"/>
        </w:rPr>
        <w:t xml:space="preserve">5 </w:t>
      </w:r>
      <w:r w:rsidR="004D02FC">
        <w:rPr>
          <w:bCs/>
          <w:sz w:val="24"/>
          <w:szCs w:val="24"/>
        </w:rPr>
        <w:t xml:space="preserve">but sometimes people use 1:1 as shorthand. We will ensure that the minutes and presentation </w:t>
      </w:r>
      <w:r w:rsidR="00A60148">
        <w:rPr>
          <w:bCs/>
          <w:sz w:val="24"/>
          <w:szCs w:val="24"/>
        </w:rPr>
        <w:t>do not refer to 1:1 funding as this</w:t>
      </w:r>
      <w:r w:rsidR="004D02FC">
        <w:rPr>
          <w:bCs/>
          <w:sz w:val="24"/>
          <w:szCs w:val="24"/>
        </w:rPr>
        <w:t xml:space="preserve"> is inaccurate.</w:t>
      </w:r>
    </w:p>
    <w:p w14:paraId="7C77545B" w14:textId="77777777" w:rsidR="007D3143" w:rsidRDefault="007D3143" w:rsidP="00761C7A">
      <w:pPr>
        <w:rPr>
          <w:bCs/>
          <w:sz w:val="24"/>
          <w:szCs w:val="24"/>
        </w:rPr>
      </w:pPr>
    </w:p>
    <w:p w14:paraId="664F0B39" w14:textId="4414E964" w:rsidR="007D3143" w:rsidRPr="006F323A" w:rsidRDefault="00C16FCD" w:rsidP="00761C7A">
      <w:pPr>
        <w:rPr>
          <w:b/>
          <w:sz w:val="24"/>
          <w:szCs w:val="24"/>
        </w:rPr>
      </w:pPr>
      <w:r w:rsidRPr="006F323A">
        <w:rPr>
          <w:b/>
          <w:sz w:val="24"/>
          <w:szCs w:val="24"/>
        </w:rPr>
        <w:t>Why has the banding in Special schools decreased?</w:t>
      </w:r>
    </w:p>
    <w:p w14:paraId="52DC815A" w14:textId="77777777" w:rsidR="00C16FCD" w:rsidRDefault="00C16FCD" w:rsidP="00761C7A">
      <w:pPr>
        <w:rPr>
          <w:bCs/>
          <w:sz w:val="24"/>
          <w:szCs w:val="24"/>
        </w:rPr>
      </w:pPr>
    </w:p>
    <w:p w14:paraId="755C25DF" w14:textId="09907463" w:rsidR="00C16FCD" w:rsidRDefault="00C16FCD" w:rsidP="00761C7A">
      <w:pPr>
        <w:rPr>
          <w:bCs/>
          <w:sz w:val="24"/>
          <w:szCs w:val="24"/>
        </w:rPr>
      </w:pPr>
      <w:r>
        <w:rPr>
          <w:bCs/>
          <w:sz w:val="24"/>
          <w:szCs w:val="24"/>
        </w:rPr>
        <w:t>The banding previously included the High Needs Additional Grant which is now paid to Special schools individually. The amount hasn’t decreased, it is just</w:t>
      </w:r>
      <w:r w:rsidR="006F323A">
        <w:rPr>
          <w:bCs/>
          <w:sz w:val="24"/>
          <w:szCs w:val="24"/>
        </w:rPr>
        <w:t xml:space="preserve"> paid to schools in a different way.</w:t>
      </w:r>
    </w:p>
    <w:p w14:paraId="6DD32FBD" w14:textId="77777777" w:rsidR="00375A99" w:rsidRDefault="00375A99" w:rsidP="00761C7A">
      <w:pPr>
        <w:rPr>
          <w:bCs/>
          <w:sz w:val="24"/>
          <w:szCs w:val="24"/>
        </w:rPr>
      </w:pPr>
    </w:p>
    <w:p w14:paraId="4C285759" w14:textId="0BEA8305" w:rsidR="00375A99" w:rsidRPr="00375A99" w:rsidRDefault="00375A99" w:rsidP="00761C7A">
      <w:pPr>
        <w:rPr>
          <w:b/>
          <w:sz w:val="24"/>
          <w:szCs w:val="24"/>
        </w:rPr>
      </w:pPr>
      <w:r w:rsidRPr="00375A99">
        <w:rPr>
          <w:b/>
          <w:sz w:val="24"/>
          <w:szCs w:val="24"/>
        </w:rPr>
        <w:t>Are the 32 extra commissioned places for Primary or Secondary Special?</w:t>
      </w:r>
    </w:p>
    <w:p w14:paraId="2B62D436" w14:textId="77777777" w:rsidR="00375A99" w:rsidRDefault="00375A99" w:rsidP="00761C7A">
      <w:pPr>
        <w:rPr>
          <w:bCs/>
          <w:sz w:val="24"/>
          <w:szCs w:val="24"/>
        </w:rPr>
      </w:pPr>
    </w:p>
    <w:p w14:paraId="3BAB9414" w14:textId="19E1FEF8" w:rsidR="00375A99" w:rsidRDefault="00375A99" w:rsidP="00761C7A">
      <w:pPr>
        <w:rPr>
          <w:bCs/>
          <w:sz w:val="24"/>
          <w:szCs w:val="24"/>
        </w:rPr>
      </w:pPr>
      <w:r>
        <w:rPr>
          <w:bCs/>
          <w:sz w:val="24"/>
          <w:szCs w:val="24"/>
        </w:rPr>
        <w:t>This will be a mix – Secondary is linked to some schools taking over PAN, and the increase in Primary is in relation to capital investment.</w:t>
      </w:r>
    </w:p>
    <w:p w14:paraId="3539CDA7" w14:textId="77777777" w:rsidR="001D7F48" w:rsidRDefault="001D7F48" w:rsidP="00761C7A">
      <w:pPr>
        <w:rPr>
          <w:bCs/>
          <w:sz w:val="24"/>
          <w:szCs w:val="24"/>
        </w:rPr>
      </w:pPr>
    </w:p>
    <w:p w14:paraId="0079066E" w14:textId="01A5164E" w:rsidR="001D7F48" w:rsidRPr="006E1586" w:rsidRDefault="001D7F48" w:rsidP="00761C7A">
      <w:pPr>
        <w:rPr>
          <w:b/>
          <w:sz w:val="24"/>
          <w:szCs w:val="24"/>
        </w:rPr>
      </w:pPr>
      <w:r w:rsidRPr="006E1586">
        <w:rPr>
          <w:b/>
          <w:sz w:val="24"/>
          <w:szCs w:val="24"/>
        </w:rPr>
        <w:t>How does Coventry’s banding model match up with other Local Authorities?</w:t>
      </w:r>
    </w:p>
    <w:p w14:paraId="28E68B1B" w14:textId="77777777" w:rsidR="001D7F48" w:rsidRDefault="001D7F48" w:rsidP="00761C7A">
      <w:pPr>
        <w:rPr>
          <w:bCs/>
          <w:sz w:val="24"/>
          <w:szCs w:val="24"/>
        </w:rPr>
      </w:pPr>
    </w:p>
    <w:p w14:paraId="774C8888" w14:textId="3A8FC29E" w:rsidR="001D7F48" w:rsidRDefault="00AD78C2" w:rsidP="00761C7A">
      <w:pPr>
        <w:rPr>
          <w:bCs/>
          <w:sz w:val="24"/>
          <w:szCs w:val="24"/>
        </w:rPr>
      </w:pPr>
      <w:r>
        <w:rPr>
          <w:bCs/>
          <w:sz w:val="24"/>
          <w:szCs w:val="24"/>
        </w:rPr>
        <w:t xml:space="preserve">The bands are higher than some Local Authorities and lower than others. We have benchmarked before, but it can be difficult to compare as the band criteria will vary. </w:t>
      </w:r>
      <w:r w:rsidR="00EB504E">
        <w:rPr>
          <w:bCs/>
          <w:sz w:val="24"/>
          <w:szCs w:val="24"/>
        </w:rPr>
        <w:t xml:space="preserve">It is an issue for many areas and something that we will look at again, particularly the step between M4 and M5. </w:t>
      </w:r>
      <w:r w:rsidR="00FD0D85">
        <w:rPr>
          <w:bCs/>
          <w:sz w:val="24"/>
          <w:szCs w:val="24"/>
        </w:rPr>
        <w:t>We will also need to take into account the national position, and ordinarily available provision.</w:t>
      </w:r>
    </w:p>
    <w:p w14:paraId="3F95264A" w14:textId="77777777" w:rsidR="00FD0D85" w:rsidRDefault="00FD0D85" w:rsidP="00761C7A">
      <w:pPr>
        <w:rPr>
          <w:bCs/>
          <w:sz w:val="24"/>
          <w:szCs w:val="24"/>
        </w:rPr>
      </w:pPr>
    </w:p>
    <w:p w14:paraId="61284D75" w14:textId="7D67305B" w:rsidR="00FD0D85" w:rsidRPr="006E1586" w:rsidRDefault="006E1586" w:rsidP="00761C7A">
      <w:pPr>
        <w:rPr>
          <w:b/>
          <w:sz w:val="24"/>
          <w:szCs w:val="24"/>
        </w:rPr>
      </w:pPr>
      <w:r w:rsidRPr="006E1586">
        <w:rPr>
          <w:b/>
          <w:sz w:val="24"/>
          <w:szCs w:val="24"/>
        </w:rPr>
        <w:t>We will have more children who would have accessed Special school funding and places in the past, but these days they are in mainstream. Are M1 and M2 still relevant as bandings? You can’t get much for a child on these bands!</w:t>
      </w:r>
    </w:p>
    <w:p w14:paraId="5B11D29B" w14:textId="77777777" w:rsidR="006E1586" w:rsidRDefault="006E1586" w:rsidP="00761C7A">
      <w:pPr>
        <w:rPr>
          <w:bCs/>
          <w:sz w:val="24"/>
          <w:szCs w:val="24"/>
        </w:rPr>
      </w:pPr>
    </w:p>
    <w:p w14:paraId="2989A557" w14:textId="2C9C44B9" w:rsidR="006E1586" w:rsidRDefault="006E1586" w:rsidP="00761C7A">
      <w:pPr>
        <w:rPr>
          <w:bCs/>
          <w:sz w:val="24"/>
          <w:szCs w:val="24"/>
        </w:rPr>
      </w:pPr>
      <w:r>
        <w:rPr>
          <w:bCs/>
          <w:sz w:val="24"/>
          <w:szCs w:val="24"/>
        </w:rPr>
        <w:t>We acknowledge that there have been shifts, and this will be part of the conversation.</w:t>
      </w:r>
    </w:p>
    <w:p w14:paraId="3A78E8AF" w14:textId="77777777" w:rsidR="0087662C" w:rsidRDefault="0087662C" w:rsidP="00761C7A">
      <w:pPr>
        <w:rPr>
          <w:bCs/>
          <w:sz w:val="24"/>
          <w:szCs w:val="24"/>
        </w:rPr>
      </w:pPr>
    </w:p>
    <w:p w14:paraId="3E7B5BE5" w14:textId="6431161E" w:rsidR="00AC0F81" w:rsidRDefault="004A169B" w:rsidP="00761C7A">
      <w:pPr>
        <w:rPr>
          <w:bCs/>
          <w:sz w:val="24"/>
          <w:szCs w:val="24"/>
        </w:rPr>
      </w:pPr>
      <w:r>
        <w:rPr>
          <w:bCs/>
          <w:noProof/>
          <w:sz w:val="24"/>
          <w:szCs w:val="24"/>
        </w:rPr>
        <mc:AlternateContent>
          <mc:Choice Requires="wps">
            <w:drawing>
              <wp:anchor distT="0" distB="0" distL="114300" distR="114300" simplePos="0" relativeHeight="251660288" behindDoc="0" locked="0" layoutInCell="1" allowOverlap="1" wp14:anchorId="4A2A61FA" wp14:editId="3479CAC0">
                <wp:simplePos x="0" y="0"/>
                <wp:positionH relativeFrom="column">
                  <wp:posOffset>-69215</wp:posOffset>
                </wp:positionH>
                <wp:positionV relativeFrom="paragraph">
                  <wp:posOffset>90171</wp:posOffset>
                </wp:positionV>
                <wp:extent cx="5638800" cy="304800"/>
                <wp:effectExtent l="0" t="0" r="19050" b="19050"/>
                <wp:wrapNone/>
                <wp:docPr id="1778845380" name="Rectangle: Rounded Corners 1"/>
                <wp:cNvGraphicFramePr/>
                <a:graphic xmlns:a="http://schemas.openxmlformats.org/drawingml/2006/main">
                  <a:graphicData uri="http://schemas.microsoft.com/office/word/2010/wordprocessingShape">
                    <wps:wsp>
                      <wps:cNvSpPr/>
                      <wps:spPr>
                        <a:xfrm>
                          <a:off x="0" y="0"/>
                          <a:ext cx="5638800" cy="3048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5F829" id="Rectangle: Rounded Corners 1" o:spid="_x0000_s1026" style="position:absolute;margin-left:-5.45pt;margin-top:7.1pt;width:44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" filled="f" strokecolor="black [3213]" strokeweight="1pt">
                <v:stroke joinstyle="miter"/>
              </v:roundrect>
            </w:pict>
          </mc:Fallback>
        </mc:AlternateContent>
      </w:r>
    </w:p>
    <w:p w14:paraId="09C9BE03" w14:textId="57F99049" w:rsidR="0087662C" w:rsidRPr="00AC0F81" w:rsidRDefault="0087662C" w:rsidP="00761C7A">
      <w:pPr>
        <w:rPr>
          <w:b/>
          <w:sz w:val="24"/>
          <w:szCs w:val="24"/>
        </w:rPr>
      </w:pPr>
      <w:r w:rsidRPr="00AC0F81">
        <w:rPr>
          <w:b/>
          <w:sz w:val="24"/>
          <w:szCs w:val="24"/>
        </w:rPr>
        <w:t>Action</w:t>
      </w:r>
      <w:r w:rsidR="00DE4F77" w:rsidRPr="00AC0F81">
        <w:rPr>
          <w:b/>
          <w:sz w:val="24"/>
          <w:szCs w:val="24"/>
        </w:rPr>
        <w:t xml:space="preserve"> – SEND, Education and Finance teams to discuss </w:t>
      </w:r>
      <w:r w:rsidR="00AC0F81" w:rsidRPr="00AC0F81">
        <w:rPr>
          <w:b/>
          <w:sz w:val="24"/>
          <w:szCs w:val="24"/>
        </w:rPr>
        <w:t>the banding model.</w:t>
      </w:r>
    </w:p>
    <w:p w14:paraId="1D5C8D1F" w14:textId="77777777" w:rsidR="00375A99" w:rsidRDefault="00375A99" w:rsidP="00761C7A">
      <w:pPr>
        <w:rPr>
          <w:bCs/>
          <w:sz w:val="24"/>
          <w:szCs w:val="24"/>
        </w:rPr>
      </w:pPr>
    </w:p>
    <w:p w14:paraId="7FE44A5D" w14:textId="77777777" w:rsidR="00AC0F81" w:rsidRDefault="00AC0F81" w:rsidP="00761C7A">
      <w:pPr>
        <w:rPr>
          <w:bCs/>
          <w:sz w:val="24"/>
          <w:szCs w:val="24"/>
        </w:rPr>
      </w:pPr>
    </w:p>
    <w:p w14:paraId="615DEFCF" w14:textId="1639AC06" w:rsidR="00E368A0" w:rsidRDefault="00E368A0" w:rsidP="00E368A0">
      <w:pPr>
        <w:pStyle w:val="ListParagraph"/>
        <w:numPr>
          <w:ilvl w:val="0"/>
          <w:numId w:val="8"/>
        </w:numPr>
        <w:rPr>
          <w:bCs/>
          <w:sz w:val="24"/>
          <w:szCs w:val="24"/>
        </w:rPr>
      </w:pPr>
      <w:r>
        <w:rPr>
          <w:bCs/>
          <w:sz w:val="24"/>
          <w:szCs w:val="24"/>
        </w:rPr>
        <w:t xml:space="preserve">Please see presentation slides </w:t>
      </w:r>
      <w:r w:rsidR="00903015">
        <w:rPr>
          <w:bCs/>
          <w:sz w:val="24"/>
          <w:szCs w:val="24"/>
        </w:rPr>
        <w:t>36</w:t>
      </w:r>
      <w:r>
        <w:rPr>
          <w:bCs/>
          <w:sz w:val="24"/>
          <w:szCs w:val="24"/>
        </w:rPr>
        <w:t xml:space="preserve"> to </w:t>
      </w:r>
      <w:r w:rsidR="00282D6C">
        <w:rPr>
          <w:bCs/>
          <w:sz w:val="24"/>
          <w:szCs w:val="24"/>
        </w:rPr>
        <w:t>37.</w:t>
      </w:r>
    </w:p>
    <w:p w14:paraId="476A2E01" w14:textId="6459C8F5" w:rsidR="0043123D" w:rsidRDefault="0043123D" w:rsidP="00E368A0">
      <w:pPr>
        <w:pStyle w:val="ListParagraph"/>
        <w:numPr>
          <w:ilvl w:val="0"/>
          <w:numId w:val="8"/>
        </w:numPr>
        <w:rPr>
          <w:bCs/>
          <w:sz w:val="24"/>
          <w:szCs w:val="24"/>
        </w:rPr>
      </w:pPr>
      <w:r>
        <w:rPr>
          <w:bCs/>
          <w:sz w:val="24"/>
          <w:szCs w:val="24"/>
        </w:rPr>
        <w:t>It was highlighted that Government policy changes on SEND won’t be resolved quickly as they will require significant legislation change</w:t>
      </w:r>
      <w:r w:rsidR="00B61CEB">
        <w:rPr>
          <w:bCs/>
          <w:sz w:val="24"/>
          <w:szCs w:val="24"/>
        </w:rPr>
        <w:t xml:space="preserve"> which takes time.</w:t>
      </w:r>
    </w:p>
    <w:p w14:paraId="23BC16C8" w14:textId="77777777" w:rsidR="00B61CEB" w:rsidRPr="00B61CEB" w:rsidRDefault="00B61CEB" w:rsidP="00B61CEB">
      <w:pPr>
        <w:rPr>
          <w:bCs/>
          <w:sz w:val="24"/>
          <w:szCs w:val="24"/>
        </w:rPr>
      </w:pPr>
    </w:p>
    <w:p w14:paraId="22FC64E9" w14:textId="491244BE" w:rsidR="00B61CEB" w:rsidRDefault="004A169B" w:rsidP="00B61CEB">
      <w:pPr>
        <w:rPr>
          <w:bCs/>
          <w:sz w:val="24"/>
          <w:szCs w:val="24"/>
        </w:rPr>
      </w:pPr>
      <w:r>
        <w:rPr>
          <w:bCs/>
          <w:noProof/>
          <w:sz w:val="24"/>
          <w:szCs w:val="24"/>
        </w:rPr>
        <mc:AlternateContent>
          <mc:Choice Requires="wps">
            <w:drawing>
              <wp:anchor distT="0" distB="0" distL="114300" distR="114300" simplePos="0" relativeHeight="251662336" behindDoc="0" locked="0" layoutInCell="1" allowOverlap="1" wp14:anchorId="76C5441D" wp14:editId="63AD8C28">
                <wp:simplePos x="0" y="0"/>
                <wp:positionH relativeFrom="page">
                  <wp:posOffset>866140</wp:posOffset>
                </wp:positionH>
                <wp:positionV relativeFrom="paragraph">
                  <wp:posOffset>86995</wp:posOffset>
                </wp:positionV>
                <wp:extent cx="6000750" cy="476250"/>
                <wp:effectExtent l="0" t="0" r="19050" b="19050"/>
                <wp:wrapNone/>
                <wp:docPr id="48371919" name="Rectangle: Rounded Corners 1"/>
                <wp:cNvGraphicFramePr/>
                <a:graphic xmlns:a="http://schemas.openxmlformats.org/drawingml/2006/main">
                  <a:graphicData uri="http://schemas.microsoft.com/office/word/2010/wordprocessingShape">
                    <wps:wsp>
                      <wps:cNvSpPr/>
                      <wps:spPr>
                        <a:xfrm>
                          <a:off x="0" y="0"/>
                          <a:ext cx="6000750" cy="47625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10BBEA" id="Rectangle: Rounded Corners 1" o:spid="_x0000_s1026" style="position:absolute;margin-left:68.2pt;margin-top:6.85pt;width:472.5pt;height: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" filled="f" strokecolor="black [3213]" strokeweight="1pt">
                <v:stroke joinstyle="miter"/>
                <w10:wrap anchorx="page"/>
              </v:roundrect>
            </w:pict>
          </mc:Fallback>
        </mc:AlternateContent>
      </w:r>
    </w:p>
    <w:p w14:paraId="6A51E7FE" w14:textId="4C6E9335" w:rsidR="00B61CEB" w:rsidRPr="00B61CEB" w:rsidRDefault="00B61CEB" w:rsidP="00B61CEB">
      <w:pPr>
        <w:rPr>
          <w:b/>
          <w:sz w:val="24"/>
          <w:szCs w:val="24"/>
        </w:rPr>
      </w:pPr>
      <w:r w:rsidRPr="00B61CEB">
        <w:rPr>
          <w:b/>
          <w:sz w:val="24"/>
          <w:szCs w:val="24"/>
        </w:rPr>
        <w:t>Action – Paul Hammond to share further information on High Needs funding once this has been received from the Government.</w:t>
      </w:r>
    </w:p>
    <w:p w14:paraId="4E86A5E9" w14:textId="77777777" w:rsidR="00282D6C" w:rsidRDefault="00282D6C" w:rsidP="00282D6C">
      <w:pPr>
        <w:rPr>
          <w:bCs/>
          <w:sz w:val="24"/>
          <w:szCs w:val="24"/>
        </w:rPr>
      </w:pPr>
    </w:p>
    <w:p w14:paraId="17F4C831" w14:textId="77777777" w:rsidR="009C45A8" w:rsidRDefault="009C45A8" w:rsidP="00282D6C">
      <w:pPr>
        <w:rPr>
          <w:bCs/>
          <w:sz w:val="24"/>
          <w:szCs w:val="24"/>
        </w:rPr>
      </w:pPr>
    </w:p>
    <w:p w14:paraId="74F2642B" w14:textId="5D01DAFC" w:rsidR="00282D6C" w:rsidRDefault="009A4AEE" w:rsidP="00282D6C">
      <w:pPr>
        <w:rPr>
          <w:bCs/>
          <w:sz w:val="24"/>
          <w:szCs w:val="24"/>
        </w:rPr>
      </w:pPr>
      <w:r>
        <w:rPr>
          <w:bCs/>
          <w:sz w:val="24"/>
          <w:szCs w:val="24"/>
        </w:rPr>
        <w:t>It was asked:</w:t>
      </w:r>
    </w:p>
    <w:p w14:paraId="0AF931B7" w14:textId="77777777" w:rsidR="009A4AEE" w:rsidRDefault="009A4AEE" w:rsidP="00282D6C">
      <w:pPr>
        <w:rPr>
          <w:bCs/>
          <w:sz w:val="24"/>
          <w:szCs w:val="24"/>
        </w:rPr>
      </w:pPr>
    </w:p>
    <w:p w14:paraId="16833E87" w14:textId="2EE72646" w:rsidR="009A4AEE" w:rsidRPr="009A4AEE" w:rsidRDefault="009A4AEE" w:rsidP="00282D6C">
      <w:pPr>
        <w:rPr>
          <w:b/>
          <w:sz w:val="24"/>
          <w:szCs w:val="24"/>
        </w:rPr>
      </w:pPr>
      <w:r w:rsidRPr="009A4AEE">
        <w:rPr>
          <w:b/>
          <w:sz w:val="24"/>
          <w:szCs w:val="24"/>
        </w:rPr>
        <w:t>The unfunded pay rise for teachers will impact on school budgets. Schools are experiencing changes in the levels and types of SEND, and are heading for a difficult period. Is there a political response to this?</w:t>
      </w:r>
    </w:p>
    <w:p w14:paraId="3EC17155" w14:textId="77777777" w:rsidR="009A4AEE" w:rsidRDefault="009A4AEE" w:rsidP="00282D6C">
      <w:pPr>
        <w:rPr>
          <w:bCs/>
          <w:sz w:val="24"/>
          <w:szCs w:val="24"/>
        </w:rPr>
      </w:pPr>
    </w:p>
    <w:p w14:paraId="1F8D5A9C" w14:textId="683CEC65" w:rsidR="00E37EC8" w:rsidRDefault="003101D9" w:rsidP="00282D6C">
      <w:pPr>
        <w:rPr>
          <w:bCs/>
          <w:sz w:val="24"/>
          <w:szCs w:val="24"/>
        </w:rPr>
      </w:pPr>
      <w:r>
        <w:rPr>
          <w:bCs/>
          <w:sz w:val="24"/>
          <w:szCs w:val="24"/>
        </w:rPr>
        <w:t xml:space="preserve">The priorities are Early Years, readiness for school and SEND. The Government are aware of the issues around SEND, many Local Authorities have lobbied about their </w:t>
      </w:r>
    </w:p>
    <w:p w14:paraId="25121B00" w14:textId="29EDB6DF" w:rsidR="009A4AEE" w:rsidRDefault="003101D9" w:rsidP="00282D6C">
      <w:pPr>
        <w:rPr>
          <w:bCs/>
          <w:sz w:val="24"/>
          <w:szCs w:val="24"/>
        </w:rPr>
      </w:pPr>
      <w:r>
        <w:rPr>
          <w:bCs/>
          <w:sz w:val="24"/>
          <w:szCs w:val="24"/>
        </w:rPr>
        <w:t xml:space="preserve">budgets and SEND budgets. However, </w:t>
      </w:r>
      <w:r w:rsidR="009C45A8">
        <w:rPr>
          <w:bCs/>
          <w:sz w:val="24"/>
          <w:szCs w:val="24"/>
        </w:rPr>
        <w:t>there are also other issues outside of Education that the Government are dealing with. We are continuing to lobby where we can.</w:t>
      </w:r>
    </w:p>
    <w:p w14:paraId="7A3917B0" w14:textId="77777777" w:rsidR="009C45A8" w:rsidRDefault="009C45A8" w:rsidP="00282D6C">
      <w:pPr>
        <w:rPr>
          <w:bCs/>
          <w:sz w:val="24"/>
          <w:szCs w:val="24"/>
        </w:rPr>
      </w:pPr>
    </w:p>
    <w:p w14:paraId="04A20A1B" w14:textId="77777777" w:rsidR="00E37EC8" w:rsidRDefault="00E37EC8" w:rsidP="00282D6C">
      <w:pPr>
        <w:rPr>
          <w:bCs/>
          <w:sz w:val="24"/>
          <w:szCs w:val="24"/>
        </w:rPr>
      </w:pPr>
    </w:p>
    <w:p w14:paraId="24CFF9F7" w14:textId="77777777" w:rsidR="00E37EC8" w:rsidRDefault="00E37EC8" w:rsidP="00282D6C">
      <w:pPr>
        <w:rPr>
          <w:bCs/>
          <w:sz w:val="24"/>
          <w:szCs w:val="24"/>
        </w:rPr>
      </w:pPr>
    </w:p>
    <w:p w14:paraId="17B8B708" w14:textId="270BC140" w:rsidR="009C45A8" w:rsidRDefault="009C45A8" w:rsidP="009C45A8">
      <w:pPr>
        <w:pStyle w:val="ListParagraph"/>
        <w:numPr>
          <w:ilvl w:val="0"/>
          <w:numId w:val="8"/>
        </w:numPr>
        <w:rPr>
          <w:bCs/>
          <w:sz w:val="24"/>
          <w:szCs w:val="24"/>
        </w:rPr>
      </w:pPr>
      <w:r>
        <w:rPr>
          <w:bCs/>
          <w:sz w:val="24"/>
          <w:szCs w:val="24"/>
        </w:rPr>
        <w:t xml:space="preserve">Please see presentation slides </w:t>
      </w:r>
      <w:r w:rsidR="003B54B2">
        <w:rPr>
          <w:bCs/>
          <w:sz w:val="24"/>
          <w:szCs w:val="24"/>
        </w:rPr>
        <w:t>38 to 43.</w:t>
      </w:r>
    </w:p>
    <w:p w14:paraId="1781CA66" w14:textId="77777777" w:rsidR="003B54B2" w:rsidRDefault="003B54B2" w:rsidP="003B54B2">
      <w:pPr>
        <w:rPr>
          <w:bCs/>
          <w:sz w:val="24"/>
          <w:szCs w:val="24"/>
        </w:rPr>
      </w:pPr>
    </w:p>
    <w:p w14:paraId="56A50DFE" w14:textId="7363FBC7" w:rsidR="003B54B2" w:rsidRDefault="003B54B2" w:rsidP="003B54B2">
      <w:pPr>
        <w:rPr>
          <w:bCs/>
          <w:sz w:val="24"/>
          <w:szCs w:val="24"/>
        </w:rPr>
      </w:pPr>
      <w:r>
        <w:rPr>
          <w:bCs/>
          <w:sz w:val="24"/>
          <w:szCs w:val="24"/>
        </w:rPr>
        <w:t>It was asked:</w:t>
      </w:r>
    </w:p>
    <w:p w14:paraId="7FA1453C" w14:textId="77777777" w:rsidR="003B54B2" w:rsidRDefault="003B54B2" w:rsidP="003B54B2">
      <w:pPr>
        <w:rPr>
          <w:bCs/>
          <w:sz w:val="24"/>
          <w:szCs w:val="24"/>
        </w:rPr>
      </w:pPr>
    </w:p>
    <w:p w14:paraId="73BC026F" w14:textId="1B24A285" w:rsidR="003B54B2" w:rsidRPr="003976FE" w:rsidRDefault="003976FE" w:rsidP="003B54B2">
      <w:pPr>
        <w:rPr>
          <w:b/>
          <w:sz w:val="24"/>
          <w:szCs w:val="24"/>
        </w:rPr>
      </w:pPr>
      <w:r w:rsidRPr="003976FE">
        <w:rPr>
          <w:b/>
          <w:sz w:val="24"/>
          <w:szCs w:val="24"/>
        </w:rPr>
        <w:t>Are ERPs included in the disproportionate SEND calculations?</w:t>
      </w:r>
    </w:p>
    <w:p w14:paraId="0B81BBCC" w14:textId="77777777" w:rsidR="003976FE" w:rsidRDefault="003976FE" w:rsidP="003B54B2">
      <w:pPr>
        <w:rPr>
          <w:bCs/>
          <w:sz w:val="24"/>
          <w:szCs w:val="24"/>
        </w:rPr>
      </w:pPr>
    </w:p>
    <w:p w14:paraId="38B40ACE" w14:textId="0C89224D" w:rsidR="003976FE" w:rsidRDefault="003976FE" w:rsidP="003B54B2">
      <w:pPr>
        <w:rPr>
          <w:bCs/>
          <w:sz w:val="24"/>
          <w:szCs w:val="24"/>
        </w:rPr>
      </w:pPr>
      <w:r>
        <w:rPr>
          <w:bCs/>
          <w:sz w:val="24"/>
          <w:szCs w:val="24"/>
        </w:rPr>
        <w:t>No, they are not included – and neither are Special schools.</w:t>
      </w:r>
    </w:p>
    <w:p w14:paraId="7FD9C748" w14:textId="77777777" w:rsidR="003976FE" w:rsidRDefault="003976FE" w:rsidP="003B54B2">
      <w:pPr>
        <w:rPr>
          <w:bCs/>
          <w:sz w:val="24"/>
          <w:szCs w:val="24"/>
        </w:rPr>
      </w:pPr>
    </w:p>
    <w:p w14:paraId="1DC2DAD3" w14:textId="622277BF" w:rsidR="003976FE" w:rsidRPr="00257FD4" w:rsidRDefault="00E37DFF" w:rsidP="003B54B2">
      <w:pPr>
        <w:rPr>
          <w:b/>
          <w:sz w:val="24"/>
          <w:szCs w:val="24"/>
        </w:rPr>
      </w:pPr>
      <w:r w:rsidRPr="00257FD4">
        <w:rPr>
          <w:b/>
          <w:sz w:val="24"/>
          <w:szCs w:val="24"/>
        </w:rPr>
        <w:t xml:space="preserve">Surely we expected </w:t>
      </w:r>
      <w:r w:rsidR="00257FD4" w:rsidRPr="00257FD4">
        <w:rPr>
          <w:b/>
          <w:sz w:val="24"/>
          <w:szCs w:val="24"/>
        </w:rPr>
        <w:t>the costs of the disproportionate SEN fund to increase, given the increase in need?</w:t>
      </w:r>
    </w:p>
    <w:p w14:paraId="6D4E23DA" w14:textId="77777777" w:rsidR="00257FD4" w:rsidRDefault="00257FD4" w:rsidP="003B54B2">
      <w:pPr>
        <w:rPr>
          <w:bCs/>
          <w:sz w:val="24"/>
          <w:szCs w:val="24"/>
        </w:rPr>
      </w:pPr>
    </w:p>
    <w:p w14:paraId="60E6D924" w14:textId="152F0FFB" w:rsidR="00257FD4" w:rsidRDefault="00257FD4" w:rsidP="003B54B2">
      <w:pPr>
        <w:rPr>
          <w:bCs/>
          <w:sz w:val="24"/>
          <w:szCs w:val="24"/>
        </w:rPr>
      </w:pPr>
      <w:r>
        <w:rPr>
          <w:bCs/>
          <w:sz w:val="24"/>
          <w:szCs w:val="24"/>
        </w:rPr>
        <w:t>Yes, and that’s why we increased the eligibility threshold last year from 2.5</w:t>
      </w:r>
      <w:r w:rsidR="00147F3D">
        <w:rPr>
          <w:bCs/>
          <w:sz w:val="24"/>
          <w:szCs w:val="24"/>
        </w:rPr>
        <w:t>% to 3.5%.</w:t>
      </w:r>
    </w:p>
    <w:p w14:paraId="059AD8D6" w14:textId="77777777" w:rsidR="00147F3D" w:rsidRDefault="00147F3D" w:rsidP="003B54B2">
      <w:pPr>
        <w:rPr>
          <w:bCs/>
          <w:sz w:val="24"/>
          <w:szCs w:val="24"/>
        </w:rPr>
      </w:pPr>
    </w:p>
    <w:p w14:paraId="015FEAF9" w14:textId="141EC4D8" w:rsidR="00147F3D" w:rsidRPr="0079726C" w:rsidRDefault="0079726C" w:rsidP="003B54B2">
      <w:pPr>
        <w:rPr>
          <w:b/>
          <w:sz w:val="24"/>
          <w:szCs w:val="24"/>
        </w:rPr>
      </w:pPr>
      <w:r w:rsidRPr="0079726C">
        <w:rPr>
          <w:b/>
          <w:sz w:val="24"/>
          <w:szCs w:val="24"/>
        </w:rPr>
        <w:t>What if we used the funding to increase the number of places in Special provision? Would this be sustainable?</w:t>
      </w:r>
    </w:p>
    <w:p w14:paraId="6BB29269" w14:textId="77777777" w:rsidR="0079726C" w:rsidRDefault="0079726C" w:rsidP="003B54B2">
      <w:pPr>
        <w:rPr>
          <w:bCs/>
          <w:sz w:val="24"/>
          <w:szCs w:val="24"/>
        </w:rPr>
      </w:pPr>
    </w:p>
    <w:p w14:paraId="070A48C7" w14:textId="419AB346" w:rsidR="0079726C" w:rsidRDefault="0079726C" w:rsidP="003B54B2">
      <w:pPr>
        <w:rPr>
          <w:bCs/>
          <w:sz w:val="24"/>
          <w:szCs w:val="24"/>
        </w:rPr>
      </w:pPr>
      <w:r>
        <w:rPr>
          <w:bCs/>
          <w:sz w:val="24"/>
          <w:szCs w:val="24"/>
        </w:rPr>
        <w:t>Yes, that is what we are doing. We have commissioned as many places as physical space allows, and we’re getting ERPs in place. We will also have additional places at Woodfield and one of our Secondary broad spectrum schools.</w:t>
      </w:r>
    </w:p>
    <w:p w14:paraId="2F0AEF63" w14:textId="77777777" w:rsidR="0079726C" w:rsidRDefault="0079726C" w:rsidP="003B54B2">
      <w:pPr>
        <w:rPr>
          <w:bCs/>
          <w:sz w:val="24"/>
          <w:szCs w:val="24"/>
        </w:rPr>
      </w:pPr>
    </w:p>
    <w:p w14:paraId="608269EF" w14:textId="2C770B32" w:rsidR="0079726C" w:rsidRPr="00231FFF" w:rsidRDefault="00D03BE3" w:rsidP="003B54B2">
      <w:pPr>
        <w:rPr>
          <w:b/>
          <w:sz w:val="24"/>
          <w:szCs w:val="24"/>
        </w:rPr>
      </w:pPr>
      <w:r w:rsidRPr="00231FFF">
        <w:rPr>
          <w:b/>
          <w:sz w:val="24"/>
          <w:szCs w:val="24"/>
        </w:rPr>
        <w:t>What is the quality assurance process for the ERPs that have been established? How do we know that children are getting the support they need?</w:t>
      </w:r>
    </w:p>
    <w:p w14:paraId="76852523" w14:textId="77777777" w:rsidR="00D03BE3" w:rsidRDefault="00D03BE3" w:rsidP="003B54B2">
      <w:pPr>
        <w:rPr>
          <w:bCs/>
          <w:sz w:val="24"/>
          <w:szCs w:val="24"/>
        </w:rPr>
      </w:pPr>
    </w:p>
    <w:p w14:paraId="1C0D9A0D" w14:textId="4E100F4B" w:rsidR="00D03BE3" w:rsidRDefault="00D03BE3" w:rsidP="003B54B2">
      <w:pPr>
        <w:rPr>
          <w:bCs/>
          <w:sz w:val="24"/>
          <w:szCs w:val="24"/>
        </w:rPr>
      </w:pPr>
      <w:r>
        <w:rPr>
          <w:bCs/>
          <w:sz w:val="24"/>
          <w:szCs w:val="24"/>
        </w:rPr>
        <w:t>We have quality assurance through the settings themselves and through Ofsted. We also continue to have Coventry Monitoring Officers where places are commissioned.</w:t>
      </w:r>
    </w:p>
    <w:p w14:paraId="5F3BC59E" w14:textId="77777777" w:rsidR="00231FFF" w:rsidRDefault="00231FFF" w:rsidP="003B54B2">
      <w:pPr>
        <w:rPr>
          <w:bCs/>
          <w:sz w:val="24"/>
          <w:szCs w:val="24"/>
        </w:rPr>
      </w:pPr>
    </w:p>
    <w:p w14:paraId="494739D8" w14:textId="2C5178A3" w:rsidR="00231FFF" w:rsidRPr="00254FC6" w:rsidRDefault="00231FFF" w:rsidP="003B54B2">
      <w:pPr>
        <w:rPr>
          <w:b/>
          <w:sz w:val="24"/>
          <w:szCs w:val="24"/>
        </w:rPr>
      </w:pPr>
      <w:r w:rsidRPr="00254FC6">
        <w:rPr>
          <w:b/>
          <w:sz w:val="24"/>
          <w:szCs w:val="24"/>
        </w:rPr>
        <w:t>Would it be possible to keep the second part of the fund, and remove the first?</w:t>
      </w:r>
    </w:p>
    <w:p w14:paraId="76999173" w14:textId="77777777" w:rsidR="00231FFF" w:rsidRDefault="00231FFF" w:rsidP="003B54B2">
      <w:pPr>
        <w:rPr>
          <w:bCs/>
          <w:sz w:val="24"/>
          <w:szCs w:val="24"/>
        </w:rPr>
      </w:pPr>
    </w:p>
    <w:p w14:paraId="1D790EFD" w14:textId="0CCF8D9C" w:rsidR="00231FFF" w:rsidRDefault="00231FFF" w:rsidP="003B54B2">
      <w:pPr>
        <w:rPr>
          <w:bCs/>
          <w:sz w:val="24"/>
          <w:szCs w:val="24"/>
        </w:rPr>
      </w:pPr>
      <w:r>
        <w:rPr>
          <w:bCs/>
          <w:sz w:val="24"/>
          <w:szCs w:val="24"/>
        </w:rPr>
        <w:t xml:space="preserve">We considered the first set of funding as much more important than the second. You could have a school with low deprivation but high levels of </w:t>
      </w:r>
      <w:r w:rsidR="00EB231D">
        <w:rPr>
          <w:bCs/>
          <w:sz w:val="24"/>
          <w:szCs w:val="24"/>
        </w:rPr>
        <w:t xml:space="preserve">EHCP – this is the risk of using </w:t>
      </w:r>
      <w:r w:rsidR="00B455A6">
        <w:rPr>
          <w:bCs/>
          <w:sz w:val="24"/>
          <w:szCs w:val="24"/>
        </w:rPr>
        <w:t>deprivation as a proxy. It may be that we come back to Schools Forum in future years and discuss removing the first option as well – the fund is not compulsory for Local Authorities to provide.</w:t>
      </w:r>
    </w:p>
    <w:p w14:paraId="4FF61229" w14:textId="36F0BD97" w:rsidR="00E54D83" w:rsidRDefault="00E54D83" w:rsidP="003B54B2">
      <w:pPr>
        <w:rPr>
          <w:bCs/>
          <w:sz w:val="24"/>
          <w:szCs w:val="24"/>
        </w:rPr>
      </w:pPr>
    </w:p>
    <w:p w14:paraId="26918B54" w14:textId="4CA61D66" w:rsidR="00E54D83" w:rsidRDefault="003B553F" w:rsidP="003B54B2">
      <w:pPr>
        <w:rPr>
          <w:bCs/>
          <w:sz w:val="24"/>
          <w:szCs w:val="24"/>
        </w:rPr>
      </w:pPr>
      <w:r>
        <w:rPr>
          <w:bCs/>
          <w:noProof/>
          <w:sz w:val="24"/>
          <w:szCs w:val="24"/>
        </w:rPr>
        <mc:AlternateContent>
          <mc:Choice Requires="wps">
            <w:drawing>
              <wp:anchor distT="0" distB="0" distL="114300" distR="114300" simplePos="0" relativeHeight="251664384" behindDoc="0" locked="0" layoutInCell="1" allowOverlap="1" wp14:anchorId="367B2D83" wp14:editId="75CA11F3">
                <wp:simplePos x="0" y="0"/>
                <wp:positionH relativeFrom="margin">
                  <wp:posOffset>-97789</wp:posOffset>
                </wp:positionH>
                <wp:positionV relativeFrom="paragraph">
                  <wp:posOffset>112395</wp:posOffset>
                </wp:positionV>
                <wp:extent cx="5981700" cy="847725"/>
                <wp:effectExtent l="0" t="0" r="19050" b="28575"/>
                <wp:wrapNone/>
                <wp:docPr id="328925412" name="Rectangle: Rounded Corners 1"/>
                <wp:cNvGraphicFramePr/>
                <a:graphic xmlns:a="http://schemas.openxmlformats.org/drawingml/2006/main">
                  <a:graphicData uri="http://schemas.microsoft.com/office/word/2010/wordprocessingShape">
                    <wps:wsp>
                      <wps:cNvSpPr/>
                      <wps:spPr>
                        <a:xfrm>
                          <a:off x="0" y="0"/>
                          <a:ext cx="5981700" cy="8477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5BF82" id="Rectangle: Rounded Corners 1" o:spid="_x0000_s1026" style="position:absolute;margin-left:-7.7pt;margin-top:8.85pt;width:471pt;height:6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" filled="f" strokecolor="black [3213]" strokeweight="1pt">
                <v:stroke joinstyle="miter"/>
                <w10:wrap anchorx="margin"/>
              </v:roundrect>
            </w:pict>
          </mc:Fallback>
        </mc:AlternateContent>
      </w:r>
    </w:p>
    <w:p w14:paraId="06CF94BA" w14:textId="08BC5BC1" w:rsidR="00B978DD" w:rsidRPr="00B978DD" w:rsidRDefault="00B978DD" w:rsidP="003B54B2">
      <w:pPr>
        <w:rPr>
          <w:b/>
          <w:sz w:val="24"/>
          <w:szCs w:val="24"/>
        </w:rPr>
      </w:pPr>
      <w:r w:rsidRPr="00B978DD">
        <w:rPr>
          <w:b/>
          <w:sz w:val="24"/>
          <w:szCs w:val="24"/>
        </w:rPr>
        <w:t>Decision: The Schools Forum should give a view on the intended changes to the operation of the disproportionate SEN fund.</w:t>
      </w:r>
    </w:p>
    <w:p w14:paraId="15341487" w14:textId="3B5AC77A" w:rsidR="00B978DD" w:rsidRPr="00B978DD" w:rsidRDefault="00B978DD" w:rsidP="003B54B2">
      <w:pPr>
        <w:rPr>
          <w:b/>
          <w:sz w:val="24"/>
          <w:szCs w:val="24"/>
        </w:rPr>
      </w:pPr>
      <w:r w:rsidRPr="00B978DD">
        <w:rPr>
          <w:b/>
          <w:sz w:val="24"/>
          <w:szCs w:val="24"/>
        </w:rPr>
        <w:t>Voting: All</w:t>
      </w:r>
    </w:p>
    <w:p w14:paraId="2A244C26" w14:textId="6945E79B" w:rsidR="00B978DD" w:rsidRPr="00B978DD" w:rsidRDefault="00B978DD" w:rsidP="003B54B2">
      <w:pPr>
        <w:rPr>
          <w:b/>
          <w:sz w:val="24"/>
          <w:szCs w:val="24"/>
        </w:rPr>
      </w:pPr>
      <w:r w:rsidRPr="00B978DD">
        <w:rPr>
          <w:b/>
          <w:sz w:val="24"/>
          <w:szCs w:val="24"/>
        </w:rPr>
        <w:t>Result: 1 abstention, carried unanimously</w:t>
      </w:r>
    </w:p>
    <w:p w14:paraId="33D3FC19" w14:textId="77777777" w:rsidR="00282D6C" w:rsidRDefault="00282D6C" w:rsidP="00282D6C">
      <w:pPr>
        <w:rPr>
          <w:bCs/>
          <w:sz w:val="24"/>
          <w:szCs w:val="24"/>
        </w:rPr>
      </w:pPr>
    </w:p>
    <w:p w14:paraId="770C68D4" w14:textId="77777777" w:rsidR="0099271C" w:rsidRDefault="0099271C" w:rsidP="00282D6C">
      <w:pPr>
        <w:rPr>
          <w:bCs/>
          <w:sz w:val="24"/>
          <w:szCs w:val="24"/>
        </w:rPr>
      </w:pPr>
    </w:p>
    <w:p w14:paraId="57EBBCCC" w14:textId="3F81EA91" w:rsidR="0099271C" w:rsidRDefault="0099271C" w:rsidP="0099271C">
      <w:pPr>
        <w:pStyle w:val="ListParagraph"/>
        <w:numPr>
          <w:ilvl w:val="0"/>
          <w:numId w:val="8"/>
        </w:numPr>
        <w:rPr>
          <w:bCs/>
          <w:sz w:val="24"/>
          <w:szCs w:val="24"/>
        </w:rPr>
      </w:pPr>
      <w:r>
        <w:rPr>
          <w:bCs/>
          <w:sz w:val="24"/>
          <w:szCs w:val="24"/>
        </w:rPr>
        <w:t>Please see presentation slides 45 to 49.</w:t>
      </w:r>
    </w:p>
    <w:p w14:paraId="75BB9400" w14:textId="661DE01B" w:rsidR="0099271C" w:rsidRDefault="0099271C" w:rsidP="0099271C">
      <w:pPr>
        <w:pStyle w:val="ListParagraph"/>
        <w:numPr>
          <w:ilvl w:val="0"/>
          <w:numId w:val="8"/>
        </w:numPr>
        <w:rPr>
          <w:bCs/>
          <w:sz w:val="24"/>
          <w:szCs w:val="24"/>
        </w:rPr>
      </w:pPr>
      <w:r>
        <w:rPr>
          <w:bCs/>
          <w:sz w:val="24"/>
          <w:szCs w:val="24"/>
        </w:rPr>
        <w:t xml:space="preserve">Nicky Aston – </w:t>
      </w:r>
      <w:hyperlink r:id="rId13" w:history="1">
        <w:r w:rsidRPr="00147B38">
          <w:rPr>
            <w:rStyle w:val="Hyperlink"/>
            <w:bCs/>
            <w:sz w:val="24"/>
            <w:szCs w:val="24"/>
          </w:rPr>
          <w:t>nicky.aston@coventry.gov.uk</w:t>
        </w:r>
      </w:hyperlink>
      <w:r>
        <w:rPr>
          <w:bCs/>
          <w:sz w:val="24"/>
          <w:szCs w:val="24"/>
        </w:rPr>
        <w:t xml:space="preserve"> </w:t>
      </w:r>
    </w:p>
    <w:p w14:paraId="008C5680" w14:textId="77777777" w:rsidR="00AF7CB7" w:rsidRPr="0099271C" w:rsidRDefault="00AF7CB7" w:rsidP="00AF7CB7">
      <w:pPr>
        <w:pStyle w:val="ListParagraph"/>
        <w:ind w:left="360"/>
        <w:rPr>
          <w:bCs/>
          <w:sz w:val="24"/>
          <w:szCs w:val="24"/>
        </w:rPr>
      </w:pPr>
    </w:p>
    <w:p w14:paraId="6C0EC64E" w14:textId="77777777" w:rsidR="004B5C1A" w:rsidRDefault="004B5C1A" w:rsidP="00AA718E">
      <w:pPr>
        <w:rPr>
          <w:b/>
          <w:sz w:val="24"/>
          <w:szCs w:val="24"/>
        </w:rPr>
      </w:pPr>
    </w:p>
    <w:p w14:paraId="0EFA8C3A" w14:textId="29BBD13E" w:rsidR="00372DD5" w:rsidRDefault="005A1BDC" w:rsidP="00AA718E">
      <w:pPr>
        <w:rPr>
          <w:b/>
          <w:sz w:val="24"/>
          <w:szCs w:val="24"/>
        </w:rPr>
      </w:pPr>
      <w:r w:rsidRPr="005A1BDC">
        <w:rPr>
          <w:b/>
          <w:sz w:val="24"/>
          <w:szCs w:val="24"/>
        </w:rPr>
        <w:t>CSF</w:t>
      </w:r>
      <w:r w:rsidR="00535A10">
        <w:rPr>
          <w:b/>
          <w:sz w:val="24"/>
          <w:szCs w:val="24"/>
        </w:rPr>
        <w:t>16</w:t>
      </w:r>
      <w:r w:rsidRPr="005A1BDC">
        <w:rPr>
          <w:b/>
          <w:sz w:val="24"/>
          <w:szCs w:val="24"/>
        </w:rPr>
        <w:t xml:space="preserve">/25 – </w:t>
      </w:r>
      <w:r w:rsidR="00535A10">
        <w:rPr>
          <w:b/>
          <w:sz w:val="24"/>
          <w:szCs w:val="24"/>
        </w:rPr>
        <w:t>SECTION 19 OF THE EDUCATION ACT 1996: SUPPORTING CHILDREN WHO ARE UNABLE TO ATTEND THEIR EDUCATION SETTING</w:t>
      </w:r>
    </w:p>
    <w:p w14:paraId="63847AE2" w14:textId="77777777" w:rsidR="00AF7CB7" w:rsidRDefault="00AF7CB7" w:rsidP="00AA718E">
      <w:pPr>
        <w:rPr>
          <w:b/>
          <w:sz w:val="24"/>
          <w:szCs w:val="24"/>
        </w:rPr>
      </w:pPr>
    </w:p>
    <w:p w14:paraId="61D21F77" w14:textId="0DD01F03" w:rsidR="00AF7CB7" w:rsidRDefault="00065C99" w:rsidP="00AF7CB7">
      <w:pPr>
        <w:pStyle w:val="ListParagraph"/>
        <w:numPr>
          <w:ilvl w:val="0"/>
          <w:numId w:val="9"/>
        </w:numPr>
        <w:rPr>
          <w:bCs/>
          <w:sz w:val="24"/>
          <w:szCs w:val="24"/>
        </w:rPr>
      </w:pPr>
      <w:r>
        <w:rPr>
          <w:bCs/>
          <w:sz w:val="24"/>
          <w:szCs w:val="24"/>
        </w:rPr>
        <w:t xml:space="preserve">Please see presentation slides 51 to </w:t>
      </w:r>
      <w:r w:rsidR="00117B5D">
        <w:rPr>
          <w:bCs/>
          <w:sz w:val="24"/>
          <w:szCs w:val="24"/>
        </w:rPr>
        <w:t>55.</w:t>
      </w:r>
    </w:p>
    <w:p w14:paraId="0229593E" w14:textId="3D8B80EB" w:rsidR="00117B5D" w:rsidRPr="00AF7CB7" w:rsidRDefault="004E5B0C" w:rsidP="00AF7CB7">
      <w:pPr>
        <w:pStyle w:val="ListParagraph"/>
        <w:numPr>
          <w:ilvl w:val="0"/>
          <w:numId w:val="9"/>
        </w:numPr>
        <w:rPr>
          <w:bCs/>
          <w:sz w:val="24"/>
          <w:szCs w:val="24"/>
        </w:rPr>
      </w:pPr>
      <w:hyperlink r:id="rId14" w:history="1">
        <w:r w:rsidRPr="004E5B0C">
          <w:rPr>
            <w:rStyle w:val="Hyperlink"/>
            <w:bCs/>
            <w:sz w:val="24"/>
            <w:szCs w:val="24"/>
          </w:rPr>
          <w:t>Section 19 Cabinet report – March 2025</w:t>
        </w:r>
      </w:hyperlink>
    </w:p>
    <w:p w14:paraId="5128CD72" w14:textId="77777777" w:rsidR="005A1BDC" w:rsidRDefault="005A1BDC" w:rsidP="00AA718E">
      <w:pPr>
        <w:rPr>
          <w:bCs/>
          <w:sz w:val="24"/>
          <w:szCs w:val="24"/>
        </w:rPr>
      </w:pPr>
    </w:p>
    <w:p w14:paraId="65A9FB22" w14:textId="77777777" w:rsidR="00D152E3" w:rsidRDefault="00D152E3" w:rsidP="007965D1">
      <w:pPr>
        <w:rPr>
          <w:b/>
          <w:sz w:val="24"/>
          <w:szCs w:val="24"/>
        </w:rPr>
      </w:pPr>
    </w:p>
    <w:p w14:paraId="31EAF3B9" w14:textId="77777777" w:rsidR="00D152E3" w:rsidRDefault="00D152E3" w:rsidP="007965D1">
      <w:pPr>
        <w:rPr>
          <w:b/>
          <w:sz w:val="24"/>
          <w:szCs w:val="24"/>
        </w:rPr>
      </w:pPr>
    </w:p>
    <w:p w14:paraId="6F1C96F5" w14:textId="77777777" w:rsidR="00D152E3" w:rsidRDefault="00D152E3" w:rsidP="007965D1">
      <w:pPr>
        <w:rPr>
          <w:b/>
          <w:sz w:val="24"/>
          <w:szCs w:val="24"/>
        </w:rPr>
      </w:pPr>
    </w:p>
    <w:p w14:paraId="1B9890CE" w14:textId="77777777" w:rsidR="00D152E3" w:rsidRDefault="00D152E3" w:rsidP="007965D1">
      <w:pPr>
        <w:rPr>
          <w:b/>
          <w:sz w:val="24"/>
          <w:szCs w:val="24"/>
        </w:rPr>
      </w:pPr>
    </w:p>
    <w:p w14:paraId="3035F747" w14:textId="77777777" w:rsidR="00D152E3" w:rsidRDefault="00D152E3" w:rsidP="007965D1">
      <w:pPr>
        <w:rPr>
          <w:b/>
          <w:sz w:val="24"/>
          <w:szCs w:val="24"/>
        </w:rPr>
      </w:pPr>
    </w:p>
    <w:p w14:paraId="047425EF" w14:textId="36D81B35" w:rsidR="00EB0E89" w:rsidRDefault="006E1DCB" w:rsidP="007965D1">
      <w:pPr>
        <w:rPr>
          <w:b/>
          <w:sz w:val="24"/>
          <w:szCs w:val="24"/>
        </w:rPr>
      </w:pPr>
      <w:r>
        <w:rPr>
          <w:b/>
          <w:sz w:val="24"/>
          <w:szCs w:val="24"/>
        </w:rPr>
        <w:t>CSF</w:t>
      </w:r>
      <w:r w:rsidR="00535A10">
        <w:rPr>
          <w:b/>
          <w:sz w:val="24"/>
          <w:szCs w:val="24"/>
        </w:rPr>
        <w:t>17</w:t>
      </w:r>
      <w:r>
        <w:rPr>
          <w:b/>
          <w:sz w:val="24"/>
          <w:szCs w:val="24"/>
        </w:rPr>
        <w:t xml:space="preserve">/25 </w:t>
      </w:r>
      <w:r w:rsidR="00F51A49">
        <w:rPr>
          <w:b/>
          <w:sz w:val="24"/>
          <w:szCs w:val="24"/>
        </w:rPr>
        <w:t>–</w:t>
      </w:r>
      <w:r>
        <w:rPr>
          <w:b/>
          <w:sz w:val="24"/>
          <w:szCs w:val="24"/>
        </w:rPr>
        <w:t xml:space="preserve"> </w:t>
      </w:r>
      <w:r w:rsidR="00535A10">
        <w:rPr>
          <w:b/>
          <w:sz w:val="24"/>
          <w:szCs w:val="24"/>
        </w:rPr>
        <w:t>CHILDREN’S SERVICES RESOURCES AND EFFICIENCY PEER REVIEW FEEDBACK</w:t>
      </w:r>
    </w:p>
    <w:p w14:paraId="3A81F0F6" w14:textId="77777777" w:rsidR="00F51A49" w:rsidRDefault="00F51A49" w:rsidP="007965D1">
      <w:pPr>
        <w:rPr>
          <w:b/>
          <w:sz w:val="24"/>
          <w:szCs w:val="24"/>
        </w:rPr>
      </w:pPr>
    </w:p>
    <w:p w14:paraId="67017289" w14:textId="3320D80D" w:rsidR="00D152E3" w:rsidRDefault="00D152E3" w:rsidP="00D152E3">
      <w:pPr>
        <w:pStyle w:val="ListParagraph"/>
        <w:numPr>
          <w:ilvl w:val="0"/>
          <w:numId w:val="10"/>
        </w:numPr>
        <w:rPr>
          <w:bCs/>
          <w:sz w:val="24"/>
          <w:szCs w:val="24"/>
        </w:rPr>
      </w:pPr>
      <w:r>
        <w:rPr>
          <w:bCs/>
          <w:sz w:val="24"/>
          <w:szCs w:val="24"/>
        </w:rPr>
        <w:t xml:space="preserve">Please see presentation slides </w:t>
      </w:r>
      <w:r w:rsidR="00D74B2E">
        <w:rPr>
          <w:bCs/>
          <w:sz w:val="24"/>
          <w:szCs w:val="24"/>
        </w:rPr>
        <w:t>57 to 58.</w:t>
      </w:r>
    </w:p>
    <w:p w14:paraId="42ADEE8B" w14:textId="155C8539" w:rsidR="00CD76C2" w:rsidRPr="00D152E3" w:rsidRDefault="00611753" w:rsidP="00D152E3">
      <w:pPr>
        <w:pStyle w:val="ListParagraph"/>
        <w:numPr>
          <w:ilvl w:val="0"/>
          <w:numId w:val="10"/>
        </w:numPr>
        <w:rPr>
          <w:bCs/>
          <w:sz w:val="24"/>
          <w:szCs w:val="24"/>
        </w:rPr>
      </w:pPr>
      <w:hyperlink r:id="rId15" w:history="1">
        <w:r w:rsidRPr="00611753">
          <w:rPr>
            <w:rStyle w:val="Hyperlink"/>
            <w:bCs/>
            <w:sz w:val="24"/>
            <w:szCs w:val="24"/>
          </w:rPr>
          <w:t>Children’s Services Resources and Efficiency Peer Challenge Scrutiny report</w:t>
        </w:r>
      </w:hyperlink>
    </w:p>
    <w:sectPr w:rsidR="00CD76C2" w:rsidRPr="00D152E3" w:rsidSect="006D7267">
      <w:footerReference w:type="default" r:id="rId16"/>
      <w:headerReference w:type="first" r:id="rId17"/>
      <w:type w:val="continuous"/>
      <w:pgSz w:w="11907" w:h="16840" w:code="9"/>
      <w:pgMar w:top="567" w:right="964" w:bottom="0" w:left="1474" w:header="510" w:footer="45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EA14" w14:textId="77777777" w:rsidR="004A71A3" w:rsidRDefault="004A71A3">
      <w:r>
        <w:separator/>
      </w:r>
    </w:p>
  </w:endnote>
  <w:endnote w:type="continuationSeparator" w:id="0">
    <w:p w14:paraId="7B9E149C" w14:textId="77777777" w:rsidR="004A71A3" w:rsidRDefault="004A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ventry City Council Logo">
    <w:panose1 w:val="05000000000000000000"/>
    <w:charset w:val="02"/>
    <w:family w:val="auto"/>
    <w:pitch w:val="variable"/>
    <w:sig w:usb0="00000000" w:usb1="10000000" w:usb2="00000000" w:usb3="00000000" w:csb0="80000000" w:csb1="00000000"/>
    <w:embedRegular r:id="rId1" w:fontKey="{70B83843-04C7-4C37-B151-1CF71A154A75}"/>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2659" w14:textId="77777777" w:rsidR="009F6A25" w:rsidRDefault="009F6A25">
    <w:pPr>
      <w:pStyle w:val="Footer"/>
      <w:tabs>
        <w:tab w:val="clear" w:pos="4366"/>
        <w:tab w:val="clear" w:pos="8732"/>
        <w:tab w:val="center" w:pos="4734"/>
        <w:tab w:val="right" w:pos="9469"/>
      </w:tabs>
    </w:pPr>
    <w:r>
      <w:tab/>
    </w:r>
    <w:r>
      <w:fldChar w:fldCharType="begin"/>
    </w:r>
    <w:r>
      <w:instrText xml:space="preserve"> page </w:instrText>
    </w:r>
    <w:r>
      <w:fldChar w:fldCharType="separate"/>
    </w:r>
    <w:r w:rsidR="002A398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893C" w14:textId="77777777" w:rsidR="004A71A3" w:rsidRDefault="004A71A3">
      <w:r>
        <w:separator/>
      </w:r>
    </w:p>
  </w:footnote>
  <w:footnote w:type="continuationSeparator" w:id="0">
    <w:p w14:paraId="2B0B663C" w14:textId="77777777" w:rsidR="004A71A3" w:rsidRDefault="004A7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42EB" w14:textId="3088BEC6" w:rsidR="009F6A25" w:rsidRDefault="007329EF" w:rsidP="00E548FA">
    <w:pPr>
      <w:pStyle w:val="Header"/>
    </w:pPr>
    <w:r>
      <w:rPr>
        <w:noProof/>
      </w:rPr>
      <mc:AlternateContent>
        <mc:Choice Requires="wps">
          <w:drawing>
            <wp:anchor distT="0" distB="0" distL="114300" distR="114300" simplePos="0" relativeHeight="251657728" behindDoc="0" locked="0" layoutInCell="1" allowOverlap="1" wp14:anchorId="10D2B730" wp14:editId="0A85227D">
              <wp:simplePos x="0" y="0"/>
              <wp:positionH relativeFrom="column">
                <wp:posOffset>-163195</wp:posOffset>
              </wp:positionH>
              <wp:positionV relativeFrom="paragraph">
                <wp:posOffset>25400</wp:posOffset>
              </wp:positionV>
              <wp:extent cx="6708775" cy="2282190"/>
              <wp:effectExtent l="0" t="0" r="0" b="0"/>
              <wp:wrapNone/>
              <wp:docPr id="3963186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2282190"/>
                      </a:xfrm>
                      <a:prstGeom prst="rect">
                        <a:avLst/>
                      </a:prstGeom>
                      <a:solidFill>
                        <a:srgbClr val="FFFFFF"/>
                      </a:solidFill>
                      <a:ln w="9525">
                        <a:noFill/>
                        <a:miter lim="800000"/>
                        <a:headEnd/>
                        <a:tailEnd/>
                      </a:ln>
                    </wps:spPr>
                    <wps:txb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9F6A25" w:rsidRPr="00E548FA" w14:paraId="190844C5" w14:textId="77777777" w:rsidTr="00C05671">
                            <w:trPr>
                              <w:cantSplit/>
                              <w:trHeight w:hRule="exact" w:val="2978"/>
                            </w:trPr>
                            <w:tc>
                              <w:tcPr>
                                <w:tcW w:w="5104" w:type="dxa"/>
                              </w:tcPr>
                              <w:p w14:paraId="7ECA569E" w14:textId="77777777" w:rsidR="009F6A25" w:rsidRPr="00E548FA" w:rsidRDefault="009F6A25" w:rsidP="00E548FA">
                                <w:pPr>
                                  <w:pStyle w:val="Logo"/>
                                  <w:rPr>
                                    <w:rFonts w:ascii="Coventry City Council Logo" w:hAnsi="Coventry City Council Logo"/>
                                    <w:sz w:val="210"/>
                                  </w:rPr>
                                </w:pPr>
                                <w:r w:rsidRPr="00E548FA">
                                  <w:rPr>
                                    <w:rFonts w:ascii="Coventry City Council Logo" w:hAnsi="Coventry City Council Logo"/>
                                    <w:sz w:val="210"/>
                                  </w:rPr>
                                  <w:t></w:t>
                                </w:r>
                                <w:r w:rsidRPr="00E548FA">
                                  <w:rPr>
                                    <w:rFonts w:ascii="Coventry City Council Logo" w:hAnsi="Coventry City Council Logo"/>
                                    <w:sz w:val="210"/>
                                  </w:rPr>
                                  <w:t></w:t>
                                </w:r>
                                <w:r w:rsidRPr="00E548FA">
                                  <w:rPr>
                                    <w:rFonts w:ascii="Coventry City Council Logo" w:hAnsi="Coventry City Council Logo"/>
                                    <w:sz w:val="210"/>
                                  </w:rPr>
                                  <w:t></w:t>
                                </w:r>
                              </w:p>
                            </w:tc>
                            <w:tc>
                              <w:tcPr>
                                <w:tcW w:w="4471" w:type="dxa"/>
                                <w:vAlign w:val="bottom"/>
                              </w:tcPr>
                              <w:p w14:paraId="3369F5B8" w14:textId="77777777" w:rsidR="009F6A25" w:rsidRDefault="009F6A25" w:rsidP="00E548FA">
                                <w:pPr>
                                  <w:pStyle w:val="Department"/>
                                  <w:jc w:val="right"/>
                                  <w:rPr>
                                    <w:sz w:val="40"/>
                                  </w:rPr>
                                </w:pPr>
                                <w:r w:rsidRPr="00E548FA">
                                  <w:rPr>
                                    <w:sz w:val="40"/>
                                  </w:rPr>
                                  <w:t>Minutes</w:t>
                                </w:r>
                              </w:p>
                              <w:p w14:paraId="03045350" w14:textId="77777777" w:rsidR="009F6A25" w:rsidRPr="00E548FA" w:rsidRDefault="009F6A25" w:rsidP="00E548FA">
                                <w:pPr>
                                  <w:pStyle w:val="Department"/>
                                  <w:jc w:val="right"/>
                                  <w:rPr>
                                    <w:sz w:val="44"/>
                                  </w:rPr>
                                </w:pPr>
                              </w:p>
                              <w:p w14:paraId="57FCD1C5" w14:textId="77777777" w:rsidR="009F6A25" w:rsidRPr="00E548FA" w:rsidRDefault="009F6A25" w:rsidP="00E548FA">
                                <w:pPr>
                                  <w:pStyle w:val="Title"/>
                                </w:pPr>
                              </w:p>
                            </w:tc>
                          </w:tr>
                        </w:tbl>
                        <w:p w14:paraId="6D42E7A5" w14:textId="77777777" w:rsidR="009F6A25" w:rsidRPr="00E548FA" w:rsidRDefault="009F6A25"/>
                        <w:p w14:paraId="3ABD99FB" w14:textId="77777777" w:rsidR="009F6A25" w:rsidRPr="00E548FA" w:rsidRDefault="009F6A25"/>
                        <w:p w14:paraId="16C90189" w14:textId="77777777" w:rsidR="009F6A25" w:rsidRPr="00E548FA" w:rsidRDefault="009F6A25"/>
                        <w:p w14:paraId="384CA5F5" w14:textId="77777777" w:rsidR="009F6A25" w:rsidRPr="00E548FA" w:rsidRDefault="009F6A25"/>
                        <w:p w14:paraId="6F8782E4" w14:textId="77777777" w:rsidR="009F6A25" w:rsidRPr="00E548FA" w:rsidRDefault="009F6A25"/>
                        <w:p w14:paraId="3CB54B55" w14:textId="77777777" w:rsidR="009F6A25" w:rsidRPr="00E548FA" w:rsidRDefault="009F6A25"/>
                        <w:p w14:paraId="1217C1F1" w14:textId="77777777" w:rsidR="009F6A25" w:rsidRPr="00E548FA" w:rsidRDefault="009F6A25"/>
                        <w:p w14:paraId="3477E7A9" w14:textId="77777777" w:rsidR="009F6A25" w:rsidRPr="00E548FA" w:rsidRDefault="009F6A25"/>
                        <w:p w14:paraId="76FEFF34" w14:textId="77777777" w:rsidR="009F6A25" w:rsidRPr="00E548FA" w:rsidRDefault="009F6A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2B730" id="_x0000_t202" coordsize="21600,21600" o:spt="202" path="m,l,21600r21600,l21600,xe">
              <v:stroke joinstyle="miter"/>
              <v:path gradientshapeok="t" o:connecttype="rect"/>
            </v:shapetype>
            <v:shape id="Text Box 1" o:spid="_x0000_s1026" type="#_x0000_t202" style="position:absolute;margin-left:-12.85pt;margin-top:2pt;width:528.25pt;height:17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" stroked="f">
              <v:textbo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9F6A25" w:rsidRPr="00E548FA" w14:paraId="190844C5" w14:textId="77777777" w:rsidTr="00C05671">
                      <w:trPr>
                        <w:cantSplit/>
                        <w:trHeight w:hRule="exact" w:val="2978"/>
                      </w:trPr>
                      <w:tc>
                        <w:tcPr>
                          <w:tcW w:w="5104" w:type="dxa"/>
                        </w:tcPr>
                        <w:p w14:paraId="7ECA569E" w14:textId="77777777" w:rsidR="009F6A25" w:rsidRPr="00E548FA" w:rsidRDefault="009F6A25" w:rsidP="00E548FA">
                          <w:pPr>
                            <w:pStyle w:val="Logo"/>
                            <w:rPr>
                              <w:rFonts w:ascii="Coventry City Council Logo" w:hAnsi="Coventry City Council Logo"/>
                              <w:sz w:val="210"/>
                            </w:rPr>
                          </w:pPr>
                          <w:r w:rsidRPr="00E548FA">
                            <w:rPr>
                              <w:rFonts w:ascii="Coventry City Council Logo" w:hAnsi="Coventry City Council Logo"/>
                              <w:sz w:val="210"/>
                            </w:rPr>
                            <w:t></w:t>
                          </w:r>
                          <w:r w:rsidRPr="00E548FA">
                            <w:rPr>
                              <w:rFonts w:ascii="Coventry City Council Logo" w:hAnsi="Coventry City Council Logo"/>
                              <w:sz w:val="210"/>
                            </w:rPr>
                            <w:t></w:t>
                          </w:r>
                          <w:r w:rsidRPr="00E548FA">
                            <w:rPr>
                              <w:rFonts w:ascii="Coventry City Council Logo" w:hAnsi="Coventry City Council Logo"/>
                              <w:sz w:val="210"/>
                            </w:rPr>
                            <w:t></w:t>
                          </w:r>
                        </w:p>
                      </w:tc>
                      <w:tc>
                        <w:tcPr>
                          <w:tcW w:w="4471" w:type="dxa"/>
                          <w:vAlign w:val="bottom"/>
                        </w:tcPr>
                        <w:p w14:paraId="3369F5B8" w14:textId="77777777" w:rsidR="009F6A25" w:rsidRDefault="009F6A25" w:rsidP="00E548FA">
                          <w:pPr>
                            <w:pStyle w:val="Department"/>
                            <w:jc w:val="right"/>
                            <w:rPr>
                              <w:sz w:val="40"/>
                            </w:rPr>
                          </w:pPr>
                          <w:r w:rsidRPr="00E548FA">
                            <w:rPr>
                              <w:sz w:val="40"/>
                            </w:rPr>
                            <w:t>Minutes</w:t>
                          </w:r>
                        </w:p>
                        <w:p w14:paraId="03045350" w14:textId="77777777" w:rsidR="009F6A25" w:rsidRPr="00E548FA" w:rsidRDefault="009F6A25" w:rsidP="00E548FA">
                          <w:pPr>
                            <w:pStyle w:val="Department"/>
                            <w:jc w:val="right"/>
                            <w:rPr>
                              <w:sz w:val="44"/>
                            </w:rPr>
                          </w:pPr>
                        </w:p>
                        <w:p w14:paraId="57FCD1C5" w14:textId="77777777" w:rsidR="009F6A25" w:rsidRPr="00E548FA" w:rsidRDefault="009F6A25" w:rsidP="00E548FA">
                          <w:pPr>
                            <w:pStyle w:val="Title"/>
                          </w:pPr>
                        </w:p>
                      </w:tc>
                    </w:tr>
                  </w:tbl>
                  <w:p w14:paraId="6D42E7A5" w14:textId="77777777" w:rsidR="009F6A25" w:rsidRPr="00E548FA" w:rsidRDefault="009F6A25"/>
                  <w:p w14:paraId="3ABD99FB" w14:textId="77777777" w:rsidR="009F6A25" w:rsidRPr="00E548FA" w:rsidRDefault="009F6A25"/>
                  <w:p w14:paraId="16C90189" w14:textId="77777777" w:rsidR="009F6A25" w:rsidRPr="00E548FA" w:rsidRDefault="009F6A25"/>
                  <w:p w14:paraId="384CA5F5" w14:textId="77777777" w:rsidR="009F6A25" w:rsidRPr="00E548FA" w:rsidRDefault="009F6A25"/>
                  <w:p w14:paraId="6F8782E4" w14:textId="77777777" w:rsidR="009F6A25" w:rsidRPr="00E548FA" w:rsidRDefault="009F6A25"/>
                  <w:p w14:paraId="3CB54B55" w14:textId="77777777" w:rsidR="009F6A25" w:rsidRPr="00E548FA" w:rsidRDefault="009F6A25"/>
                  <w:p w14:paraId="1217C1F1" w14:textId="77777777" w:rsidR="009F6A25" w:rsidRPr="00E548FA" w:rsidRDefault="009F6A25"/>
                  <w:p w14:paraId="3477E7A9" w14:textId="77777777" w:rsidR="009F6A25" w:rsidRPr="00E548FA" w:rsidRDefault="009F6A25"/>
                  <w:p w14:paraId="76FEFF34" w14:textId="77777777" w:rsidR="009F6A25" w:rsidRPr="00E548FA" w:rsidRDefault="009F6A2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6806"/>
    <w:multiLevelType w:val="multilevel"/>
    <w:tmpl w:val="E9E20082"/>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E5A63D3"/>
    <w:multiLevelType w:val="hybridMultilevel"/>
    <w:tmpl w:val="71C2C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6F0CC0"/>
    <w:multiLevelType w:val="hybridMultilevel"/>
    <w:tmpl w:val="AF421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8362FF"/>
    <w:multiLevelType w:val="multilevel"/>
    <w:tmpl w:val="C8BC825A"/>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247"/>
        </w:tabs>
        <w:ind w:left="1247" w:hanging="680"/>
      </w:pPr>
      <w:rPr>
        <w:rFonts w:ascii="Arial" w:hAnsi="Arial"/>
        <w:b/>
        <w:i w:val="0"/>
        <w:sz w:val="18"/>
      </w:rPr>
    </w:lvl>
    <w:lvl w:ilvl="2">
      <w:start w:val="1"/>
      <w:numFmt w:val="decimal"/>
      <w:lvlText w:val="%1.%2.%3"/>
      <w:lvlJc w:val="left"/>
      <w:pPr>
        <w:tabs>
          <w:tab w:val="num" w:pos="2041"/>
        </w:tabs>
        <w:ind w:left="2041" w:hanging="794"/>
      </w:pPr>
      <w:rPr>
        <w:rFonts w:ascii="Arial" w:hAnsi="Arial"/>
        <w:b/>
        <w:i w:val="0"/>
        <w:sz w:val="18"/>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1247"/>
        </w:tabs>
        <w:ind w:left="1247" w:hanging="680"/>
      </w:pPr>
    </w:lvl>
    <w:lvl w:ilvl="7">
      <w:start w:val="1"/>
      <w:numFmt w:val="none"/>
      <w:lvlText w:val=""/>
      <w:lvlJc w:val="left"/>
      <w:pPr>
        <w:tabs>
          <w:tab w:val="num" w:pos="2041"/>
        </w:tabs>
        <w:ind w:left="2041" w:hanging="794"/>
      </w:pPr>
    </w:lvl>
    <w:lvl w:ilvl="8">
      <w:start w:val="1"/>
      <w:numFmt w:val="decimal"/>
      <w:pStyle w:val="Heading9"/>
      <w:lvlText w:val="%1.%2.%3.%4.%5.%6.%7.%8.%9"/>
      <w:lvlJc w:val="left"/>
      <w:pPr>
        <w:tabs>
          <w:tab w:val="num" w:pos="1584"/>
        </w:tabs>
        <w:ind w:left="1584" w:hanging="1584"/>
      </w:pPr>
    </w:lvl>
  </w:abstractNum>
  <w:abstractNum w:abstractNumId="4" w15:restartNumberingAfterBreak="0">
    <w:nsid w:val="3CD4590D"/>
    <w:multiLevelType w:val="hybridMultilevel"/>
    <w:tmpl w:val="1ED63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AC6158"/>
    <w:multiLevelType w:val="hybridMultilevel"/>
    <w:tmpl w:val="9080F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983729"/>
    <w:multiLevelType w:val="hybridMultilevel"/>
    <w:tmpl w:val="DA964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4F11F7"/>
    <w:multiLevelType w:val="hybridMultilevel"/>
    <w:tmpl w:val="DB3C1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0857453">
    <w:abstractNumId w:val="3"/>
  </w:num>
  <w:num w:numId="2" w16cid:durableId="1304384429">
    <w:abstractNumId w:val="0"/>
  </w:num>
  <w:num w:numId="3" w16cid:durableId="740833430">
    <w:abstractNumId w:val="0"/>
  </w:num>
  <w:num w:numId="4" w16cid:durableId="1241258628">
    <w:abstractNumId w:val="0"/>
  </w:num>
  <w:num w:numId="5" w16cid:durableId="1896040547">
    <w:abstractNumId w:val="4"/>
  </w:num>
  <w:num w:numId="6" w16cid:durableId="441002287">
    <w:abstractNumId w:val="2"/>
  </w:num>
  <w:num w:numId="7" w16cid:durableId="1145927151">
    <w:abstractNumId w:val="1"/>
  </w:num>
  <w:num w:numId="8" w16cid:durableId="502746919">
    <w:abstractNumId w:val="5"/>
  </w:num>
  <w:num w:numId="9" w16cid:durableId="627471279">
    <w:abstractNumId w:val="7"/>
  </w:num>
  <w:num w:numId="10" w16cid:durableId="10573885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8" w:dllVersion="513" w:checkStyle="1"/>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RUN" w:val="0"/>
  </w:docVars>
  <w:rsids>
    <w:rsidRoot w:val="007329EF"/>
    <w:rsid w:val="00001053"/>
    <w:rsid w:val="00001A37"/>
    <w:rsid w:val="00002227"/>
    <w:rsid w:val="00002527"/>
    <w:rsid w:val="00002742"/>
    <w:rsid w:val="00002964"/>
    <w:rsid w:val="00004560"/>
    <w:rsid w:val="0000519D"/>
    <w:rsid w:val="00005FE7"/>
    <w:rsid w:val="00007048"/>
    <w:rsid w:val="0000723B"/>
    <w:rsid w:val="00010619"/>
    <w:rsid w:val="000108DC"/>
    <w:rsid w:val="00012120"/>
    <w:rsid w:val="00015A3E"/>
    <w:rsid w:val="000171F9"/>
    <w:rsid w:val="00021A35"/>
    <w:rsid w:val="00023221"/>
    <w:rsid w:val="000236A2"/>
    <w:rsid w:val="00026D6D"/>
    <w:rsid w:val="0002785D"/>
    <w:rsid w:val="00032DB7"/>
    <w:rsid w:val="00033032"/>
    <w:rsid w:val="00033084"/>
    <w:rsid w:val="000342CE"/>
    <w:rsid w:val="0003479B"/>
    <w:rsid w:val="00034C30"/>
    <w:rsid w:val="000418FB"/>
    <w:rsid w:val="00043504"/>
    <w:rsid w:val="000440BE"/>
    <w:rsid w:val="00044495"/>
    <w:rsid w:val="00045802"/>
    <w:rsid w:val="00046281"/>
    <w:rsid w:val="0004632E"/>
    <w:rsid w:val="00047AA6"/>
    <w:rsid w:val="00047BA2"/>
    <w:rsid w:val="000500B8"/>
    <w:rsid w:val="00050CAF"/>
    <w:rsid w:val="00050EA5"/>
    <w:rsid w:val="0005335F"/>
    <w:rsid w:val="00053554"/>
    <w:rsid w:val="00053E5A"/>
    <w:rsid w:val="00054C12"/>
    <w:rsid w:val="00056D8E"/>
    <w:rsid w:val="00057420"/>
    <w:rsid w:val="00057B1C"/>
    <w:rsid w:val="00057DE4"/>
    <w:rsid w:val="00057DED"/>
    <w:rsid w:val="00062197"/>
    <w:rsid w:val="00063056"/>
    <w:rsid w:val="0006320D"/>
    <w:rsid w:val="000639DE"/>
    <w:rsid w:val="00063A74"/>
    <w:rsid w:val="00064BB9"/>
    <w:rsid w:val="00065718"/>
    <w:rsid w:val="00065C99"/>
    <w:rsid w:val="00065EAA"/>
    <w:rsid w:val="00066755"/>
    <w:rsid w:val="000677D5"/>
    <w:rsid w:val="00067A7C"/>
    <w:rsid w:val="000706C0"/>
    <w:rsid w:val="000715F9"/>
    <w:rsid w:val="00071C4C"/>
    <w:rsid w:val="0007329C"/>
    <w:rsid w:val="00073E4A"/>
    <w:rsid w:val="00074C5D"/>
    <w:rsid w:val="0007535E"/>
    <w:rsid w:val="00076E53"/>
    <w:rsid w:val="00076EBA"/>
    <w:rsid w:val="00076FDE"/>
    <w:rsid w:val="00077332"/>
    <w:rsid w:val="00081735"/>
    <w:rsid w:val="00081AFD"/>
    <w:rsid w:val="0008283F"/>
    <w:rsid w:val="00082D12"/>
    <w:rsid w:val="000847A8"/>
    <w:rsid w:val="00084CF4"/>
    <w:rsid w:val="000855DD"/>
    <w:rsid w:val="00086F2D"/>
    <w:rsid w:val="00090507"/>
    <w:rsid w:val="000930AD"/>
    <w:rsid w:val="000935E5"/>
    <w:rsid w:val="00093E8F"/>
    <w:rsid w:val="000944C1"/>
    <w:rsid w:val="00095969"/>
    <w:rsid w:val="00097333"/>
    <w:rsid w:val="00097442"/>
    <w:rsid w:val="000A0842"/>
    <w:rsid w:val="000A0C81"/>
    <w:rsid w:val="000A1E0D"/>
    <w:rsid w:val="000A1ED2"/>
    <w:rsid w:val="000A2E17"/>
    <w:rsid w:val="000A2FC1"/>
    <w:rsid w:val="000A4DCA"/>
    <w:rsid w:val="000A631B"/>
    <w:rsid w:val="000A6504"/>
    <w:rsid w:val="000A7E6B"/>
    <w:rsid w:val="000B0630"/>
    <w:rsid w:val="000B0902"/>
    <w:rsid w:val="000B0933"/>
    <w:rsid w:val="000B0A2A"/>
    <w:rsid w:val="000B2E73"/>
    <w:rsid w:val="000B3E59"/>
    <w:rsid w:val="000B4378"/>
    <w:rsid w:val="000B6652"/>
    <w:rsid w:val="000B7DAB"/>
    <w:rsid w:val="000C0EBE"/>
    <w:rsid w:val="000C1D62"/>
    <w:rsid w:val="000C3213"/>
    <w:rsid w:val="000C445A"/>
    <w:rsid w:val="000C55A7"/>
    <w:rsid w:val="000C7EBD"/>
    <w:rsid w:val="000D0011"/>
    <w:rsid w:val="000D0095"/>
    <w:rsid w:val="000D2948"/>
    <w:rsid w:val="000D41D0"/>
    <w:rsid w:val="000D6C2C"/>
    <w:rsid w:val="000D7543"/>
    <w:rsid w:val="000E11EE"/>
    <w:rsid w:val="000E1633"/>
    <w:rsid w:val="000E1A85"/>
    <w:rsid w:val="000E3413"/>
    <w:rsid w:val="000E4FCA"/>
    <w:rsid w:val="000E5A42"/>
    <w:rsid w:val="000E5B56"/>
    <w:rsid w:val="000E7BD4"/>
    <w:rsid w:val="000F0056"/>
    <w:rsid w:val="000F0855"/>
    <w:rsid w:val="000F2186"/>
    <w:rsid w:val="000F2738"/>
    <w:rsid w:val="000F475F"/>
    <w:rsid w:val="000F47AA"/>
    <w:rsid w:val="000F47BB"/>
    <w:rsid w:val="000F7B22"/>
    <w:rsid w:val="00100B5C"/>
    <w:rsid w:val="00100D45"/>
    <w:rsid w:val="0010217A"/>
    <w:rsid w:val="001062D9"/>
    <w:rsid w:val="0010770F"/>
    <w:rsid w:val="001109CB"/>
    <w:rsid w:val="00111421"/>
    <w:rsid w:val="00112082"/>
    <w:rsid w:val="00112C68"/>
    <w:rsid w:val="00113F86"/>
    <w:rsid w:val="001142B0"/>
    <w:rsid w:val="001151EB"/>
    <w:rsid w:val="00117B5D"/>
    <w:rsid w:val="0012018F"/>
    <w:rsid w:val="001206C3"/>
    <w:rsid w:val="00120F90"/>
    <w:rsid w:val="00121B4A"/>
    <w:rsid w:val="00121BCF"/>
    <w:rsid w:val="00122D90"/>
    <w:rsid w:val="001236F8"/>
    <w:rsid w:val="00123D04"/>
    <w:rsid w:val="00125421"/>
    <w:rsid w:val="00125E54"/>
    <w:rsid w:val="001266C4"/>
    <w:rsid w:val="00127065"/>
    <w:rsid w:val="00130D2F"/>
    <w:rsid w:val="00132E58"/>
    <w:rsid w:val="00134348"/>
    <w:rsid w:val="0013436C"/>
    <w:rsid w:val="001358F1"/>
    <w:rsid w:val="00137F6E"/>
    <w:rsid w:val="0014030E"/>
    <w:rsid w:val="001411C7"/>
    <w:rsid w:val="00141683"/>
    <w:rsid w:val="00141F9E"/>
    <w:rsid w:val="00143CB4"/>
    <w:rsid w:val="0014599E"/>
    <w:rsid w:val="001477A9"/>
    <w:rsid w:val="00147F3D"/>
    <w:rsid w:val="0015255E"/>
    <w:rsid w:val="00152E08"/>
    <w:rsid w:val="001561B4"/>
    <w:rsid w:val="00160659"/>
    <w:rsid w:val="00160975"/>
    <w:rsid w:val="001614B9"/>
    <w:rsid w:val="00165D3D"/>
    <w:rsid w:val="00166D6C"/>
    <w:rsid w:val="001676FF"/>
    <w:rsid w:val="001709B9"/>
    <w:rsid w:val="001725FD"/>
    <w:rsid w:val="00173983"/>
    <w:rsid w:val="001755C4"/>
    <w:rsid w:val="00175718"/>
    <w:rsid w:val="00175C15"/>
    <w:rsid w:val="00176941"/>
    <w:rsid w:val="00176DD4"/>
    <w:rsid w:val="00177E31"/>
    <w:rsid w:val="00182CC0"/>
    <w:rsid w:val="001835E6"/>
    <w:rsid w:val="00184731"/>
    <w:rsid w:val="00185243"/>
    <w:rsid w:val="001911BC"/>
    <w:rsid w:val="00193797"/>
    <w:rsid w:val="0019594B"/>
    <w:rsid w:val="00195AEE"/>
    <w:rsid w:val="001966B3"/>
    <w:rsid w:val="001968E6"/>
    <w:rsid w:val="001A1291"/>
    <w:rsid w:val="001A3D38"/>
    <w:rsid w:val="001A42F1"/>
    <w:rsid w:val="001A5381"/>
    <w:rsid w:val="001A56C7"/>
    <w:rsid w:val="001A6E4E"/>
    <w:rsid w:val="001A75FC"/>
    <w:rsid w:val="001A7BBA"/>
    <w:rsid w:val="001B0E7D"/>
    <w:rsid w:val="001B329A"/>
    <w:rsid w:val="001B3F39"/>
    <w:rsid w:val="001B4AF4"/>
    <w:rsid w:val="001B51E8"/>
    <w:rsid w:val="001C16D9"/>
    <w:rsid w:val="001C4B71"/>
    <w:rsid w:val="001C7956"/>
    <w:rsid w:val="001D2ED4"/>
    <w:rsid w:val="001D3CD6"/>
    <w:rsid w:val="001D6334"/>
    <w:rsid w:val="001D7ED3"/>
    <w:rsid w:val="001D7F48"/>
    <w:rsid w:val="001E0D21"/>
    <w:rsid w:val="001E188E"/>
    <w:rsid w:val="001E1D37"/>
    <w:rsid w:val="001E59D7"/>
    <w:rsid w:val="001E5BFF"/>
    <w:rsid w:val="001F07DA"/>
    <w:rsid w:val="001F22A0"/>
    <w:rsid w:val="001F2723"/>
    <w:rsid w:val="001F38FB"/>
    <w:rsid w:val="001F4EA1"/>
    <w:rsid w:val="001F52B3"/>
    <w:rsid w:val="001F5B8E"/>
    <w:rsid w:val="001F7BC7"/>
    <w:rsid w:val="001F7DA6"/>
    <w:rsid w:val="0020011C"/>
    <w:rsid w:val="00200970"/>
    <w:rsid w:val="00200B59"/>
    <w:rsid w:val="00202013"/>
    <w:rsid w:val="00202D97"/>
    <w:rsid w:val="002032EC"/>
    <w:rsid w:val="00205C21"/>
    <w:rsid w:val="002061F8"/>
    <w:rsid w:val="00206409"/>
    <w:rsid w:val="0020646F"/>
    <w:rsid w:val="002069F8"/>
    <w:rsid w:val="00207C6F"/>
    <w:rsid w:val="00210740"/>
    <w:rsid w:val="0021183A"/>
    <w:rsid w:val="0021293B"/>
    <w:rsid w:val="00212F45"/>
    <w:rsid w:val="00213882"/>
    <w:rsid w:val="002152D2"/>
    <w:rsid w:val="002179C8"/>
    <w:rsid w:val="002200F8"/>
    <w:rsid w:val="00220952"/>
    <w:rsid w:val="00223112"/>
    <w:rsid w:val="002234E0"/>
    <w:rsid w:val="00223C58"/>
    <w:rsid w:val="00224A20"/>
    <w:rsid w:val="002251EE"/>
    <w:rsid w:val="00225644"/>
    <w:rsid w:val="00226EC6"/>
    <w:rsid w:val="002308A9"/>
    <w:rsid w:val="00231E6F"/>
    <w:rsid w:val="00231FFF"/>
    <w:rsid w:val="0023422E"/>
    <w:rsid w:val="002367D3"/>
    <w:rsid w:val="00237C8F"/>
    <w:rsid w:val="0024007C"/>
    <w:rsid w:val="00240313"/>
    <w:rsid w:val="00240744"/>
    <w:rsid w:val="00242A78"/>
    <w:rsid w:val="00243190"/>
    <w:rsid w:val="00243ADB"/>
    <w:rsid w:val="002451EC"/>
    <w:rsid w:val="002456F4"/>
    <w:rsid w:val="002466EA"/>
    <w:rsid w:val="00247816"/>
    <w:rsid w:val="0024784B"/>
    <w:rsid w:val="00247F72"/>
    <w:rsid w:val="00250D53"/>
    <w:rsid w:val="00251702"/>
    <w:rsid w:val="00251AA7"/>
    <w:rsid w:val="002523A4"/>
    <w:rsid w:val="0025314A"/>
    <w:rsid w:val="00253813"/>
    <w:rsid w:val="00253E77"/>
    <w:rsid w:val="00254FC6"/>
    <w:rsid w:val="00255B3D"/>
    <w:rsid w:val="002570F3"/>
    <w:rsid w:val="002579EE"/>
    <w:rsid w:val="00257FD4"/>
    <w:rsid w:val="00261BC8"/>
    <w:rsid w:val="00262444"/>
    <w:rsid w:val="00262596"/>
    <w:rsid w:val="002633D7"/>
    <w:rsid w:val="00266F4E"/>
    <w:rsid w:val="00267AAD"/>
    <w:rsid w:val="00267BA6"/>
    <w:rsid w:val="00271704"/>
    <w:rsid w:val="002724CC"/>
    <w:rsid w:val="002731B8"/>
    <w:rsid w:val="00273D7A"/>
    <w:rsid w:val="00274165"/>
    <w:rsid w:val="00276BEC"/>
    <w:rsid w:val="00277068"/>
    <w:rsid w:val="00277F20"/>
    <w:rsid w:val="0028071B"/>
    <w:rsid w:val="0028237C"/>
    <w:rsid w:val="00282D6C"/>
    <w:rsid w:val="00283583"/>
    <w:rsid w:val="0028360B"/>
    <w:rsid w:val="002836A2"/>
    <w:rsid w:val="002836E4"/>
    <w:rsid w:val="0028733A"/>
    <w:rsid w:val="002939B1"/>
    <w:rsid w:val="00294B00"/>
    <w:rsid w:val="00296C89"/>
    <w:rsid w:val="002A0F2D"/>
    <w:rsid w:val="002A37B5"/>
    <w:rsid w:val="002A398F"/>
    <w:rsid w:val="002A475B"/>
    <w:rsid w:val="002A52C9"/>
    <w:rsid w:val="002A70E9"/>
    <w:rsid w:val="002B1634"/>
    <w:rsid w:val="002B1651"/>
    <w:rsid w:val="002B1ACA"/>
    <w:rsid w:val="002B1D0F"/>
    <w:rsid w:val="002B337F"/>
    <w:rsid w:val="002B3900"/>
    <w:rsid w:val="002B3B9E"/>
    <w:rsid w:val="002B4A91"/>
    <w:rsid w:val="002B5D9B"/>
    <w:rsid w:val="002B73E1"/>
    <w:rsid w:val="002C0157"/>
    <w:rsid w:val="002C0C11"/>
    <w:rsid w:val="002C1B8F"/>
    <w:rsid w:val="002C4E1E"/>
    <w:rsid w:val="002C79D1"/>
    <w:rsid w:val="002C7EF3"/>
    <w:rsid w:val="002D0551"/>
    <w:rsid w:val="002D0692"/>
    <w:rsid w:val="002D0C41"/>
    <w:rsid w:val="002D203D"/>
    <w:rsid w:val="002D22B0"/>
    <w:rsid w:val="002D3354"/>
    <w:rsid w:val="002D4266"/>
    <w:rsid w:val="002D4A04"/>
    <w:rsid w:val="002D4DBB"/>
    <w:rsid w:val="002D650B"/>
    <w:rsid w:val="002D655F"/>
    <w:rsid w:val="002D6FB8"/>
    <w:rsid w:val="002D7890"/>
    <w:rsid w:val="002D7C1D"/>
    <w:rsid w:val="002E02BA"/>
    <w:rsid w:val="002E038F"/>
    <w:rsid w:val="002E0B64"/>
    <w:rsid w:val="002E1B87"/>
    <w:rsid w:val="002E229C"/>
    <w:rsid w:val="002E5F89"/>
    <w:rsid w:val="002E6651"/>
    <w:rsid w:val="002E748B"/>
    <w:rsid w:val="002E74C7"/>
    <w:rsid w:val="002E77FB"/>
    <w:rsid w:val="002F0FEF"/>
    <w:rsid w:val="002F324B"/>
    <w:rsid w:val="002F3FAC"/>
    <w:rsid w:val="002F43AB"/>
    <w:rsid w:val="002F5BB0"/>
    <w:rsid w:val="002F6D95"/>
    <w:rsid w:val="0030065C"/>
    <w:rsid w:val="0030185C"/>
    <w:rsid w:val="003021E0"/>
    <w:rsid w:val="00303D82"/>
    <w:rsid w:val="00304054"/>
    <w:rsid w:val="00305EDA"/>
    <w:rsid w:val="003063AD"/>
    <w:rsid w:val="00306AD3"/>
    <w:rsid w:val="003101D9"/>
    <w:rsid w:val="00310A54"/>
    <w:rsid w:val="00312FF6"/>
    <w:rsid w:val="00314569"/>
    <w:rsid w:val="0031523C"/>
    <w:rsid w:val="00315C7D"/>
    <w:rsid w:val="00316F08"/>
    <w:rsid w:val="003172D5"/>
    <w:rsid w:val="003212A7"/>
    <w:rsid w:val="00321BFB"/>
    <w:rsid w:val="00321C71"/>
    <w:rsid w:val="00322007"/>
    <w:rsid w:val="0032350C"/>
    <w:rsid w:val="003262B6"/>
    <w:rsid w:val="0032684C"/>
    <w:rsid w:val="0033138A"/>
    <w:rsid w:val="00332127"/>
    <w:rsid w:val="0033396E"/>
    <w:rsid w:val="00334317"/>
    <w:rsid w:val="0033498A"/>
    <w:rsid w:val="003351B5"/>
    <w:rsid w:val="00336EB4"/>
    <w:rsid w:val="00337499"/>
    <w:rsid w:val="00337EDE"/>
    <w:rsid w:val="00340432"/>
    <w:rsid w:val="00342A80"/>
    <w:rsid w:val="00342F2B"/>
    <w:rsid w:val="003437CA"/>
    <w:rsid w:val="00343DCD"/>
    <w:rsid w:val="003446C5"/>
    <w:rsid w:val="0034488B"/>
    <w:rsid w:val="00344C5D"/>
    <w:rsid w:val="00344CFD"/>
    <w:rsid w:val="00344D7E"/>
    <w:rsid w:val="003476FC"/>
    <w:rsid w:val="00347F1A"/>
    <w:rsid w:val="00351518"/>
    <w:rsid w:val="00351E21"/>
    <w:rsid w:val="00353527"/>
    <w:rsid w:val="003547A4"/>
    <w:rsid w:val="00357E21"/>
    <w:rsid w:val="00360BF5"/>
    <w:rsid w:val="0036216D"/>
    <w:rsid w:val="0036229B"/>
    <w:rsid w:val="003624ED"/>
    <w:rsid w:val="00363DFD"/>
    <w:rsid w:val="00364726"/>
    <w:rsid w:val="00364752"/>
    <w:rsid w:val="00366FA7"/>
    <w:rsid w:val="003672F9"/>
    <w:rsid w:val="00370ADC"/>
    <w:rsid w:val="00372DD5"/>
    <w:rsid w:val="003754A1"/>
    <w:rsid w:val="00375A99"/>
    <w:rsid w:val="00375BA8"/>
    <w:rsid w:val="00377112"/>
    <w:rsid w:val="00380C61"/>
    <w:rsid w:val="0038153C"/>
    <w:rsid w:val="0038254F"/>
    <w:rsid w:val="00383144"/>
    <w:rsid w:val="00383D15"/>
    <w:rsid w:val="003840C6"/>
    <w:rsid w:val="003842D7"/>
    <w:rsid w:val="00385129"/>
    <w:rsid w:val="00386AE1"/>
    <w:rsid w:val="00387CE2"/>
    <w:rsid w:val="00391942"/>
    <w:rsid w:val="003932D4"/>
    <w:rsid w:val="003967F7"/>
    <w:rsid w:val="003976FE"/>
    <w:rsid w:val="003A0035"/>
    <w:rsid w:val="003A2070"/>
    <w:rsid w:val="003A65BB"/>
    <w:rsid w:val="003A7EE4"/>
    <w:rsid w:val="003B06DF"/>
    <w:rsid w:val="003B128B"/>
    <w:rsid w:val="003B2118"/>
    <w:rsid w:val="003B4575"/>
    <w:rsid w:val="003B4C88"/>
    <w:rsid w:val="003B4FD3"/>
    <w:rsid w:val="003B54B2"/>
    <w:rsid w:val="003B553F"/>
    <w:rsid w:val="003B6170"/>
    <w:rsid w:val="003B6C75"/>
    <w:rsid w:val="003B774A"/>
    <w:rsid w:val="003B779D"/>
    <w:rsid w:val="003C0CFA"/>
    <w:rsid w:val="003C2653"/>
    <w:rsid w:val="003C2E3C"/>
    <w:rsid w:val="003C4C2A"/>
    <w:rsid w:val="003C782E"/>
    <w:rsid w:val="003C7F0C"/>
    <w:rsid w:val="003D0822"/>
    <w:rsid w:val="003D16D5"/>
    <w:rsid w:val="003D264B"/>
    <w:rsid w:val="003D2B76"/>
    <w:rsid w:val="003D2C94"/>
    <w:rsid w:val="003D6769"/>
    <w:rsid w:val="003D7078"/>
    <w:rsid w:val="003E2A29"/>
    <w:rsid w:val="003E46B0"/>
    <w:rsid w:val="003F2144"/>
    <w:rsid w:val="003F281B"/>
    <w:rsid w:val="003F2BD5"/>
    <w:rsid w:val="003F2C7F"/>
    <w:rsid w:val="003F40DD"/>
    <w:rsid w:val="003F528A"/>
    <w:rsid w:val="004011BF"/>
    <w:rsid w:val="004032D0"/>
    <w:rsid w:val="00405098"/>
    <w:rsid w:val="00407711"/>
    <w:rsid w:val="00407EAF"/>
    <w:rsid w:val="00410457"/>
    <w:rsid w:val="00414105"/>
    <w:rsid w:val="004142E7"/>
    <w:rsid w:val="00415684"/>
    <w:rsid w:val="00415A4D"/>
    <w:rsid w:val="00416838"/>
    <w:rsid w:val="004171C8"/>
    <w:rsid w:val="0041765A"/>
    <w:rsid w:val="00417AFA"/>
    <w:rsid w:val="0042047A"/>
    <w:rsid w:val="00421118"/>
    <w:rsid w:val="004220CF"/>
    <w:rsid w:val="00422425"/>
    <w:rsid w:val="0042390E"/>
    <w:rsid w:val="0042399B"/>
    <w:rsid w:val="00423B5B"/>
    <w:rsid w:val="00426D58"/>
    <w:rsid w:val="004271D6"/>
    <w:rsid w:val="0043002B"/>
    <w:rsid w:val="004300F6"/>
    <w:rsid w:val="00430DBB"/>
    <w:rsid w:val="0043123D"/>
    <w:rsid w:val="00431812"/>
    <w:rsid w:val="00431B66"/>
    <w:rsid w:val="00433035"/>
    <w:rsid w:val="00435A8B"/>
    <w:rsid w:val="00436757"/>
    <w:rsid w:val="0043687F"/>
    <w:rsid w:val="00436A1B"/>
    <w:rsid w:val="0044090E"/>
    <w:rsid w:val="004409E4"/>
    <w:rsid w:val="00441177"/>
    <w:rsid w:val="0044209F"/>
    <w:rsid w:val="004435F9"/>
    <w:rsid w:val="00443607"/>
    <w:rsid w:val="004453F3"/>
    <w:rsid w:val="00445B0A"/>
    <w:rsid w:val="00446099"/>
    <w:rsid w:val="00447FF4"/>
    <w:rsid w:val="00451968"/>
    <w:rsid w:val="0045239B"/>
    <w:rsid w:val="004526FA"/>
    <w:rsid w:val="00452AFB"/>
    <w:rsid w:val="00453785"/>
    <w:rsid w:val="00453803"/>
    <w:rsid w:val="00453DFF"/>
    <w:rsid w:val="00453F6F"/>
    <w:rsid w:val="004549EB"/>
    <w:rsid w:val="00455425"/>
    <w:rsid w:val="00456E9A"/>
    <w:rsid w:val="004601CE"/>
    <w:rsid w:val="00460816"/>
    <w:rsid w:val="00461013"/>
    <w:rsid w:val="004626EB"/>
    <w:rsid w:val="00463B67"/>
    <w:rsid w:val="00465940"/>
    <w:rsid w:val="00467BF5"/>
    <w:rsid w:val="00467D55"/>
    <w:rsid w:val="004727BF"/>
    <w:rsid w:val="00472DC8"/>
    <w:rsid w:val="00473F24"/>
    <w:rsid w:val="0047546E"/>
    <w:rsid w:val="004757D3"/>
    <w:rsid w:val="00476B00"/>
    <w:rsid w:val="0047710D"/>
    <w:rsid w:val="00480C38"/>
    <w:rsid w:val="0048208E"/>
    <w:rsid w:val="00482542"/>
    <w:rsid w:val="00483483"/>
    <w:rsid w:val="00483C79"/>
    <w:rsid w:val="00484C28"/>
    <w:rsid w:val="00486BDA"/>
    <w:rsid w:val="00487216"/>
    <w:rsid w:val="004877B1"/>
    <w:rsid w:val="0049058F"/>
    <w:rsid w:val="00494A11"/>
    <w:rsid w:val="004956BB"/>
    <w:rsid w:val="0049779F"/>
    <w:rsid w:val="004A169B"/>
    <w:rsid w:val="004A21C7"/>
    <w:rsid w:val="004A2765"/>
    <w:rsid w:val="004A460F"/>
    <w:rsid w:val="004A4B00"/>
    <w:rsid w:val="004A50AE"/>
    <w:rsid w:val="004A5167"/>
    <w:rsid w:val="004A55C7"/>
    <w:rsid w:val="004A64CF"/>
    <w:rsid w:val="004A699A"/>
    <w:rsid w:val="004A71A3"/>
    <w:rsid w:val="004A72C3"/>
    <w:rsid w:val="004B0244"/>
    <w:rsid w:val="004B09A4"/>
    <w:rsid w:val="004B0C0E"/>
    <w:rsid w:val="004B25FE"/>
    <w:rsid w:val="004B2614"/>
    <w:rsid w:val="004B3C4B"/>
    <w:rsid w:val="004B5C1A"/>
    <w:rsid w:val="004B5EEA"/>
    <w:rsid w:val="004B78E4"/>
    <w:rsid w:val="004B7C80"/>
    <w:rsid w:val="004C1A18"/>
    <w:rsid w:val="004C2756"/>
    <w:rsid w:val="004C2CD7"/>
    <w:rsid w:val="004C3366"/>
    <w:rsid w:val="004C3B16"/>
    <w:rsid w:val="004C46EA"/>
    <w:rsid w:val="004C5AB9"/>
    <w:rsid w:val="004C639F"/>
    <w:rsid w:val="004D02FC"/>
    <w:rsid w:val="004D0E1A"/>
    <w:rsid w:val="004D22AC"/>
    <w:rsid w:val="004D4E33"/>
    <w:rsid w:val="004D574E"/>
    <w:rsid w:val="004D5F2E"/>
    <w:rsid w:val="004D70AE"/>
    <w:rsid w:val="004E1620"/>
    <w:rsid w:val="004E3439"/>
    <w:rsid w:val="004E46D8"/>
    <w:rsid w:val="004E4EA3"/>
    <w:rsid w:val="004E5B0C"/>
    <w:rsid w:val="004E5EBB"/>
    <w:rsid w:val="004E6A07"/>
    <w:rsid w:val="004E6B29"/>
    <w:rsid w:val="004E6F4D"/>
    <w:rsid w:val="004E716C"/>
    <w:rsid w:val="004F5769"/>
    <w:rsid w:val="004F6E5C"/>
    <w:rsid w:val="004F7F4D"/>
    <w:rsid w:val="00500046"/>
    <w:rsid w:val="0050206E"/>
    <w:rsid w:val="0050270C"/>
    <w:rsid w:val="00502B2C"/>
    <w:rsid w:val="00505FD6"/>
    <w:rsid w:val="00510288"/>
    <w:rsid w:val="0051091A"/>
    <w:rsid w:val="005120D0"/>
    <w:rsid w:val="005123CF"/>
    <w:rsid w:val="005131B0"/>
    <w:rsid w:val="00513BC0"/>
    <w:rsid w:val="00514007"/>
    <w:rsid w:val="00514491"/>
    <w:rsid w:val="00514740"/>
    <w:rsid w:val="00514A16"/>
    <w:rsid w:val="00516A4D"/>
    <w:rsid w:val="0051746B"/>
    <w:rsid w:val="00517D5A"/>
    <w:rsid w:val="00523AC2"/>
    <w:rsid w:val="00527747"/>
    <w:rsid w:val="00527B50"/>
    <w:rsid w:val="0053001A"/>
    <w:rsid w:val="005307F6"/>
    <w:rsid w:val="005308CD"/>
    <w:rsid w:val="00531705"/>
    <w:rsid w:val="005318B1"/>
    <w:rsid w:val="00531B15"/>
    <w:rsid w:val="0053472E"/>
    <w:rsid w:val="00534E67"/>
    <w:rsid w:val="00535A10"/>
    <w:rsid w:val="00540BC6"/>
    <w:rsid w:val="005411CB"/>
    <w:rsid w:val="00541CCF"/>
    <w:rsid w:val="00542EED"/>
    <w:rsid w:val="0054344F"/>
    <w:rsid w:val="00544DA8"/>
    <w:rsid w:val="00544EAA"/>
    <w:rsid w:val="005457CC"/>
    <w:rsid w:val="00547C41"/>
    <w:rsid w:val="00552F74"/>
    <w:rsid w:val="005560C8"/>
    <w:rsid w:val="00560835"/>
    <w:rsid w:val="00560EEF"/>
    <w:rsid w:val="00562655"/>
    <w:rsid w:val="00563025"/>
    <w:rsid w:val="005674C7"/>
    <w:rsid w:val="005678AA"/>
    <w:rsid w:val="00572152"/>
    <w:rsid w:val="00572E34"/>
    <w:rsid w:val="005735E2"/>
    <w:rsid w:val="00575FE6"/>
    <w:rsid w:val="00576105"/>
    <w:rsid w:val="00576704"/>
    <w:rsid w:val="00576FFF"/>
    <w:rsid w:val="00580003"/>
    <w:rsid w:val="00580234"/>
    <w:rsid w:val="005818C6"/>
    <w:rsid w:val="00582171"/>
    <w:rsid w:val="00582B13"/>
    <w:rsid w:val="00582F83"/>
    <w:rsid w:val="005833D6"/>
    <w:rsid w:val="00583F29"/>
    <w:rsid w:val="00583F72"/>
    <w:rsid w:val="00584949"/>
    <w:rsid w:val="00584E0F"/>
    <w:rsid w:val="0058579D"/>
    <w:rsid w:val="005868C4"/>
    <w:rsid w:val="00587818"/>
    <w:rsid w:val="005910F8"/>
    <w:rsid w:val="00591A6E"/>
    <w:rsid w:val="005924A7"/>
    <w:rsid w:val="00592C61"/>
    <w:rsid w:val="00593904"/>
    <w:rsid w:val="005946E5"/>
    <w:rsid w:val="00596604"/>
    <w:rsid w:val="005966D5"/>
    <w:rsid w:val="00597438"/>
    <w:rsid w:val="005A0203"/>
    <w:rsid w:val="005A1470"/>
    <w:rsid w:val="005A1BDC"/>
    <w:rsid w:val="005A1E8C"/>
    <w:rsid w:val="005A2BC3"/>
    <w:rsid w:val="005A2C5D"/>
    <w:rsid w:val="005A447D"/>
    <w:rsid w:val="005B07EA"/>
    <w:rsid w:val="005B0CF9"/>
    <w:rsid w:val="005B206C"/>
    <w:rsid w:val="005B20A8"/>
    <w:rsid w:val="005B2BCB"/>
    <w:rsid w:val="005B2FC3"/>
    <w:rsid w:val="005B3286"/>
    <w:rsid w:val="005B3A5D"/>
    <w:rsid w:val="005B3C36"/>
    <w:rsid w:val="005B49A1"/>
    <w:rsid w:val="005B751D"/>
    <w:rsid w:val="005B7547"/>
    <w:rsid w:val="005B7AC4"/>
    <w:rsid w:val="005C010E"/>
    <w:rsid w:val="005C039D"/>
    <w:rsid w:val="005C2417"/>
    <w:rsid w:val="005C24BB"/>
    <w:rsid w:val="005C25A0"/>
    <w:rsid w:val="005C36D0"/>
    <w:rsid w:val="005C40B6"/>
    <w:rsid w:val="005D14AD"/>
    <w:rsid w:val="005D1A4C"/>
    <w:rsid w:val="005D227E"/>
    <w:rsid w:val="005D2D37"/>
    <w:rsid w:val="005D3B72"/>
    <w:rsid w:val="005D4022"/>
    <w:rsid w:val="005D4AA8"/>
    <w:rsid w:val="005D5F2D"/>
    <w:rsid w:val="005D6A94"/>
    <w:rsid w:val="005D6D30"/>
    <w:rsid w:val="005E2FC2"/>
    <w:rsid w:val="005E3E10"/>
    <w:rsid w:val="005F059F"/>
    <w:rsid w:val="005F05EF"/>
    <w:rsid w:val="005F0AD1"/>
    <w:rsid w:val="005F0F0B"/>
    <w:rsid w:val="005F1036"/>
    <w:rsid w:val="005F174E"/>
    <w:rsid w:val="005F19E7"/>
    <w:rsid w:val="005F5A6D"/>
    <w:rsid w:val="00603CD9"/>
    <w:rsid w:val="00603E75"/>
    <w:rsid w:val="006059DF"/>
    <w:rsid w:val="00611285"/>
    <w:rsid w:val="0061146F"/>
    <w:rsid w:val="00611753"/>
    <w:rsid w:val="00611A32"/>
    <w:rsid w:val="00614B18"/>
    <w:rsid w:val="00616734"/>
    <w:rsid w:val="00621324"/>
    <w:rsid w:val="00623361"/>
    <w:rsid w:val="00623393"/>
    <w:rsid w:val="00625621"/>
    <w:rsid w:val="00627540"/>
    <w:rsid w:val="00630968"/>
    <w:rsid w:val="006311E4"/>
    <w:rsid w:val="00631536"/>
    <w:rsid w:val="00636488"/>
    <w:rsid w:val="0063754C"/>
    <w:rsid w:val="00637560"/>
    <w:rsid w:val="006410E3"/>
    <w:rsid w:val="00641DE1"/>
    <w:rsid w:val="00641FD6"/>
    <w:rsid w:val="00642014"/>
    <w:rsid w:val="00643E52"/>
    <w:rsid w:val="00643F56"/>
    <w:rsid w:val="00644074"/>
    <w:rsid w:val="00644C59"/>
    <w:rsid w:val="0064564C"/>
    <w:rsid w:val="006468CA"/>
    <w:rsid w:val="0064714C"/>
    <w:rsid w:val="00647170"/>
    <w:rsid w:val="0065234C"/>
    <w:rsid w:val="0065359A"/>
    <w:rsid w:val="00653F98"/>
    <w:rsid w:val="00655017"/>
    <w:rsid w:val="00655AD7"/>
    <w:rsid w:val="0065732F"/>
    <w:rsid w:val="00657D57"/>
    <w:rsid w:val="00660250"/>
    <w:rsid w:val="00660583"/>
    <w:rsid w:val="0066087F"/>
    <w:rsid w:val="0066107B"/>
    <w:rsid w:val="00661BDD"/>
    <w:rsid w:val="00661E2A"/>
    <w:rsid w:val="006635B3"/>
    <w:rsid w:val="00664CD2"/>
    <w:rsid w:val="00666805"/>
    <w:rsid w:val="00670A0A"/>
    <w:rsid w:val="00670BA7"/>
    <w:rsid w:val="006711FC"/>
    <w:rsid w:val="00673D13"/>
    <w:rsid w:val="00674AF2"/>
    <w:rsid w:val="00675084"/>
    <w:rsid w:val="0067650B"/>
    <w:rsid w:val="00676E3D"/>
    <w:rsid w:val="0067739F"/>
    <w:rsid w:val="006802FC"/>
    <w:rsid w:val="0068089A"/>
    <w:rsid w:val="0068293D"/>
    <w:rsid w:val="00683DEF"/>
    <w:rsid w:val="0068408C"/>
    <w:rsid w:val="006842B2"/>
    <w:rsid w:val="006911BB"/>
    <w:rsid w:val="00692B79"/>
    <w:rsid w:val="00692BA0"/>
    <w:rsid w:val="00693122"/>
    <w:rsid w:val="00693A6A"/>
    <w:rsid w:val="006943A4"/>
    <w:rsid w:val="00695947"/>
    <w:rsid w:val="00695DDE"/>
    <w:rsid w:val="00695F5F"/>
    <w:rsid w:val="006979D4"/>
    <w:rsid w:val="00697B8B"/>
    <w:rsid w:val="006A3CF3"/>
    <w:rsid w:val="006A3D8C"/>
    <w:rsid w:val="006A4FA8"/>
    <w:rsid w:val="006A600D"/>
    <w:rsid w:val="006B6FA3"/>
    <w:rsid w:val="006B74AB"/>
    <w:rsid w:val="006C44BA"/>
    <w:rsid w:val="006D1B11"/>
    <w:rsid w:val="006D2ED0"/>
    <w:rsid w:val="006D571B"/>
    <w:rsid w:val="006D5A31"/>
    <w:rsid w:val="006D7267"/>
    <w:rsid w:val="006D738C"/>
    <w:rsid w:val="006D747F"/>
    <w:rsid w:val="006E0688"/>
    <w:rsid w:val="006E0EE6"/>
    <w:rsid w:val="006E12FB"/>
    <w:rsid w:val="006E1530"/>
    <w:rsid w:val="006E1586"/>
    <w:rsid w:val="006E1DCB"/>
    <w:rsid w:val="006E314D"/>
    <w:rsid w:val="006E3A7C"/>
    <w:rsid w:val="006E45E3"/>
    <w:rsid w:val="006E78B3"/>
    <w:rsid w:val="006E7D40"/>
    <w:rsid w:val="006F054B"/>
    <w:rsid w:val="006F0BD0"/>
    <w:rsid w:val="006F0C20"/>
    <w:rsid w:val="006F0F57"/>
    <w:rsid w:val="006F191A"/>
    <w:rsid w:val="006F193D"/>
    <w:rsid w:val="006F323A"/>
    <w:rsid w:val="006F3C2E"/>
    <w:rsid w:val="006F3D17"/>
    <w:rsid w:val="006F4E43"/>
    <w:rsid w:val="006F557F"/>
    <w:rsid w:val="006F6555"/>
    <w:rsid w:val="006F6DA7"/>
    <w:rsid w:val="006F76C9"/>
    <w:rsid w:val="006F79A7"/>
    <w:rsid w:val="007016E3"/>
    <w:rsid w:val="007016EF"/>
    <w:rsid w:val="00702278"/>
    <w:rsid w:val="00705CE3"/>
    <w:rsid w:val="00707800"/>
    <w:rsid w:val="00710A64"/>
    <w:rsid w:val="0071107B"/>
    <w:rsid w:val="00713272"/>
    <w:rsid w:val="00713B75"/>
    <w:rsid w:val="00714DE0"/>
    <w:rsid w:val="00720331"/>
    <w:rsid w:val="007212AB"/>
    <w:rsid w:val="00724D78"/>
    <w:rsid w:val="00724FDF"/>
    <w:rsid w:val="007250F7"/>
    <w:rsid w:val="00730141"/>
    <w:rsid w:val="0073083C"/>
    <w:rsid w:val="007322A1"/>
    <w:rsid w:val="00732326"/>
    <w:rsid w:val="00732878"/>
    <w:rsid w:val="007329EF"/>
    <w:rsid w:val="0073325F"/>
    <w:rsid w:val="00733AB8"/>
    <w:rsid w:val="007365EA"/>
    <w:rsid w:val="007371EC"/>
    <w:rsid w:val="007372D5"/>
    <w:rsid w:val="007375EA"/>
    <w:rsid w:val="00737837"/>
    <w:rsid w:val="007402F5"/>
    <w:rsid w:val="007403BC"/>
    <w:rsid w:val="007416B5"/>
    <w:rsid w:val="007425BA"/>
    <w:rsid w:val="007441F6"/>
    <w:rsid w:val="0074451E"/>
    <w:rsid w:val="00745350"/>
    <w:rsid w:val="00746931"/>
    <w:rsid w:val="00746D7B"/>
    <w:rsid w:val="00747071"/>
    <w:rsid w:val="00751242"/>
    <w:rsid w:val="007517CB"/>
    <w:rsid w:val="00751D96"/>
    <w:rsid w:val="00753F39"/>
    <w:rsid w:val="0075474C"/>
    <w:rsid w:val="007553E3"/>
    <w:rsid w:val="007559FF"/>
    <w:rsid w:val="00760C65"/>
    <w:rsid w:val="00761402"/>
    <w:rsid w:val="00761C7A"/>
    <w:rsid w:val="0076226A"/>
    <w:rsid w:val="007666D5"/>
    <w:rsid w:val="00772CB9"/>
    <w:rsid w:val="00772E70"/>
    <w:rsid w:val="00773A5C"/>
    <w:rsid w:val="00774189"/>
    <w:rsid w:val="00774BE6"/>
    <w:rsid w:val="00776A01"/>
    <w:rsid w:val="00776FFE"/>
    <w:rsid w:val="007813AF"/>
    <w:rsid w:val="00785858"/>
    <w:rsid w:val="007858A3"/>
    <w:rsid w:val="00785D0F"/>
    <w:rsid w:val="00786220"/>
    <w:rsid w:val="007870D3"/>
    <w:rsid w:val="007902A7"/>
    <w:rsid w:val="007909AF"/>
    <w:rsid w:val="0079239E"/>
    <w:rsid w:val="0079314F"/>
    <w:rsid w:val="0079324C"/>
    <w:rsid w:val="007932FF"/>
    <w:rsid w:val="0079499D"/>
    <w:rsid w:val="00794F8D"/>
    <w:rsid w:val="00795635"/>
    <w:rsid w:val="007963CB"/>
    <w:rsid w:val="007965D1"/>
    <w:rsid w:val="0079680C"/>
    <w:rsid w:val="00797009"/>
    <w:rsid w:val="007971BB"/>
    <w:rsid w:val="0079726C"/>
    <w:rsid w:val="00797886"/>
    <w:rsid w:val="00797B37"/>
    <w:rsid w:val="007A11E9"/>
    <w:rsid w:val="007A23A1"/>
    <w:rsid w:val="007A467D"/>
    <w:rsid w:val="007A4EA9"/>
    <w:rsid w:val="007A6E57"/>
    <w:rsid w:val="007B0158"/>
    <w:rsid w:val="007B0BC3"/>
    <w:rsid w:val="007B150A"/>
    <w:rsid w:val="007B423A"/>
    <w:rsid w:val="007B5159"/>
    <w:rsid w:val="007B5312"/>
    <w:rsid w:val="007B55F3"/>
    <w:rsid w:val="007B5F79"/>
    <w:rsid w:val="007B62C5"/>
    <w:rsid w:val="007B798A"/>
    <w:rsid w:val="007C1264"/>
    <w:rsid w:val="007C27A4"/>
    <w:rsid w:val="007C2A48"/>
    <w:rsid w:val="007C2C7A"/>
    <w:rsid w:val="007C4E64"/>
    <w:rsid w:val="007C65F8"/>
    <w:rsid w:val="007C7475"/>
    <w:rsid w:val="007C7C61"/>
    <w:rsid w:val="007D0186"/>
    <w:rsid w:val="007D1254"/>
    <w:rsid w:val="007D3143"/>
    <w:rsid w:val="007D3409"/>
    <w:rsid w:val="007D70B8"/>
    <w:rsid w:val="007E0143"/>
    <w:rsid w:val="007E1C07"/>
    <w:rsid w:val="007E2832"/>
    <w:rsid w:val="007F0FED"/>
    <w:rsid w:val="007F13D4"/>
    <w:rsid w:val="007F3D6D"/>
    <w:rsid w:val="007F58B1"/>
    <w:rsid w:val="007F6D14"/>
    <w:rsid w:val="00800FD9"/>
    <w:rsid w:val="008019C0"/>
    <w:rsid w:val="0080339F"/>
    <w:rsid w:val="008045E3"/>
    <w:rsid w:val="0080523C"/>
    <w:rsid w:val="0080539E"/>
    <w:rsid w:val="008056B7"/>
    <w:rsid w:val="0080610E"/>
    <w:rsid w:val="00811000"/>
    <w:rsid w:val="008138DD"/>
    <w:rsid w:val="00815F3D"/>
    <w:rsid w:val="0081700E"/>
    <w:rsid w:val="00817D53"/>
    <w:rsid w:val="00820255"/>
    <w:rsid w:val="008224F0"/>
    <w:rsid w:val="00822DD7"/>
    <w:rsid w:val="00823ADA"/>
    <w:rsid w:val="00826B12"/>
    <w:rsid w:val="00826D4A"/>
    <w:rsid w:val="008275F2"/>
    <w:rsid w:val="008300B7"/>
    <w:rsid w:val="00830452"/>
    <w:rsid w:val="0083181E"/>
    <w:rsid w:val="00832E41"/>
    <w:rsid w:val="0083396B"/>
    <w:rsid w:val="0083516C"/>
    <w:rsid w:val="00835F48"/>
    <w:rsid w:val="00837BD3"/>
    <w:rsid w:val="00840CED"/>
    <w:rsid w:val="0084170B"/>
    <w:rsid w:val="00844F5A"/>
    <w:rsid w:val="008469A7"/>
    <w:rsid w:val="00847D28"/>
    <w:rsid w:val="008504C3"/>
    <w:rsid w:val="008504DD"/>
    <w:rsid w:val="00850D73"/>
    <w:rsid w:val="008511AF"/>
    <w:rsid w:val="00851220"/>
    <w:rsid w:val="00853E4A"/>
    <w:rsid w:val="0085483D"/>
    <w:rsid w:val="00854C44"/>
    <w:rsid w:val="00854E11"/>
    <w:rsid w:val="00855AB3"/>
    <w:rsid w:val="00856089"/>
    <w:rsid w:val="00860B36"/>
    <w:rsid w:val="008624E0"/>
    <w:rsid w:val="0086607A"/>
    <w:rsid w:val="00867DB6"/>
    <w:rsid w:val="00872B4F"/>
    <w:rsid w:val="00872DA3"/>
    <w:rsid w:val="00874660"/>
    <w:rsid w:val="008765D5"/>
    <w:rsid w:val="0087662C"/>
    <w:rsid w:val="00880943"/>
    <w:rsid w:val="00881A60"/>
    <w:rsid w:val="0088217A"/>
    <w:rsid w:val="008836A1"/>
    <w:rsid w:val="00885196"/>
    <w:rsid w:val="008871A9"/>
    <w:rsid w:val="0088785E"/>
    <w:rsid w:val="0089197D"/>
    <w:rsid w:val="008947A1"/>
    <w:rsid w:val="0089555D"/>
    <w:rsid w:val="00895670"/>
    <w:rsid w:val="00895DD5"/>
    <w:rsid w:val="008965D5"/>
    <w:rsid w:val="008A0537"/>
    <w:rsid w:val="008A08EB"/>
    <w:rsid w:val="008A0C7E"/>
    <w:rsid w:val="008A0D3C"/>
    <w:rsid w:val="008A11C9"/>
    <w:rsid w:val="008A1555"/>
    <w:rsid w:val="008A2492"/>
    <w:rsid w:val="008A24FA"/>
    <w:rsid w:val="008A3127"/>
    <w:rsid w:val="008A47A0"/>
    <w:rsid w:val="008A5107"/>
    <w:rsid w:val="008A6F3F"/>
    <w:rsid w:val="008A6F9B"/>
    <w:rsid w:val="008B16FA"/>
    <w:rsid w:val="008B3774"/>
    <w:rsid w:val="008B3824"/>
    <w:rsid w:val="008B5AB0"/>
    <w:rsid w:val="008B64A5"/>
    <w:rsid w:val="008B6EC3"/>
    <w:rsid w:val="008B704F"/>
    <w:rsid w:val="008B7169"/>
    <w:rsid w:val="008C0A5A"/>
    <w:rsid w:val="008C1238"/>
    <w:rsid w:val="008C1F4B"/>
    <w:rsid w:val="008C2416"/>
    <w:rsid w:val="008C4DF6"/>
    <w:rsid w:val="008C62E1"/>
    <w:rsid w:val="008C6FAC"/>
    <w:rsid w:val="008C75E4"/>
    <w:rsid w:val="008C7FAB"/>
    <w:rsid w:val="008D026A"/>
    <w:rsid w:val="008D1ABF"/>
    <w:rsid w:val="008D26E0"/>
    <w:rsid w:val="008D28E4"/>
    <w:rsid w:val="008D3BA6"/>
    <w:rsid w:val="008D4601"/>
    <w:rsid w:val="008D4689"/>
    <w:rsid w:val="008D5454"/>
    <w:rsid w:val="008D5F53"/>
    <w:rsid w:val="008D6ADD"/>
    <w:rsid w:val="008D74D8"/>
    <w:rsid w:val="008E00DE"/>
    <w:rsid w:val="008E0703"/>
    <w:rsid w:val="008E426B"/>
    <w:rsid w:val="008F0617"/>
    <w:rsid w:val="008F0F2F"/>
    <w:rsid w:val="008F180E"/>
    <w:rsid w:val="008F2377"/>
    <w:rsid w:val="008F4AAC"/>
    <w:rsid w:val="009008E4"/>
    <w:rsid w:val="00901E29"/>
    <w:rsid w:val="009027FF"/>
    <w:rsid w:val="00903015"/>
    <w:rsid w:val="00903C9D"/>
    <w:rsid w:val="00904053"/>
    <w:rsid w:val="00904360"/>
    <w:rsid w:val="00904B8C"/>
    <w:rsid w:val="00904DF0"/>
    <w:rsid w:val="009056BD"/>
    <w:rsid w:val="009078D5"/>
    <w:rsid w:val="00907E76"/>
    <w:rsid w:val="00912794"/>
    <w:rsid w:val="00913CA1"/>
    <w:rsid w:val="00915CC8"/>
    <w:rsid w:val="00917B14"/>
    <w:rsid w:val="009205E4"/>
    <w:rsid w:val="0092132B"/>
    <w:rsid w:val="00922D37"/>
    <w:rsid w:val="009236F3"/>
    <w:rsid w:val="00927F4B"/>
    <w:rsid w:val="00931400"/>
    <w:rsid w:val="00931F25"/>
    <w:rsid w:val="00933797"/>
    <w:rsid w:val="00933CA5"/>
    <w:rsid w:val="00933CEB"/>
    <w:rsid w:val="00934135"/>
    <w:rsid w:val="0093453B"/>
    <w:rsid w:val="00935724"/>
    <w:rsid w:val="00941D6F"/>
    <w:rsid w:val="00941EEB"/>
    <w:rsid w:val="0094213C"/>
    <w:rsid w:val="00942CCB"/>
    <w:rsid w:val="0094308A"/>
    <w:rsid w:val="0094342C"/>
    <w:rsid w:val="009440C8"/>
    <w:rsid w:val="00944B81"/>
    <w:rsid w:val="009462F5"/>
    <w:rsid w:val="009475FE"/>
    <w:rsid w:val="009476D8"/>
    <w:rsid w:val="00947D88"/>
    <w:rsid w:val="00947F29"/>
    <w:rsid w:val="009518C5"/>
    <w:rsid w:val="009533B8"/>
    <w:rsid w:val="00954825"/>
    <w:rsid w:val="00955628"/>
    <w:rsid w:val="009559F6"/>
    <w:rsid w:val="00955C46"/>
    <w:rsid w:val="009565D2"/>
    <w:rsid w:val="00956EDD"/>
    <w:rsid w:val="00956FB2"/>
    <w:rsid w:val="009571D4"/>
    <w:rsid w:val="00957A26"/>
    <w:rsid w:val="0096012E"/>
    <w:rsid w:val="00960C56"/>
    <w:rsid w:val="00961882"/>
    <w:rsid w:val="00961986"/>
    <w:rsid w:val="0096225F"/>
    <w:rsid w:val="00964078"/>
    <w:rsid w:val="00965336"/>
    <w:rsid w:val="00965875"/>
    <w:rsid w:val="00965E75"/>
    <w:rsid w:val="00966867"/>
    <w:rsid w:val="00966BE1"/>
    <w:rsid w:val="00966E29"/>
    <w:rsid w:val="0096772A"/>
    <w:rsid w:val="00967938"/>
    <w:rsid w:val="00967E59"/>
    <w:rsid w:val="00972052"/>
    <w:rsid w:val="0097297A"/>
    <w:rsid w:val="00972ACE"/>
    <w:rsid w:val="00974E6B"/>
    <w:rsid w:val="009761B6"/>
    <w:rsid w:val="00976BF0"/>
    <w:rsid w:val="00977577"/>
    <w:rsid w:val="00977803"/>
    <w:rsid w:val="009801ED"/>
    <w:rsid w:val="009833AD"/>
    <w:rsid w:val="009835E4"/>
    <w:rsid w:val="00984737"/>
    <w:rsid w:val="00986508"/>
    <w:rsid w:val="00986BB3"/>
    <w:rsid w:val="00986FDB"/>
    <w:rsid w:val="009871CF"/>
    <w:rsid w:val="00987628"/>
    <w:rsid w:val="00990600"/>
    <w:rsid w:val="00990FDC"/>
    <w:rsid w:val="00991B45"/>
    <w:rsid w:val="0099271C"/>
    <w:rsid w:val="00993EFE"/>
    <w:rsid w:val="00994F71"/>
    <w:rsid w:val="00995763"/>
    <w:rsid w:val="00996BA1"/>
    <w:rsid w:val="00996DF5"/>
    <w:rsid w:val="00997ECC"/>
    <w:rsid w:val="009A035B"/>
    <w:rsid w:val="009A1329"/>
    <w:rsid w:val="009A1E28"/>
    <w:rsid w:val="009A23FA"/>
    <w:rsid w:val="009A4AEE"/>
    <w:rsid w:val="009A6174"/>
    <w:rsid w:val="009A6D8A"/>
    <w:rsid w:val="009B0DB1"/>
    <w:rsid w:val="009B1838"/>
    <w:rsid w:val="009B383A"/>
    <w:rsid w:val="009B3DBE"/>
    <w:rsid w:val="009B40E1"/>
    <w:rsid w:val="009B52BA"/>
    <w:rsid w:val="009B56F4"/>
    <w:rsid w:val="009B5E96"/>
    <w:rsid w:val="009B5F3A"/>
    <w:rsid w:val="009B6899"/>
    <w:rsid w:val="009B69DB"/>
    <w:rsid w:val="009C2912"/>
    <w:rsid w:val="009C3877"/>
    <w:rsid w:val="009C45A8"/>
    <w:rsid w:val="009C6E4F"/>
    <w:rsid w:val="009C76F9"/>
    <w:rsid w:val="009D0156"/>
    <w:rsid w:val="009D0367"/>
    <w:rsid w:val="009D1CA6"/>
    <w:rsid w:val="009D21DE"/>
    <w:rsid w:val="009D2596"/>
    <w:rsid w:val="009D2A9C"/>
    <w:rsid w:val="009D2DD7"/>
    <w:rsid w:val="009D2E00"/>
    <w:rsid w:val="009D2ECE"/>
    <w:rsid w:val="009D3485"/>
    <w:rsid w:val="009D4E3A"/>
    <w:rsid w:val="009D7CE7"/>
    <w:rsid w:val="009D7E04"/>
    <w:rsid w:val="009E13B2"/>
    <w:rsid w:val="009E2859"/>
    <w:rsid w:val="009E4E78"/>
    <w:rsid w:val="009E6B5D"/>
    <w:rsid w:val="009E71CE"/>
    <w:rsid w:val="009E72B5"/>
    <w:rsid w:val="009E7501"/>
    <w:rsid w:val="009F3C87"/>
    <w:rsid w:val="009F43C5"/>
    <w:rsid w:val="009F5D07"/>
    <w:rsid w:val="009F64C3"/>
    <w:rsid w:val="009F6A25"/>
    <w:rsid w:val="009F71EC"/>
    <w:rsid w:val="00A00154"/>
    <w:rsid w:val="00A01ECA"/>
    <w:rsid w:val="00A02F08"/>
    <w:rsid w:val="00A0411E"/>
    <w:rsid w:val="00A046A9"/>
    <w:rsid w:val="00A04B80"/>
    <w:rsid w:val="00A04DD1"/>
    <w:rsid w:val="00A04F9D"/>
    <w:rsid w:val="00A054C4"/>
    <w:rsid w:val="00A07936"/>
    <w:rsid w:val="00A07F2A"/>
    <w:rsid w:val="00A1110B"/>
    <w:rsid w:val="00A11B95"/>
    <w:rsid w:val="00A133B5"/>
    <w:rsid w:val="00A135E8"/>
    <w:rsid w:val="00A13F0E"/>
    <w:rsid w:val="00A146B3"/>
    <w:rsid w:val="00A147A5"/>
    <w:rsid w:val="00A14F72"/>
    <w:rsid w:val="00A15C24"/>
    <w:rsid w:val="00A15C2A"/>
    <w:rsid w:val="00A160EC"/>
    <w:rsid w:val="00A16766"/>
    <w:rsid w:val="00A20D2A"/>
    <w:rsid w:val="00A21D61"/>
    <w:rsid w:val="00A22924"/>
    <w:rsid w:val="00A235E2"/>
    <w:rsid w:val="00A23657"/>
    <w:rsid w:val="00A2689E"/>
    <w:rsid w:val="00A27908"/>
    <w:rsid w:val="00A30F69"/>
    <w:rsid w:val="00A31892"/>
    <w:rsid w:val="00A3222A"/>
    <w:rsid w:val="00A349AA"/>
    <w:rsid w:val="00A35BFF"/>
    <w:rsid w:val="00A36A3E"/>
    <w:rsid w:val="00A36A69"/>
    <w:rsid w:val="00A372F1"/>
    <w:rsid w:val="00A42372"/>
    <w:rsid w:val="00A42FF4"/>
    <w:rsid w:val="00A4686D"/>
    <w:rsid w:val="00A46EA8"/>
    <w:rsid w:val="00A52713"/>
    <w:rsid w:val="00A52EC4"/>
    <w:rsid w:val="00A53156"/>
    <w:rsid w:val="00A5451A"/>
    <w:rsid w:val="00A570DD"/>
    <w:rsid w:val="00A573F8"/>
    <w:rsid w:val="00A60148"/>
    <w:rsid w:val="00A60F5A"/>
    <w:rsid w:val="00A62F19"/>
    <w:rsid w:val="00A649D1"/>
    <w:rsid w:val="00A66F1B"/>
    <w:rsid w:val="00A73330"/>
    <w:rsid w:val="00A73789"/>
    <w:rsid w:val="00A73E44"/>
    <w:rsid w:val="00A74203"/>
    <w:rsid w:val="00A756B8"/>
    <w:rsid w:val="00A76A06"/>
    <w:rsid w:val="00A76BDD"/>
    <w:rsid w:val="00A7738E"/>
    <w:rsid w:val="00A81813"/>
    <w:rsid w:val="00A81AE0"/>
    <w:rsid w:val="00A82037"/>
    <w:rsid w:val="00A822E6"/>
    <w:rsid w:val="00A83982"/>
    <w:rsid w:val="00A8585D"/>
    <w:rsid w:val="00A8598B"/>
    <w:rsid w:val="00A86A33"/>
    <w:rsid w:val="00A87295"/>
    <w:rsid w:val="00A905A6"/>
    <w:rsid w:val="00A908BC"/>
    <w:rsid w:val="00A912D4"/>
    <w:rsid w:val="00A91425"/>
    <w:rsid w:val="00A91A2E"/>
    <w:rsid w:val="00A91B52"/>
    <w:rsid w:val="00AA0174"/>
    <w:rsid w:val="00AA072B"/>
    <w:rsid w:val="00AA10D3"/>
    <w:rsid w:val="00AA36A5"/>
    <w:rsid w:val="00AA3FC8"/>
    <w:rsid w:val="00AA44FB"/>
    <w:rsid w:val="00AA4A83"/>
    <w:rsid w:val="00AA515C"/>
    <w:rsid w:val="00AA5C0A"/>
    <w:rsid w:val="00AA60FD"/>
    <w:rsid w:val="00AA718E"/>
    <w:rsid w:val="00AB005A"/>
    <w:rsid w:val="00AB2715"/>
    <w:rsid w:val="00AB3240"/>
    <w:rsid w:val="00AB47FF"/>
    <w:rsid w:val="00AB54BA"/>
    <w:rsid w:val="00AB5884"/>
    <w:rsid w:val="00AB58C3"/>
    <w:rsid w:val="00AB69E8"/>
    <w:rsid w:val="00AB75CC"/>
    <w:rsid w:val="00AB76B9"/>
    <w:rsid w:val="00AB7B02"/>
    <w:rsid w:val="00AC0F81"/>
    <w:rsid w:val="00AC1E56"/>
    <w:rsid w:val="00AC476A"/>
    <w:rsid w:val="00AC5375"/>
    <w:rsid w:val="00AC5C26"/>
    <w:rsid w:val="00AC61F0"/>
    <w:rsid w:val="00AC6E6D"/>
    <w:rsid w:val="00AC7B69"/>
    <w:rsid w:val="00AD095D"/>
    <w:rsid w:val="00AD17A5"/>
    <w:rsid w:val="00AD1CF0"/>
    <w:rsid w:val="00AD1F53"/>
    <w:rsid w:val="00AD2D39"/>
    <w:rsid w:val="00AD3DFB"/>
    <w:rsid w:val="00AD637A"/>
    <w:rsid w:val="00AD6E65"/>
    <w:rsid w:val="00AD70D6"/>
    <w:rsid w:val="00AD772D"/>
    <w:rsid w:val="00AD78C2"/>
    <w:rsid w:val="00AE1964"/>
    <w:rsid w:val="00AE54AA"/>
    <w:rsid w:val="00AE5500"/>
    <w:rsid w:val="00AE610D"/>
    <w:rsid w:val="00AE6B11"/>
    <w:rsid w:val="00AE7450"/>
    <w:rsid w:val="00AF2200"/>
    <w:rsid w:val="00AF4053"/>
    <w:rsid w:val="00AF72F4"/>
    <w:rsid w:val="00AF7CB7"/>
    <w:rsid w:val="00B00EE7"/>
    <w:rsid w:val="00B02BD1"/>
    <w:rsid w:val="00B0329A"/>
    <w:rsid w:val="00B03C5F"/>
    <w:rsid w:val="00B04450"/>
    <w:rsid w:val="00B047E2"/>
    <w:rsid w:val="00B07D4C"/>
    <w:rsid w:val="00B10444"/>
    <w:rsid w:val="00B132B9"/>
    <w:rsid w:val="00B14205"/>
    <w:rsid w:val="00B152E3"/>
    <w:rsid w:val="00B17E9A"/>
    <w:rsid w:val="00B224BE"/>
    <w:rsid w:val="00B227A8"/>
    <w:rsid w:val="00B22EF8"/>
    <w:rsid w:val="00B22F76"/>
    <w:rsid w:val="00B24B28"/>
    <w:rsid w:val="00B25CD4"/>
    <w:rsid w:val="00B25EB4"/>
    <w:rsid w:val="00B300F1"/>
    <w:rsid w:val="00B30C20"/>
    <w:rsid w:val="00B31B87"/>
    <w:rsid w:val="00B327CD"/>
    <w:rsid w:val="00B33110"/>
    <w:rsid w:val="00B33E99"/>
    <w:rsid w:val="00B33FF5"/>
    <w:rsid w:val="00B34230"/>
    <w:rsid w:val="00B34B79"/>
    <w:rsid w:val="00B37970"/>
    <w:rsid w:val="00B40862"/>
    <w:rsid w:val="00B41734"/>
    <w:rsid w:val="00B418DB"/>
    <w:rsid w:val="00B41AB4"/>
    <w:rsid w:val="00B43489"/>
    <w:rsid w:val="00B45502"/>
    <w:rsid w:val="00B455A6"/>
    <w:rsid w:val="00B47062"/>
    <w:rsid w:val="00B4734F"/>
    <w:rsid w:val="00B4752B"/>
    <w:rsid w:val="00B47DBC"/>
    <w:rsid w:val="00B50002"/>
    <w:rsid w:val="00B50EAE"/>
    <w:rsid w:val="00B52AD8"/>
    <w:rsid w:val="00B52B96"/>
    <w:rsid w:val="00B52E9E"/>
    <w:rsid w:val="00B54C1E"/>
    <w:rsid w:val="00B569F4"/>
    <w:rsid w:val="00B61477"/>
    <w:rsid w:val="00B61CEB"/>
    <w:rsid w:val="00B61E75"/>
    <w:rsid w:val="00B62095"/>
    <w:rsid w:val="00B64A73"/>
    <w:rsid w:val="00B66294"/>
    <w:rsid w:val="00B6696F"/>
    <w:rsid w:val="00B66F82"/>
    <w:rsid w:val="00B67F00"/>
    <w:rsid w:val="00B71367"/>
    <w:rsid w:val="00B71471"/>
    <w:rsid w:val="00B71563"/>
    <w:rsid w:val="00B719CC"/>
    <w:rsid w:val="00B71C30"/>
    <w:rsid w:val="00B71E06"/>
    <w:rsid w:val="00B72DD3"/>
    <w:rsid w:val="00B72E22"/>
    <w:rsid w:val="00B731DF"/>
    <w:rsid w:val="00B732A5"/>
    <w:rsid w:val="00B7341E"/>
    <w:rsid w:val="00B7379F"/>
    <w:rsid w:val="00B74668"/>
    <w:rsid w:val="00B7491B"/>
    <w:rsid w:val="00B7523D"/>
    <w:rsid w:val="00B76750"/>
    <w:rsid w:val="00B767D9"/>
    <w:rsid w:val="00B77116"/>
    <w:rsid w:val="00B77887"/>
    <w:rsid w:val="00B8053D"/>
    <w:rsid w:val="00B838D7"/>
    <w:rsid w:val="00B849AA"/>
    <w:rsid w:val="00B84EEB"/>
    <w:rsid w:val="00B8608F"/>
    <w:rsid w:val="00B87C13"/>
    <w:rsid w:val="00B87CEA"/>
    <w:rsid w:val="00B9253B"/>
    <w:rsid w:val="00B929A4"/>
    <w:rsid w:val="00B929FB"/>
    <w:rsid w:val="00B95479"/>
    <w:rsid w:val="00B969D0"/>
    <w:rsid w:val="00B978DD"/>
    <w:rsid w:val="00BA0E72"/>
    <w:rsid w:val="00BA2E63"/>
    <w:rsid w:val="00BA322C"/>
    <w:rsid w:val="00BA5A7C"/>
    <w:rsid w:val="00BA6317"/>
    <w:rsid w:val="00BA6DA4"/>
    <w:rsid w:val="00BA7327"/>
    <w:rsid w:val="00BB081B"/>
    <w:rsid w:val="00BB0F3A"/>
    <w:rsid w:val="00BB3314"/>
    <w:rsid w:val="00BB36E0"/>
    <w:rsid w:val="00BB4C68"/>
    <w:rsid w:val="00BB6475"/>
    <w:rsid w:val="00BB7402"/>
    <w:rsid w:val="00BC024E"/>
    <w:rsid w:val="00BC0880"/>
    <w:rsid w:val="00BC0E93"/>
    <w:rsid w:val="00BC1BD6"/>
    <w:rsid w:val="00BC4837"/>
    <w:rsid w:val="00BC4CBB"/>
    <w:rsid w:val="00BC5201"/>
    <w:rsid w:val="00BC5FC8"/>
    <w:rsid w:val="00BC7075"/>
    <w:rsid w:val="00BC7A99"/>
    <w:rsid w:val="00BC7C0B"/>
    <w:rsid w:val="00BD0155"/>
    <w:rsid w:val="00BD0DAF"/>
    <w:rsid w:val="00BD1285"/>
    <w:rsid w:val="00BD2CD3"/>
    <w:rsid w:val="00BD2E5A"/>
    <w:rsid w:val="00BD31D5"/>
    <w:rsid w:val="00BD6E87"/>
    <w:rsid w:val="00BD6E8C"/>
    <w:rsid w:val="00BD75A5"/>
    <w:rsid w:val="00BE0942"/>
    <w:rsid w:val="00BE22E0"/>
    <w:rsid w:val="00BE3FF6"/>
    <w:rsid w:val="00BE4F62"/>
    <w:rsid w:val="00BE66DF"/>
    <w:rsid w:val="00BE7E38"/>
    <w:rsid w:val="00BF4343"/>
    <w:rsid w:val="00BF4845"/>
    <w:rsid w:val="00BF76D3"/>
    <w:rsid w:val="00C00BDA"/>
    <w:rsid w:val="00C01ACB"/>
    <w:rsid w:val="00C025BC"/>
    <w:rsid w:val="00C033AA"/>
    <w:rsid w:val="00C04701"/>
    <w:rsid w:val="00C05671"/>
    <w:rsid w:val="00C058F5"/>
    <w:rsid w:val="00C103E0"/>
    <w:rsid w:val="00C105FB"/>
    <w:rsid w:val="00C10970"/>
    <w:rsid w:val="00C11170"/>
    <w:rsid w:val="00C11E00"/>
    <w:rsid w:val="00C14562"/>
    <w:rsid w:val="00C15768"/>
    <w:rsid w:val="00C15FA2"/>
    <w:rsid w:val="00C16FCD"/>
    <w:rsid w:val="00C20F9B"/>
    <w:rsid w:val="00C2287F"/>
    <w:rsid w:val="00C23449"/>
    <w:rsid w:val="00C23782"/>
    <w:rsid w:val="00C2653E"/>
    <w:rsid w:val="00C302B6"/>
    <w:rsid w:val="00C303DC"/>
    <w:rsid w:val="00C30F5E"/>
    <w:rsid w:val="00C31036"/>
    <w:rsid w:val="00C31787"/>
    <w:rsid w:val="00C32592"/>
    <w:rsid w:val="00C33CFA"/>
    <w:rsid w:val="00C36481"/>
    <w:rsid w:val="00C377D9"/>
    <w:rsid w:val="00C37849"/>
    <w:rsid w:val="00C37855"/>
    <w:rsid w:val="00C407C7"/>
    <w:rsid w:val="00C4183A"/>
    <w:rsid w:val="00C41E18"/>
    <w:rsid w:val="00C43CD6"/>
    <w:rsid w:val="00C44D5F"/>
    <w:rsid w:val="00C47689"/>
    <w:rsid w:val="00C47B47"/>
    <w:rsid w:val="00C500F2"/>
    <w:rsid w:val="00C517F8"/>
    <w:rsid w:val="00C53229"/>
    <w:rsid w:val="00C532CA"/>
    <w:rsid w:val="00C5783D"/>
    <w:rsid w:val="00C57902"/>
    <w:rsid w:val="00C6026A"/>
    <w:rsid w:val="00C6184C"/>
    <w:rsid w:val="00C61882"/>
    <w:rsid w:val="00C6309B"/>
    <w:rsid w:val="00C63C10"/>
    <w:rsid w:val="00C65BE5"/>
    <w:rsid w:val="00C670D2"/>
    <w:rsid w:val="00C673B9"/>
    <w:rsid w:val="00C7029E"/>
    <w:rsid w:val="00C72803"/>
    <w:rsid w:val="00C73086"/>
    <w:rsid w:val="00C74993"/>
    <w:rsid w:val="00C749C9"/>
    <w:rsid w:val="00C75B8B"/>
    <w:rsid w:val="00C8054F"/>
    <w:rsid w:val="00C81ADD"/>
    <w:rsid w:val="00C839D0"/>
    <w:rsid w:val="00C842B0"/>
    <w:rsid w:val="00C9086F"/>
    <w:rsid w:val="00C913CF"/>
    <w:rsid w:val="00C92004"/>
    <w:rsid w:val="00C92FDE"/>
    <w:rsid w:val="00C9362D"/>
    <w:rsid w:val="00C936CB"/>
    <w:rsid w:val="00C9403D"/>
    <w:rsid w:val="00C94337"/>
    <w:rsid w:val="00C9439B"/>
    <w:rsid w:val="00C94ABF"/>
    <w:rsid w:val="00C964FE"/>
    <w:rsid w:val="00C966C1"/>
    <w:rsid w:val="00C9683A"/>
    <w:rsid w:val="00C96ECF"/>
    <w:rsid w:val="00C97082"/>
    <w:rsid w:val="00C97103"/>
    <w:rsid w:val="00C97B7F"/>
    <w:rsid w:val="00CA0241"/>
    <w:rsid w:val="00CA0363"/>
    <w:rsid w:val="00CA11A7"/>
    <w:rsid w:val="00CA1249"/>
    <w:rsid w:val="00CA2992"/>
    <w:rsid w:val="00CA3038"/>
    <w:rsid w:val="00CB003E"/>
    <w:rsid w:val="00CB0AAA"/>
    <w:rsid w:val="00CB0BBF"/>
    <w:rsid w:val="00CB1D03"/>
    <w:rsid w:val="00CB1D53"/>
    <w:rsid w:val="00CB23E1"/>
    <w:rsid w:val="00CB3D51"/>
    <w:rsid w:val="00CB3F91"/>
    <w:rsid w:val="00CB4662"/>
    <w:rsid w:val="00CB5F36"/>
    <w:rsid w:val="00CB68B6"/>
    <w:rsid w:val="00CB7F96"/>
    <w:rsid w:val="00CC0EE4"/>
    <w:rsid w:val="00CC3186"/>
    <w:rsid w:val="00CC3189"/>
    <w:rsid w:val="00CC3B81"/>
    <w:rsid w:val="00CC4B1D"/>
    <w:rsid w:val="00CC521A"/>
    <w:rsid w:val="00CD0A61"/>
    <w:rsid w:val="00CD1585"/>
    <w:rsid w:val="00CD20DA"/>
    <w:rsid w:val="00CD3029"/>
    <w:rsid w:val="00CD34B8"/>
    <w:rsid w:val="00CD66DB"/>
    <w:rsid w:val="00CD6DD4"/>
    <w:rsid w:val="00CD6DF5"/>
    <w:rsid w:val="00CD76C2"/>
    <w:rsid w:val="00CE2612"/>
    <w:rsid w:val="00CE274C"/>
    <w:rsid w:val="00CE30FF"/>
    <w:rsid w:val="00CE3C25"/>
    <w:rsid w:val="00CE51E5"/>
    <w:rsid w:val="00CE5A40"/>
    <w:rsid w:val="00CE6345"/>
    <w:rsid w:val="00CE6D74"/>
    <w:rsid w:val="00CF3517"/>
    <w:rsid w:val="00CF3A5B"/>
    <w:rsid w:val="00CF6849"/>
    <w:rsid w:val="00D000CB"/>
    <w:rsid w:val="00D0129D"/>
    <w:rsid w:val="00D01624"/>
    <w:rsid w:val="00D020C6"/>
    <w:rsid w:val="00D03BE3"/>
    <w:rsid w:val="00D03F72"/>
    <w:rsid w:val="00D04572"/>
    <w:rsid w:val="00D05598"/>
    <w:rsid w:val="00D07302"/>
    <w:rsid w:val="00D07EC9"/>
    <w:rsid w:val="00D10AE0"/>
    <w:rsid w:val="00D10DAE"/>
    <w:rsid w:val="00D11752"/>
    <w:rsid w:val="00D11D2E"/>
    <w:rsid w:val="00D12D17"/>
    <w:rsid w:val="00D152E3"/>
    <w:rsid w:val="00D15C83"/>
    <w:rsid w:val="00D17D87"/>
    <w:rsid w:val="00D20F64"/>
    <w:rsid w:val="00D21E1F"/>
    <w:rsid w:val="00D23786"/>
    <w:rsid w:val="00D2438D"/>
    <w:rsid w:val="00D24535"/>
    <w:rsid w:val="00D2474A"/>
    <w:rsid w:val="00D25356"/>
    <w:rsid w:val="00D254B9"/>
    <w:rsid w:val="00D25887"/>
    <w:rsid w:val="00D25C8E"/>
    <w:rsid w:val="00D25E65"/>
    <w:rsid w:val="00D277F3"/>
    <w:rsid w:val="00D308AA"/>
    <w:rsid w:val="00D31E9A"/>
    <w:rsid w:val="00D32138"/>
    <w:rsid w:val="00D33E46"/>
    <w:rsid w:val="00D33ECA"/>
    <w:rsid w:val="00D372BB"/>
    <w:rsid w:val="00D406D2"/>
    <w:rsid w:val="00D40BAF"/>
    <w:rsid w:val="00D41B8D"/>
    <w:rsid w:val="00D424CF"/>
    <w:rsid w:val="00D45B6B"/>
    <w:rsid w:val="00D46A7E"/>
    <w:rsid w:val="00D50617"/>
    <w:rsid w:val="00D51BD7"/>
    <w:rsid w:val="00D53873"/>
    <w:rsid w:val="00D5451F"/>
    <w:rsid w:val="00D55059"/>
    <w:rsid w:val="00D56E02"/>
    <w:rsid w:val="00D57971"/>
    <w:rsid w:val="00D57E1D"/>
    <w:rsid w:val="00D60118"/>
    <w:rsid w:val="00D636CB"/>
    <w:rsid w:val="00D66151"/>
    <w:rsid w:val="00D66975"/>
    <w:rsid w:val="00D66A89"/>
    <w:rsid w:val="00D67138"/>
    <w:rsid w:val="00D67A2E"/>
    <w:rsid w:val="00D70D2F"/>
    <w:rsid w:val="00D70E67"/>
    <w:rsid w:val="00D7162D"/>
    <w:rsid w:val="00D716CE"/>
    <w:rsid w:val="00D7205C"/>
    <w:rsid w:val="00D73486"/>
    <w:rsid w:val="00D73C6D"/>
    <w:rsid w:val="00D74245"/>
    <w:rsid w:val="00D74B2E"/>
    <w:rsid w:val="00D768AE"/>
    <w:rsid w:val="00D76B02"/>
    <w:rsid w:val="00D7786F"/>
    <w:rsid w:val="00D840C7"/>
    <w:rsid w:val="00D84193"/>
    <w:rsid w:val="00D85C7F"/>
    <w:rsid w:val="00D929F5"/>
    <w:rsid w:val="00D92CD3"/>
    <w:rsid w:val="00D93511"/>
    <w:rsid w:val="00D960AF"/>
    <w:rsid w:val="00D9629D"/>
    <w:rsid w:val="00D96D8F"/>
    <w:rsid w:val="00D97D88"/>
    <w:rsid w:val="00DA0919"/>
    <w:rsid w:val="00DA2230"/>
    <w:rsid w:val="00DA3043"/>
    <w:rsid w:val="00DA4B09"/>
    <w:rsid w:val="00DA7530"/>
    <w:rsid w:val="00DB0406"/>
    <w:rsid w:val="00DB1DB4"/>
    <w:rsid w:val="00DB305E"/>
    <w:rsid w:val="00DB35A8"/>
    <w:rsid w:val="00DB51F6"/>
    <w:rsid w:val="00DB54E7"/>
    <w:rsid w:val="00DB55DD"/>
    <w:rsid w:val="00DB75BE"/>
    <w:rsid w:val="00DB7993"/>
    <w:rsid w:val="00DC0256"/>
    <w:rsid w:val="00DC05F4"/>
    <w:rsid w:val="00DC1907"/>
    <w:rsid w:val="00DC1A29"/>
    <w:rsid w:val="00DC1FF3"/>
    <w:rsid w:val="00DC36C4"/>
    <w:rsid w:val="00DC550D"/>
    <w:rsid w:val="00DC5840"/>
    <w:rsid w:val="00DC6225"/>
    <w:rsid w:val="00DC71A1"/>
    <w:rsid w:val="00DD18A7"/>
    <w:rsid w:val="00DD2EDA"/>
    <w:rsid w:val="00DD30CA"/>
    <w:rsid w:val="00DD5016"/>
    <w:rsid w:val="00DD6182"/>
    <w:rsid w:val="00DD6D2D"/>
    <w:rsid w:val="00DD6F8C"/>
    <w:rsid w:val="00DD7574"/>
    <w:rsid w:val="00DD7DE2"/>
    <w:rsid w:val="00DE35A1"/>
    <w:rsid w:val="00DE4A30"/>
    <w:rsid w:val="00DE4F77"/>
    <w:rsid w:val="00DE54E1"/>
    <w:rsid w:val="00DE5985"/>
    <w:rsid w:val="00DE6990"/>
    <w:rsid w:val="00DE7125"/>
    <w:rsid w:val="00DF058D"/>
    <w:rsid w:val="00DF0A57"/>
    <w:rsid w:val="00DF19CB"/>
    <w:rsid w:val="00DF1A9C"/>
    <w:rsid w:val="00DF1D39"/>
    <w:rsid w:val="00DF389D"/>
    <w:rsid w:val="00DF59DD"/>
    <w:rsid w:val="00DF6E29"/>
    <w:rsid w:val="00DF7C3B"/>
    <w:rsid w:val="00E00084"/>
    <w:rsid w:val="00E015F7"/>
    <w:rsid w:val="00E0243D"/>
    <w:rsid w:val="00E02644"/>
    <w:rsid w:val="00E0372B"/>
    <w:rsid w:val="00E05B8D"/>
    <w:rsid w:val="00E06246"/>
    <w:rsid w:val="00E06BC4"/>
    <w:rsid w:val="00E10461"/>
    <w:rsid w:val="00E113A8"/>
    <w:rsid w:val="00E139F9"/>
    <w:rsid w:val="00E1481A"/>
    <w:rsid w:val="00E15873"/>
    <w:rsid w:val="00E165DF"/>
    <w:rsid w:val="00E166B9"/>
    <w:rsid w:val="00E2012F"/>
    <w:rsid w:val="00E234E6"/>
    <w:rsid w:val="00E23CCB"/>
    <w:rsid w:val="00E241A8"/>
    <w:rsid w:val="00E25E1E"/>
    <w:rsid w:val="00E2663B"/>
    <w:rsid w:val="00E3398A"/>
    <w:rsid w:val="00E35564"/>
    <w:rsid w:val="00E368A0"/>
    <w:rsid w:val="00E37DFF"/>
    <w:rsid w:val="00E37EC8"/>
    <w:rsid w:val="00E4141A"/>
    <w:rsid w:val="00E430C5"/>
    <w:rsid w:val="00E430EF"/>
    <w:rsid w:val="00E43CE8"/>
    <w:rsid w:val="00E45E4E"/>
    <w:rsid w:val="00E46BBE"/>
    <w:rsid w:val="00E4748C"/>
    <w:rsid w:val="00E5034F"/>
    <w:rsid w:val="00E51250"/>
    <w:rsid w:val="00E514CF"/>
    <w:rsid w:val="00E517B3"/>
    <w:rsid w:val="00E525CE"/>
    <w:rsid w:val="00E52A4E"/>
    <w:rsid w:val="00E548FA"/>
    <w:rsid w:val="00E54D83"/>
    <w:rsid w:val="00E55CB6"/>
    <w:rsid w:val="00E55EAB"/>
    <w:rsid w:val="00E565A1"/>
    <w:rsid w:val="00E57594"/>
    <w:rsid w:val="00E60E88"/>
    <w:rsid w:val="00E63EEC"/>
    <w:rsid w:val="00E64640"/>
    <w:rsid w:val="00E65307"/>
    <w:rsid w:val="00E66495"/>
    <w:rsid w:val="00E70966"/>
    <w:rsid w:val="00E724DD"/>
    <w:rsid w:val="00E7426B"/>
    <w:rsid w:val="00E74951"/>
    <w:rsid w:val="00E749D1"/>
    <w:rsid w:val="00E74CB0"/>
    <w:rsid w:val="00E757CE"/>
    <w:rsid w:val="00E75CF7"/>
    <w:rsid w:val="00E806ED"/>
    <w:rsid w:val="00E816E6"/>
    <w:rsid w:val="00E817C8"/>
    <w:rsid w:val="00E82315"/>
    <w:rsid w:val="00E84685"/>
    <w:rsid w:val="00E84759"/>
    <w:rsid w:val="00E84B82"/>
    <w:rsid w:val="00E8507A"/>
    <w:rsid w:val="00E85665"/>
    <w:rsid w:val="00E86709"/>
    <w:rsid w:val="00E869FC"/>
    <w:rsid w:val="00E86C40"/>
    <w:rsid w:val="00E90CDE"/>
    <w:rsid w:val="00E91716"/>
    <w:rsid w:val="00E97516"/>
    <w:rsid w:val="00E97C02"/>
    <w:rsid w:val="00E97F44"/>
    <w:rsid w:val="00EA2DCE"/>
    <w:rsid w:val="00EA2E78"/>
    <w:rsid w:val="00EA3FEB"/>
    <w:rsid w:val="00EA4053"/>
    <w:rsid w:val="00EA570F"/>
    <w:rsid w:val="00EA6819"/>
    <w:rsid w:val="00EA693F"/>
    <w:rsid w:val="00EA696F"/>
    <w:rsid w:val="00EA6C49"/>
    <w:rsid w:val="00EA700C"/>
    <w:rsid w:val="00EA70F6"/>
    <w:rsid w:val="00EB0A31"/>
    <w:rsid w:val="00EB0E89"/>
    <w:rsid w:val="00EB1AC6"/>
    <w:rsid w:val="00EB1DA1"/>
    <w:rsid w:val="00EB231D"/>
    <w:rsid w:val="00EB294E"/>
    <w:rsid w:val="00EB3F40"/>
    <w:rsid w:val="00EB43A0"/>
    <w:rsid w:val="00EB4E0D"/>
    <w:rsid w:val="00EB504E"/>
    <w:rsid w:val="00EB5DFD"/>
    <w:rsid w:val="00EB62A6"/>
    <w:rsid w:val="00EB6982"/>
    <w:rsid w:val="00EC07F4"/>
    <w:rsid w:val="00EC0A60"/>
    <w:rsid w:val="00EC1DE8"/>
    <w:rsid w:val="00EC2BD9"/>
    <w:rsid w:val="00EC3AD9"/>
    <w:rsid w:val="00EC3AE7"/>
    <w:rsid w:val="00ED1907"/>
    <w:rsid w:val="00ED2D78"/>
    <w:rsid w:val="00ED57C5"/>
    <w:rsid w:val="00ED7A0C"/>
    <w:rsid w:val="00EE15FF"/>
    <w:rsid w:val="00EE187E"/>
    <w:rsid w:val="00EE2874"/>
    <w:rsid w:val="00EE3FA5"/>
    <w:rsid w:val="00EE5618"/>
    <w:rsid w:val="00EE56EE"/>
    <w:rsid w:val="00EE75AF"/>
    <w:rsid w:val="00EF2BCE"/>
    <w:rsid w:val="00EF2D85"/>
    <w:rsid w:val="00EF2E09"/>
    <w:rsid w:val="00EF3298"/>
    <w:rsid w:val="00EF3AC2"/>
    <w:rsid w:val="00EF485E"/>
    <w:rsid w:val="00EF57A8"/>
    <w:rsid w:val="00EF598B"/>
    <w:rsid w:val="00EF6C72"/>
    <w:rsid w:val="00EF6FA5"/>
    <w:rsid w:val="00F03C87"/>
    <w:rsid w:val="00F04407"/>
    <w:rsid w:val="00F069A3"/>
    <w:rsid w:val="00F105F1"/>
    <w:rsid w:val="00F10862"/>
    <w:rsid w:val="00F11D7C"/>
    <w:rsid w:val="00F122B3"/>
    <w:rsid w:val="00F139CE"/>
    <w:rsid w:val="00F14737"/>
    <w:rsid w:val="00F1512F"/>
    <w:rsid w:val="00F17B8A"/>
    <w:rsid w:val="00F20B54"/>
    <w:rsid w:val="00F23A12"/>
    <w:rsid w:val="00F2433D"/>
    <w:rsid w:val="00F254A7"/>
    <w:rsid w:val="00F26887"/>
    <w:rsid w:val="00F26EC7"/>
    <w:rsid w:val="00F27541"/>
    <w:rsid w:val="00F27F73"/>
    <w:rsid w:val="00F330F5"/>
    <w:rsid w:val="00F33FA1"/>
    <w:rsid w:val="00F3489C"/>
    <w:rsid w:val="00F348D9"/>
    <w:rsid w:val="00F3637C"/>
    <w:rsid w:val="00F370EE"/>
    <w:rsid w:val="00F41A9F"/>
    <w:rsid w:val="00F41BB9"/>
    <w:rsid w:val="00F42A7F"/>
    <w:rsid w:val="00F43396"/>
    <w:rsid w:val="00F43808"/>
    <w:rsid w:val="00F45507"/>
    <w:rsid w:val="00F45AD9"/>
    <w:rsid w:val="00F4629B"/>
    <w:rsid w:val="00F4699B"/>
    <w:rsid w:val="00F47556"/>
    <w:rsid w:val="00F47580"/>
    <w:rsid w:val="00F47AED"/>
    <w:rsid w:val="00F5075A"/>
    <w:rsid w:val="00F5157C"/>
    <w:rsid w:val="00F51A49"/>
    <w:rsid w:val="00F52071"/>
    <w:rsid w:val="00F537D8"/>
    <w:rsid w:val="00F543DB"/>
    <w:rsid w:val="00F5576B"/>
    <w:rsid w:val="00F56414"/>
    <w:rsid w:val="00F57D59"/>
    <w:rsid w:val="00F602C3"/>
    <w:rsid w:val="00F6183B"/>
    <w:rsid w:val="00F63008"/>
    <w:rsid w:val="00F63309"/>
    <w:rsid w:val="00F66F68"/>
    <w:rsid w:val="00F67239"/>
    <w:rsid w:val="00F70600"/>
    <w:rsid w:val="00F71F0B"/>
    <w:rsid w:val="00F72BF7"/>
    <w:rsid w:val="00F73A86"/>
    <w:rsid w:val="00F74A61"/>
    <w:rsid w:val="00F758E6"/>
    <w:rsid w:val="00F760BF"/>
    <w:rsid w:val="00F77394"/>
    <w:rsid w:val="00F7755C"/>
    <w:rsid w:val="00F77A45"/>
    <w:rsid w:val="00F83950"/>
    <w:rsid w:val="00F83ABA"/>
    <w:rsid w:val="00F8532F"/>
    <w:rsid w:val="00F85D9F"/>
    <w:rsid w:val="00F870D2"/>
    <w:rsid w:val="00F879AA"/>
    <w:rsid w:val="00F905D6"/>
    <w:rsid w:val="00F907C6"/>
    <w:rsid w:val="00F9266B"/>
    <w:rsid w:val="00F933CA"/>
    <w:rsid w:val="00F94290"/>
    <w:rsid w:val="00F96B0E"/>
    <w:rsid w:val="00F97731"/>
    <w:rsid w:val="00FA0F35"/>
    <w:rsid w:val="00FA1D07"/>
    <w:rsid w:val="00FA2729"/>
    <w:rsid w:val="00FA65CF"/>
    <w:rsid w:val="00FA6EB2"/>
    <w:rsid w:val="00FA6FC3"/>
    <w:rsid w:val="00FA72B5"/>
    <w:rsid w:val="00FA7A2B"/>
    <w:rsid w:val="00FA7EF7"/>
    <w:rsid w:val="00FB0F25"/>
    <w:rsid w:val="00FB10E3"/>
    <w:rsid w:val="00FB141B"/>
    <w:rsid w:val="00FB1648"/>
    <w:rsid w:val="00FB4550"/>
    <w:rsid w:val="00FB459D"/>
    <w:rsid w:val="00FB4F66"/>
    <w:rsid w:val="00FB54B1"/>
    <w:rsid w:val="00FB6A7B"/>
    <w:rsid w:val="00FB6FC4"/>
    <w:rsid w:val="00FB7991"/>
    <w:rsid w:val="00FB7B99"/>
    <w:rsid w:val="00FB7D3E"/>
    <w:rsid w:val="00FC1F49"/>
    <w:rsid w:val="00FC29F2"/>
    <w:rsid w:val="00FC36ED"/>
    <w:rsid w:val="00FC3842"/>
    <w:rsid w:val="00FC73AA"/>
    <w:rsid w:val="00FC76D3"/>
    <w:rsid w:val="00FD0D85"/>
    <w:rsid w:val="00FD1CB2"/>
    <w:rsid w:val="00FD22C5"/>
    <w:rsid w:val="00FD28B7"/>
    <w:rsid w:val="00FD4484"/>
    <w:rsid w:val="00FD4E45"/>
    <w:rsid w:val="00FD6930"/>
    <w:rsid w:val="00FE162A"/>
    <w:rsid w:val="00FE2F08"/>
    <w:rsid w:val="00FE3EDB"/>
    <w:rsid w:val="00FE44A3"/>
    <w:rsid w:val="00FE5C9C"/>
    <w:rsid w:val="00FE6F19"/>
    <w:rsid w:val="00FE726D"/>
    <w:rsid w:val="00FE7335"/>
    <w:rsid w:val="00FE74D2"/>
    <w:rsid w:val="00FE7EEA"/>
    <w:rsid w:val="00FF1F21"/>
    <w:rsid w:val="00FF41AD"/>
    <w:rsid w:val="00FF4CF7"/>
    <w:rsid w:val="00FF5596"/>
    <w:rsid w:val="00FF7F00"/>
    <w:rsid w:val="00FF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E3E97"/>
  <w15:chartTrackingRefBased/>
  <w15:docId w15:val="{0552D770-9127-486B-9BDC-ED7FDF52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CD4"/>
    <w:rPr>
      <w:rFonts w:ascii="Arial" w:hAnsi="Arial"/>
      <w:sz w:val="22"/>
      <w:lang w:eastAsia="en-US"/>
    </w:rPr>
  </w:style>
  <w:style w:type="paragraph" w:styleId="Heading1">
    <w:name w:val="heading 1"/>
    <w:basedOn w:val="Normal"/>
    <w:next w:val="BodyText"/>
    <w:qFormat/>
    <w:pPr>
      <w:numPr>
        <w:numId w:val="2"/>
      </w:numPr>
      <w:spacing w:before="240"/>
      <w:outlineLvl w:val="0"/>
    </w:pPr>
    <w:rPr>
      <w:b/>
    </w:rPr>
  </w:style>
  <w:style w:type="paragraph" w:styleId="Heading2">
    <w:name w:val="heading 2"/>
    <w:basedOn w:val="Heading1"/>
    <w:next w:val="Normal"/>
    <w:qFormat/>
    <w:pPr>
      <w:numPr>
        <w:ilvl w:val="1"/>
        <w:numId w:val="3"/>
      </w:numPr>
      <w:spacing w:before="0"/>
      <w:outlineLvl w:val="1"/>
    </w:pPr>
    <w:rPr>
      <w:b w:val="0"/>
    </w:rPr>
  </w:style>
  <w:style w:type="paragraph" w:styleId="Heading3">
    <w:name w:val="heading 3"/>
    <w:basedOn w:val="Normal"/>
    <w:next w:val="Normal"/>
    <w:qFormat/>
    <w:pPr>
      <w:numPr>
        <w:ilvl w:val="2"/>
        <w:numId w:val="4"/>
      </w:num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ata">
    <w:name w:val="HeaderData"/>
    <w:basedOn w:val="Normal"/>
    <w:pPr>
      <w:spacing w:line="280" w:lineRule="exact"/>
    </w:pPr>
  </w:style>
  <w:style w:type="paragraph" w:customStyle="1" w:styleId="HeaderPrompt">
    <w:name w:val="HeaderPrompt"/>
    <w:basedOn w:val="Normal"/>
    <w:rPr>
      <w:b/>
    </w:rPr>
  </w:style>
  <w:style w:type="paragraph" w:customStyle="1" w:styleId="RecipientAddress">
    <w:name w:val="RecipientAddress"/>
    <w:basedOn w:val="Normal"/>
    <w:pPr>
      <w:spacing w:line="280" w:lineRule="exact"/>
    </w:pPr>
  </w:style>
  <w:style w:type="paragraph" w:styleId="Footer">
    <w:name w:val="footer"/>
    <w:basedOn w:val="Normal"/>
    <w:pPr>
      <w:tabs>
        <w:tab w:val="center" w:pos="4366"/>
        <w:tab w:val="right" w:pos="8732"/>
      </w:tabs>
    </w:pPr>
    <w:rPr>
      <w:sz w:val="19"/>
    </w:rPr>
  </w:style>
  <w:style w:type="paragraph" w:styleId="Header">
    <w:name w:val="header"/>
    <w:basedOn w:val="Normal"/>
    <w:pPr>
      <w:tabs>
        <w:tab w:val="right" w:pos="4366"/>
        <w:tab w:val="right" w:pos="8732"/>
      </w:tabs>
    </w:pPr>
    <w:rPr>
      <w:sz w:val="19"/>
    </w:rPr>
  </w:style>
  <w:style w:type="paragraph" w:styleId="Title">
    <w:name w:val="Title"/>
    <w:basedOn w:val="Department"/>
    <w:next w:val="Normal"/>
    <w:qFormat/>
    <w:rsid w:val="00C04701"/>
    <w:pPr>
      <w:spacing w:before="120"/>
      <w:jc w:val="right"/>
    </w:pPr>
    <w:rPr>
      <w:sz w:val="24"/>
      <w:szCs w:val="28"/>
    </w:rPr>
  </w:style>
  <w:style w:type="paragraph" w:customStyle="1" w:styleId="Heading">
    <w:name w:val="Heading"/>
    <w:basedOn w:val="Normal"/>
    <w:pPr>
      <w:tabs>
        <w:tab w:val="left" w:pos="567"/>
      </w:tabs>
      <w:spacing w:after="120"/>
    </w:pPr>
    <w:rPr>
      <w:b/>
      <w:kern w:val="20"/>
    </w:rPr>
  </w:style>
  <w:style w:type="paragraph" w:customStyle="1" w:styleId="Reference">
    <w:name w:val="Reference"/>
    <w:basedOn w:val="Normal"/>
    <w:pPr>
      <w:spacing w:line="280" w:lineRule="exact"/>
    </w:pPr>
    <w:rPr>
      <w:sz w:val="19"/>
    </w:rPr>
  </w:style>
  <w:style w:type="paragraph" w:customStyle="1" w:styleId="Logo">
    <w:name w:val="Logo"/>
    <w:basedOn w:val="Normal"/>
    <w:rPr>
      <w:rFonts w:ascii="Coventry Logo" w:hAnsi="Coventry Logo"/>
      <w:sz w:val="46"/>
    </w:rPr>
  </w:style>
  <w:style w:type="paragraph" w:styleId="BodyText">
    <w:name w:val="Body Text"/>
    <w:basedOn w:val="Normal"/>
    <w:pPr>
      <w:spacing w:after="240"/>
    </w:pPr>
  </w:style>
  <w:style w:type="paragraph" w:customStyle="1" w:styleId="SenderDetails">
    <w:name w:val="SenderDetails"/>
    <w:basedOn w:val="Normal"/>
    <w:pPr>
      <w:spacing w:line="240" w:lineRule="exact"/>
    </w:pPr>
    <w:rPr>
      <w:sz w:val="19"/>
    </w:rPr>
  </w:style>
  <w:style w:type="paragraph" w:customStyle="1" w:styleId="DirectContact">
    <w:name w:val="DirectContact"/>
    <w:basedOn w:val="Normal"/>
    <w:pPr>
      <w:spacing w:line="200" w:lineRule="exact"/>
    </w:pPr>
    <w:rPr>
      <w:b/>
      <w:sz w:val="16"/>
    </w:rPr>
  </w:style>
  <w:style w:type="paragraph" w:customStyle="1" w:styleId="Department">
    <w:name w:val="Department"/>
    <w:basedOn w:val="Normal"/>
    <w:rPr>
      <w:b/>
    </w:rPr>
  </w:style>
  <w:style w:type="paragraph" w:styleId="Salutation">
    <w:name w:val="Salutation"/>
    <w:basedOn w:val="Normal"/>
    <w:next w:val="Normal"/>
    <w:pPr>
      <w:spacing w:before="960"/>
    </w:pPr>
  </w:style>
  <w:style w:type="paragraph" w:customStyle="1" w:styleId="ServiceFooter">
    <w:name w:val="ServiceFooter"/>
    <w:basedOn w:val="Normal"/>
    <w:pPr>
      <w:spacing w:line="180" w:lineRule="exact"/>
    </w:pPr>
    <w:rPr>
      <w:sz w:val="14"/>
    </w:rPr>
  </w:style>
  <w:style w:type="paragraph" w:customStyle="1" w:styleId="HeaderDataPrompt">
    <w:name w:val="HeaderDataPrompt"/>
    <w:basedOn w:val="Normal"/>
    <w:pPr>
      <w:spacing w:line="200" w:lineRule="exact"/>
    </w:pPr>
    <w:rPr>
      <w:b/>
    </w:rPr>
  </w:style>
  <w:style w:type="paragraph" w:customStyle="1" w:styleId="FooterConf">
    <w:name w:val="FooterConf"/>
    <w:basedOn w:val="Footer"/>
    <w:rPr>
      <w:i/>
      <w:sz w:val="16"/>
    </w:rPr>
  </w:style>
  <w:style w:type="paragraph" w:customStyle="1" w:styleId="StrapLine">
    <w:name w:val="StrapLine"/>
    <w:basedOn w:val="Normal"/>
    <w:pPr>
      <w:jc w:val="right"/>
    </w:pPr>
    <w:rPr>
      <w:rFonts w:ascii="Mistral" w:hAnsi="Mistral"/>
      <w:sz w:val="36"/>
    </w:rPr>
  </w:style>
  <w:style w:type="paragraph" w:customStyle="1" w:styleId="Default">
    <w:name w:val="Default"/>
    <w:rsid w:val="00797886"/>
    <w:pPr>
      <w:autoSpaceDE w:val="0"/>
      <w:autoSpaceDN w:val="0"/>
      <w:adjustRightInd w:val="0"/>
    </w:pPr>
    <w:rPr>
      <w:rFonts w:ascii="Coventry Logo" w:hAnsi="Coventry Logo" w:cs="Coventry Logo"/>
      <w:color w:val="000000"/>
      <w:sz w:val="24"/>
      <w:szCs w:val="24"/>
    </w:rPr>
  </w:style>
  <w:style w:type="table" w:styleId="TableGrid">
    <w:name w:val="Table Grid"/>
    <w:basedOn w:val="TableNormal"/>
    <w:rsid w:val="0079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6ED"/>
    <w:pPr>
      <w:ind w:left="720"/>
      <w:contextualSpacing/>
    </w:pPr>
  </w:style>
  <w:style w:type="paragraph" w:styleId="BalloonText">
    <w:name w:val="Balloon Text"/>
    <w:basedOn w:val="Normal"/>
    <w:link w:val="BalloonTextChar"/>
    <w:rsid w:val="00F330F5"/>
    <w:rPr>
      <w:rFonts w:ascii="Tahoma" w:hAnsi="Tahoma" w:cs="Tahoma"/>
      <w:sz w:val="16"/>
      <w:szCs w:val="16"/>
    </w:rPr>
  </w:style>
  <w:style w:type="character" w:customStyle="1" w:styleId="BalloonTextChar">
    <w:name w:val="Balloon Text Char"/>
    <w:link w:val="BalloonText"/>
    <w:rsid w:val="00F330F5"/>
    <w:rPr>
      <w:rFonts w:ascii="Tahoma" w:hAnsi="Tahoma" w:cs="Tahoma"/>
      <w:sz w:val="16"/>
      <w:szCs w:val="16"/>
      <w:lang w:eastAsia="en-US"/>
    </w:rPr>
  </w:style>
  <w:style w:type="character" w:styleId="Strong">
    <w:name w:val="Strong"/>
    <w:uiPriority w:val="22"/>
    <w:qFormat/>
    <w:rsid w:val="002234E0"/>
    <w:rPr>
      <w:b/>
      <w:bCs/>
    </w:rPr>
  </w:style>
  <w:style w:type="character" w:styleId="Hyperlink">
    <w:name w:val="Hyperlink"/>
    <w:basedOn w:val="DefaultParagraphFont"/>
    <w:rsid w:val="008019C0"/>
    <w:rPr>
      <w:color w:val="0563C1" w:themeColor="hyperlink"/>
      <w:u w:val="single"/>
    </w:rPr>
  </w:style>
  <w:style w:type="character" w:styleId="UnresolvedMention">
    <w:name w:val="Unresolved Mention"/>
    <w:basedOn w:val="DefaultParagraphFont"/>
    <w:uiPriority w:val="99"/>
    <w:semiHidden/>
    <w:unhideWhenUsed/>
    <w:rsid w:val="008019C0"/>
    <w:rPr>
      <w:color w:val="605E5C"/>
      <w:shd w:val="clear" w:color="auto" w:fill="E1DFDD"/>
    </w:rPr>
  </w:style>
  <w:style w:type="character" w:styleId="FollowedHyperlink">
    <w:name w:val="FollowedHyperlink"/>
    <w:basedOn w:val="DefaultParagraphFont"/>
    <w:rsid w:val="00044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5108">
      <w:bodyDiv w:val="1"/>
      <w:marLeft w:val="0"/>
      <w:marRight w:val="0"/>
      <w:marTop w:val="0"/>
      <w:marBottom w:val="0"/>
      <w:divBdr>
        <w:top w:val="none" w:sz="0" w:space="0" w:color="auto"/>
        <w:left w:val="none" w:sz="0" w:space="0" w:color="auto"/>
        <w:bottom w:val="none" w:sz="0" w:space="0" w:color="auto"/>
        <w:right w:val="none" w:sz="0" w:space="0" w:color="auto"/>
      </w:divBdr>
    </w:div>
    <w:div w:id="158992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ky.aston@coventry.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guardian.com/society/2025/feb/28/almost-half-of-englands-councils-could-face-bankruptcy-over-defic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YProviderfunding@coventry.gov.uk" TargetMode="External"/><Relationship Id="rId5" Type="http://schemas.openxmlformats.org/officeDocument/2006/relationships/numbering" Target="numbering.xml"/><Relationship Id="rId15" Type="http://schemas.openxmlformats.org/officeDocument/2006/relationships/hyperlink" Target="https://edemocracy.coventry.gov.uk/documents/s62999/Childrens%20Services%20Resources%20and%20Efficiency%20Peer%20Challeng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emocracy.coventry.gov.uk/documents/s63351/10%20Supporting%20Children%20who%20are%20Unable%20to%20Attend%20their%20Education%20Setting%20under%20Section%2019%20of%20the%20Edu.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luc356\OneDrive%20-%20Coventry%20City%20Council\Desktop\Templates\Blank_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326413A1F2D84B9FA4C5C87619E71A" ma:contentTypeVersion="11" ma:contentTypeDescription="Create a new document." ma:contentTypeScope="" ma:versionID="08dac63f8f3cf47789769718cd97642f">
  <xsd:schema xmlns:xsd="http://www.w3.org/2001/XMLSchema" xmlns:xs="http://www.w3.org/2001/XMLSchema" xmlns:p="http://schemas.microsoft.com/office/2006/metadata/properties" xmlns:ns3="4143026a-e352-4890-87f7-00398d2139b1" xmlns:ns4="764ae664-1211-4592-b142-e9afa0a0e74f" targetNamespace="http://schemas.microsoft.com/office/2006/metadata/properties" ma:root="true" ma:fieldsID="6987fc31fec8299e3f4684904f0643e5" ns3:_="" ns4:_="">
    <xsd:import namespace="4143026a-e352-4890-87f7-00398d2139b1"/>
    <xsd:import namespace="764ae664-1211-4592-b142-e9afa0a0e7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3026a-e352-4890-87f7-00398d2139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4ae664-1211-4592-b142-e9afa0a0e74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68277-35B8-45C3-8663-6042917BEBF6}">
  <ds:schemaRefs>
    <ds:schemaRef ds:uri="http://schemas.microsoft.com/sharepoint/v3/contenttype/forms"/>
  </ds:schemaRefs>
</ds:datastoreItem>
</file>

<file path=customXml/itemProps2.xml><?xml version="1.0" encoding="utf-8"?>
<ds:datastoreItem xmlns:ds="http://schemas.openxmlformats.org/officeDocument/2006/customXml" ds:itemID="{194BA3B9-1DFB-488B-8CD5-A41F8F52B6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AFF777-C402-4BE7-A140-2C2BF8CEAD7B}">
  <ds:schemaRefs>
    <ds:schemaRef ds:uri="http://schemas.openxmlformats.org/officeDocument/2006/bibliography"/>
  </ds:schemaRefs>
</ds:datastoreItem>
</file>

<file path=customXml/itemProps4.xml><?xml version="1.0" encoding="utf-8"?>
<ds:datastoreItem xmlns:ds="http://schemas.openxmlformats.org/officeDocument/2006/customXml" ds:itemID="{2504520D-C514-4D5B-9A99-A2ECDFA8F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3026a-e352-4890-87f7-00398d2139b1"/>
    <ds:schemaRef ds:uri="764ae664-1211-4592-b142-e9afa0a0e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Blank_Minutes</Template>
  <TotalTime>198</TotalTime>
  <Pages>6</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Coventry City Council Minutes Template</vt:lpstr>
    </vt:vector>
  </TitlesOfParts>
  <Company>Coventry City Council</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City Council Minutes Template</dc:title>
  <dc:subject/>
  <dc:creator>Lambert, Lucy</dc:creator>
  <cp:keywords/>
  <cp:lastModifiedBy>Lambert, Lucy</cp:lastModifiedBy>
  <cp:revision>183</cp:revision>
  <cp:lastPrinted>2020-02-21T13:30:00Z</cp:lastPrinted>
  <dcterms:created xsi:type="dcterms:W3CDTF">2025-02-04T11:21:00Z</dcterms:created>
  <dcterms:modified xsi:type="dcterms:W3CDTF">2025-03-28T10:47:00Z</dcterms:modified>
  <cp:category>Minutes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Version">
    <vt:lpwstr> </vt:lpwstr>
  </property>
  <property fmtid="{D5CDD505-2E9C-101B-9397-08002B2CF9AE}" pid="5" name="ContentTypeId">
    <vt:lpwstr>0x010100E2326413A1F2D84B9FA4C5C87619E71A</vt:lpwstr>
  </property>
</Properties>
</file>