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D17" w:rsidRPr="006B211A" w:rsidRDefault="00F50750" w:rsidP="00F55D17">
      <w:pPr>
        <w:jc w:val="center"/>
        <w:rPr>
          <w:rFonts w:ascii="Calibri" w:eastAsia="Calibri" w:hAnsi="Calibri" w:cs="Calibri"/>
          <w:b/>
          <w:color w:val="FFFFFF"/>
          <w:sz w:val="20"/>
          <w:szCs w:val="20"/>
        </w:rPr>
      </w:pPr>
      <w:r>
        <w:rPr>
          <w:noProof/>
          <w:lang w:eastAsia="en-GB"/>
        </w:rPr>
        <mc:AlternateContent>
          <mc:Choice Requires="wps">
            <w:drawing>
              <wp:anchor distT="0" distB="0" distL="114300" distR="114300" simplePos="0" relativeHeight="251660288" behindDoc="0" locked="0" layoutInCell="1" allowOverlap="1" wp14:anchorId="5450A7E7" wp14:editId="354636C4">
                <wp:simplePos x="0" y="0"/>
                <wp:positionH relativeFrom="column">
                  <wp:posOffset>-297180</wp:posOffset>
                </wp:positionH>
                <wp:positionV relativeFrom="paragraph">
                  <wp:posOffset>1560195</wp:posOffset>
                </wp:positionV>
                <wp:extent cx="9934575" cy="1135380"/>
                <wp:effectExtent l="0" t="0" r="2857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4575" cy="1135380"/>
                        </a:xfrm>
                        <a:prstGeom prst="rect">
                          <a:avLst/>
                        </a:prstGeom>
                        <a:solidFill>
                          <a:srgbClr val="CC0099"/>
                        </a:solidFill>
                        <a:ln w="9525">
                          <a:solidFill>
                            <a:srgbClr val="FFFFFF"/>
                          </a:solidFill>
                          <a:miter lim="800000"/>
                          <a:headEnd/>
                          <a:tailEnd/>
                        </a:ln>
                      </wps:spPr>
                      <wps:txbx>
                        <w:txbxContent>
                          <w:p w:rsidR="00BB1C81" w:rsidRPr="00F50750" w:rsidRDefault="00BB1C81" w:rsidP="00F55D17">
                            <w:pPr>
                              <w:jc w:val="center"/>
                              <w:rPr>
                                <w:rFonts w:cs="Calibri"/>
                                <w:b/>
                                <w:color w:val="FFFFFF"/>
                                <w:sz w:val="72"/>
                                <w:szCs w:val="72"/>
                              </w:rPr>
                            </w:pPr>
                            <w:r w:rsidRPr="00F50750">
                              <w:rPr>
                                <w:rFonts w:ascii="Arial" w:hAnsi="Arial" w:cs="Arial"/>
                                <w:b/>
                                <w:color w:val="FFFFFF"/>
                                <w:spacing w:val="40"/>
                                <w:sz w:val="72"/>
                                <w:szCs w:val="72"/>
                              </w:rPr>
                              <w:t>Coventry Safeguarding Children Board</w:t>
                            </w:r>
                            <w:r w:rsidRPr="00F50750">
                              <w:rPr>
                                <w:rFonts w:cs="Calibri"/>
                                <w:b/>
                                <w:color w:val="FFFFFF"/>
                                <w:spacing w:val="40"/>
                                <w:sz w:val="72"/>
                                <w:szCs w:val="72"/>
                              </w:rPr>
                              <w:t xml:space="preserve"> </w:t>
                            </w:r>
                            <w:hyperlink r:id="rId9" w:history="1">
                              <w:r w:rsidRPr="00F50750">
                                <w:rPr>
                                  <w:rStyle w:val="Hyperlink"/>
                                  <w:rFonts w:cs="Calibri"/>
                                  <w:color w:val="FFFFFF"/>
                                  <w:spacing w:val="40"/>
                                  <w:sz w:val="72"/>
                                  <w:szCs w:val="72"/>
                                </w:rPr>
                                <w:t>www.coventrylscb.org.uk</w:t>
                              </w:r>
                            </w:hyperlink>
                            <w:r w:rsidRPr="00F50750">
                              <w:rPr>
                                <w:rFonts w:cs="Calibri"/>
                                <w:b/>
                                <w:color w:val="FFFFFF"/>
                                <w:spacing w:val="40"/>
                                <w:sz w:val="72"/>
                                <w:szCs w:val="72"/>
                              </w:rPr>
                              <w:t xml:space="preserve"> </w:t>
                            </w:r>
                          </w:p>
                          <w:p w:rsidR="00BB1C81" w:rsidRDefault="00BB1C81" w:rsidP="00F55D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3.4pt;margin-top:122.85pt;width:782.25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" fillcolor="#c09" strokecolor="white">
                <v:textbox>
                  <w:txbxContent>
                    <w:p w:rsidR="00BB1C81" w:rsidRPr="00F50750" w:rsidRDefault="00BB1C81" w:rsidP="00F55D17">
                      <w:pPr>
                        <w:jc w:val="center"/>
                        <w:rPr>
                          <w:rFonts w:cs="Calibri"/>
                          <w:b/>
                          <w:color w:val="FFFFFF"/>
                          <w:sz w:val="72"/>
                          <w:szCs w:val="72"/>
                        </w:rPr>
                      </w:pPr>
                      <w:r w:rsidRPr="00F50750">
                        <w:rPr>
                          <w:rFonts w:ascii="Arial" w:hAnsi="Arial" w:cs="Arial"/>
                          <w:b/>
                          <w:color w:val="FFFFFF"/>
                          <w:spacing w:val="40"/>
                          <w:sz w:val="72"/>
                          <w:szCs w:val="72"/>
                        </w:rPr>
                        <w:t>Coventry Safeguarding Children Board</w:t>
                      </w:r>
                      <w:r w:rsidRPr="00F50750">
                        <w:rPr>
                          <w:rFonts w:cs="Calibri"/>
                          <w:b/>
                          <w:color w:val="FFFFFF"/>
                          <w:spacing w:val="40"/>
                          <w:sz w:val="72"/>
                          <w:szCs w:val="72"/>
                        </w:rPr>
                        <w:t xml:space="preserve"> </w:t>
                      </w:r>
                      <w:hyperlink r:id="rId10" w:history="1">
                        <w:r w:rsidRPr="00F50750">
                          <w:rPr>
                            <w:rStyle w:val="Hyperlink"/>
                            <w:rFonts w:cs="Calibri"/>
                            <w:color w:val="FFFFFF"/>
                            <w:spacing w:val="40"/>
                            <w:sz w:val="72"/>
                            <w:szCs w:val="72"/>
                          </w:rPr>
                          <w:t>www.coventrylscb.org.uk</w:t>
                        </w:r>
                      </w:hyperlink>
                      <w:r w:rsidRPr="00F50750">
                        <w:rPr>
                          <w:rFonts w:cs="Calibri"/>
                          <w:b/>
                          <w:color w:val="FFFFFF"/>
                          <w:spacing w:val="40"/>
                          <w:sz w:val="72"/>
                          <w:szCs w:val="72"/>
                        </w:rPr>
                        <w:t xml:space="preserve"> </w:t>
                      </w:r>
                    </w:p>
                    <w:p w:rsidR="00BB1C81" w:rsidRDefault="00BB1C81" w:rsidP="00F55D17"/>
                  </w:txbxContent>
                </v:textbox>
              </v:rect>
            </w:pict>
          </mc:Fallback>
        </mc:AlternateContent>
      </w:r>
      <w:r w:rsidR="009E4B7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24.2pt;width:785.4pt;height:77.4pt;z-index:251659264;mso-wrap-distance-left:0;mso-wrap-distance-right:0;mso-position-horizontal-relative:text;mso-position-vertical-relative:text" o:allowincell="f" fillcolor="aqua" strokecolor="white" strokeweight="1pt">
            <v:fill color2="blue"/>
            <v:stroke startarrowwidth="narrow" startarrowlength="short" endarrowwidth="narrow" endarrowlength="short" endcap="square"/>
            <v:imagedata r:id="rId11" o:title=""/>
            <v:shadow color="black"/>
            <w10:wrap type="topAndBottom"/>
          </v:shape>
          <o:OLEObject Type="Embed" ProgID="MSPhotoEd.3" ShapeID="_x0000_s1026" DrawAspect="Content" ObjectID="_1490624449" r:id="rId12"/>
        </w:pict>
      </w:r>
      <w:r w:rsidR="00F55D17" w:rsidRPr="006B211A">
        <w:rPr>
          <w:rFonts w:ascii="Arial" w:eastAsia="Calibri" w:hAnsi="Arial" w:cs="Arial"/>
          <w:b/>
          <w:color w:val="FFFFFF"/>
          <w:spacing w:val="40"/>
          <w:sz w:val="18"/>
          <w:szCs w:val="18"/>
        </w:rPr>
        <w:t>Coventry Safeguarding Children Board</w:t>
      </w:r>
      <w:r w:rsidR="00F55D17" w:rsidRPr="006B211A">
        <w:rPr>
          <w:rFonts w:ascii="Calibri" w:eastAsia="Calibri" w:hAnsi="Calibri" w:cs="Calibri"/>
          <w:b/>
          <w:color w:val="FFFFFF"/>
          <w:spacing w:val="40"/>
          <w:sz w:val="20"/>
          <w:szCs w:val="20"/>
        </w:rPr>
        <w:t xml:space="preserve"> </w:t>
      </w:r>
      <w:hyperlink r:id="rId13" w:history="1">
        <w:r w:rsidR="00F55D17" w:rsidRPr="006B211A">
          <w:rPr>
            <w:rFonts w:ascii="Calibri" w:eastAsia="Calibri" w:hAnsi="Calibri" w:cs="Calibri"/>
            <w:color w:val="FFFFFF"/>
            <w:spacing w:val="40"/>
            <w:sz w:val="20"/>
            <w:szCs w:val="20"/>
            <w:u w:val="single"/>
          </w:rPr>
          <w:t>www.coventrylscb.org.uk</w:t>
        </w:r>
      </w:hyperlink>
      <w:r w:rsidR="00F55D17" w:rsidRPr="006B211A">
        <w:rPr>
          <w:rFonts w:ascii="Calibri" w:eastAsia="Calibri" w:hAnsi="Calibri" w:cs="Calibri"/>
          <w:b/>
          <w:color w:val="FFFFFF"/>
          <w:spacing w:val="40"/>
          <w:sz w:val="20"/>
          <w:szCs w:val="20"/>
        </w:rPr>
        <w:t xml:space="preserve"> </w:t>
      </w:r>
    </w:p>
    <w:p w:rsidR="00F55D17" w:rsidRDefault="00F55D17" w:rsidP="00F55D17"/>
    <w:p w:rsidR="00F55D17" w:rsidRPr="006B211A" w:rsidRDefault="00F55D17" w:rsidP="00F55D17">
      <w:pPr>
        <w:jc w:val="center"/>
        <w:rPr>
          <w:rFonts w:ascii="Calibri" w:eastAsia="Calibri" w:hAnsi="Calibri" w:cs="Calibri"/>
          <w:b/>
          <w:color w:val="FFFFFF"/>
          <w:sz w:val="20"/>
          <w:szCs w:val="20"/>
        </w:rPr>
      </w:pPr>
      <w:r w:rsidRPr="006B211A">
        <w:rPr>
          <w:rFonts w:ascii="Arial" w:eastAsia="Calibri" w:hAnsi="Arial" w:cs="Arial"/>
          <w:b/>
          <w:color w:val="FFFFFF"/>
          <w:spacing w:val="40"/>
          <w:sz w:val="18"/>
          <w:szCs w:val="18"/>
        </w:rPr>
        <w:t>Coventry Safeguarding Children Board</w:t>
      </w:r>
      <w:r w:rsidRPr="006B211A">
        <w:rPr>
          <w:rFonts w:ascii="Calibri" w:eastAsia="Calibri" w:hAnsi="Calibri" w:cs="Calibri"/>
          <w:b/>
          <w:color w:val="FFFFFF"/>
          <w:spacing w:val="40"/>
          <w:sz w:val="20"/>
          <w:szCs w:val="20"/>
        </w:rPr>
        <w:t xml:space="preserve"> </w:t>
      </w:r>
      <w:hyperlink r:id="rId14" w:history="1">
        <w:r w:rsidRPr="006B211A">
          <w:rPr>
            <w:rFonts w:ascii="Calibri" w:eastAsia="Calibri" w:hAnsi="Calibri" w:cs="Calibri"/>
            <w:color w:val="FFFFFF"/>
            <w:spacing w:val="40"/>
            <w:sz w:val="20"/>
            <w:szCs w:val="20"/>
            <w:u w:val="single"/>
          </w:rPr>
          <w:t>www.coventrylscb.org.uk</w:t>
        </w:r>
      </w:hyperlink>
      <w:r w:rsidRPr="006B211A">
        <w:rPr>
          <w:rFonts w:ascii="Calibri" w:eastAsia="Calibri" w:hAnsi="Calibri" w:cs="Calibri"/>
          <w:b/>
          <w:color w:val="FFFFFF"/>
          <w:spacing w:val="40"/>
          <w:sz w:val="20"/>
          <w:szCs w:val="20"/>
        </w:rPr>
        <w:t xml:space="preserve"> </w:t>
      </w:r>
    </w:p>
    <w:p w:rsidR="00F55D17" w:rsidRDefault="00F55D17" w:rsidP="00F55D17"/>
    <w:p w:rsidR="00F55D17" w:rsidRDefault="00F55D17" w:rsidP="00F55D17"/>
    <w:p w:rsidR="00F55D17" w:rsidRPr="00C84368" w:rsidRDefault="00F55D17" w:rsidP="00F55D17">
      <w:pPr>
        <w:jc w:val="center"/>
        <w:rPr>
          <w:rFonts w:ascii="Tahoma" w:hAnsi="Tahoma" w:cs="Tahoma"/>
          <w:b/>
          <w:sz w:val="56"/>
          <w:szCs w:val="56"/>
        </w:rPr>
      </w:pPr>
      <w:r w:rsidRPr="00C84368">
        <w:rPr>
          <w:rFonts w:ascii="Tahoma" w:hAnsi="Tahoma" w:cs="Tahoma"/>
          <w:b/>
          <w:sz w:val="56"/>
          <w:szCs w:val="56"/>
        </w:rPr>
        <w:t xml:space="preserve">Child Sexual Exploitation Multi Agency </w:t>
      </w:r>
      <w:r w:rsidR="00F50750">
        <w:rPr>
          <w:rFonts w:ascii="Tahoma" w:hAnsi="Tahoma" w:cs="Tahoma"/>
          <w:b/>
          <w:sz w:val="56"/>
          <w:szCs w:val="56"/>
        </w:rPr>
        <w:t>Delivery Plan</w:t>
      </w:r>
    </w:p>
    <w:p w:rsidR="009D0C86" w:rsidRPr="00C84368" w:rsidRDefault="00F55D17" w:rsidP="00F55D17">
      <w:pPr>
        <w:tabs>
          <w:tab w:val="center" w:pos="7699"/>
          <w:tab w:val="right" w:pos="15398"/>
        </w:tabs>
        <w:rPr>
          <w:rFonts w:ascii="Tahoma" w:hAnsi="Tahoma" w:cs="Tahoma"/>
          <w:b/>
          <w:sz w:val="56"/>
          <w:szCs w:val="56"/>
        </w:rPr>
      </w:pPr>
      <w:r w:rsidRPr="00C84368">
        <w:rPr>
          <w:rFonts w:ascii="Tahoma" w:hAnsi="Tahoma" w:cs="Tahoma"/>
          <w:b/>
          <w:sz w:val="56"/>
          <w:szCs w:val="56"/>
        </w:rPr>
        <w:tab/>
        <w:t>March 2015 – March 2017</w:t>
      </w:r>
    </w:p>
    <w:p w:rsidR="00F55D17" w:rsidRPr="00C84368" w:rsidRDefault="009D0C86" w:rsidP="009D0C86">
      <w:pPr>
        <w:tabs>
          <w:tab w:val="center" w:pos="7699"/>
          <w:tab w:val="right" w:pos="15398"/>
        </w:tabs>
        <w:spacing w:after="0"/>
        <w:jc w:val="center"/>
        <w:rPr>
          <w:rFonts w:ascii="Tahoma" w:hAnsi="Tahoma" w:cs="Tahoma"/>
          <w:color w:val="808080" w:themeColor="background1" w:themeShade="80"/>
          <w:sz w:val="44"/>
          <w:szCs w:val="44"/>
        </w:rPr>
      </w:pPr>
      <w:r w:rsidRPr="00C84368">
        <w:rPr>
          <w:rFonts w:ascii="Tahoma" w:hAnsi="Tahoma" w:cs="Tahoma"/>
          <w:color w:val="808080" w:themeColor="background1" w:themeShade="80"/>
          <w:sz w:val="44"/>
          <w:szCs w:val="44"/>
        </w:rPr>
        <w:t>Version 5</w:t>
      </w:r>
    </w:p>
    <w:p w:rsidR="009D0C86" w:rsidRPr="00C84368" w:rsidRDefault="009D0C86" w:rsidP="009D0C86">
      <w:pPr>
        <w:tabs>
          <w:tab w:val="center" w:pos="7699"/>
          <w:tab w:val="right" w:pos="15398"/>
        </w:tabs>
        <w:spacing w:after="0"/>
        <w:jc w:val="center"/>
        <w:rPr>
          <w:rFonts w:ascii="Tahoma" w:hAnsi="Tahoma" w:cs="Tahoma"/>
          <w:color w:val="808080" w:themeColor="background1" w:themeShade="80"/>
          <w:sz w:val="44"/>
          <w:szCs w:val="44"/>
        </w:rPr>
      </w:pPr>
      <w:r w:rsidRPr="00C84368">
        <w:rPr>
          <w:rFonts w:ascii="Tahoma" w:hAnsi="Tahoma" w:cs="Tahoma"/>
          <w:color w:val="808080" w:themeColor="background1" w:themeShade="80"/>
          <w:sz w:val="44"/>
          <w:szCs w:val="44"/>
        </w:rPr>
        <w:t>14 April 2015</w:t>
      </w:r>
    </w:p>
    <w:p w:rsidR="00F55D17" w:rsidRDefault="00F55D17" w:rsidP="00F55D17"/>
    <w:p w:rsidR="00F55D17" w:rsidRDefault="00F55D17" w:rsidP="00F55D17"/>
    <w:p w:rsidR="00F55D17" w:rsidRDefault="00F55D17" w:rsidP="00F55D17">
      <w:pPr>
        <w:sectPr w:rsidR="00F55D17" w:rsidSect="00BB1C81">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720" w:bottom="720" w:left="720" w:header="708" w:footer="708" w:gutter="0"/>
          <w:cols w:space="708"/>
          <w:titlePg/>
          <w:docGrid w:linePitch="360"/>
        </w:sectPr>
      </w:pPr>
    </w:p>
    <w:p w:rsidR="00F55D17" w:rsidRPr="005620B2" w:rsidRDefault="00F55D17" w:rsidP="00F55D17">
      <w:pPr>
        <w:pStyle w:val="Pa3"/>
        <w:spacing w:before="100" w:after="100"/>
        <w:jc w:val="both"/>
        <w:rPr>
          <w:rFonts w:ascii="Arial" w:hAnsi="Arial" w:cs="Arial"/>
          <w:b/>
          <w:color w:val="000000"/>
          <w:sz w:val="28"/>
          <w:szCs w:val="28"/>
          <w:u w:val="single"/>
        </w:rPr>
      </w:pPr>
      <w:r w:rsidRPr="005620B2">
        <w:rPr>
          <w:rFonts w:ascii="Arial" w:hAnsi="Arial" w:cs="Arial"/>
          <w:b/>
          <w:color w:val="000000"/>
          <w:sz w:val="28"/>
          <w:szCs w:val="28"/>
          <w:u w:val="single"/>
        </w:rPr>
        <w:lastRenderedPageBreak/>
        <w:t>Key Messages from Coventry Safeguarding Board</w:t>
      </w:r>
    </w:p>
    <w:p w:rsidR="00F55D17" w:rsidRDefault="00F55D17" w:rsidP="00F55D17">
      <w:pPr>
        <w:pStyle w:val="Pa3"/>
        <w:spacing w:before="100" w:after="100"/>
        <w:jc w:val="both"/>
        <w:rPr>
          <w:rFonts w:ascii="Arial" w:hAnsi="Arial" w:cs="Arial"/>
          <w:color w:val="000000"/>
          <w:sz w:val="22"/>
          <w:szCs w:val="22"/>
        </w:rPr>
      </w:pPr>
    </w:p>
    <w:p w:rsidR="00F55D17" w:rsidRPr="005620B2" w:rsidRDefault="00F55D17" w:rsidP="00F55D17">
      <w:pPr>
        <w:pStyle w:val="Pa3"/>
        <w:spacing w:before="100" w:after="100"/>
        <w:jc w:val="both"/>
        <w:rPr>
          <w:rFonts w:ascii="Arial" w:hAnsi="Arial" w:cs="Arial"/>
          <w:color w:val="000000"/>
          <w:sz w:val="22"/>
          <w:szCs w:val="22"/>
        </w:rPr>
      </w:pPr>
      <w:r w:rsidRPr="005620B2">
        <w:rPr>
          <w:rFonts w:ascii="Arial" w:hAnsi="Arial" w:cs="Arial"/>
          <w:color w:val="000000"/>
          <w:sz w:val="22"/>
          <w:szCs w:val="22"/>
        </w:rPr>
        <w:t xml:space="preserve">We know that Child Sexual Exploitation has had devastating effects on children in our city and we know it can destroy lives. We want to ensure that we get it right in Coventry; the Coventry Safeguarding board recognises that we need to improve the way we respond to those victims brave enough to come forward and report such a crime and to protect those who are or may be at risk of sexual exploitation. We are also committed to work together to pursue the perpetrators of this kind of criminal behaviour. </w:t>
      </w:r>
    </w:p>
    <w:p w:rsidR="00F55D17" w:rsidRDefault="00F55D17" w:rsidP="00F55D17">
      <w:pPr>
        <w:pStyle w:val="Pa3"/>
        <w:spacing w:before="100" w:after="100"/>
        <w:jc w:val="both"/>
        <w:rPr>
          <w:rFonts w:ascii="Arial" w:hAnsi="Arial" w:cs="Arial"/>
          <w:color w:val="000000"/>
          <w:sz w:val="22"/>
          <w:szCs w:val="22"/>
        </w:rPr>
      </w:pPr>
      <w:r w:rsidRPr="005620B2">
        <w:rPr>
          <w:rFonts w:ascii="Arial" w:hAnsi="Arial" w:cs="Arial"/>
          <w:color w:val="000000"/>
          <w:sz w:val="22"/>
          <w:szCs w:val="22"/>
        </w:rPr>
        <w:t>An important part of our strategy is raising awareness with young people and communities to inform them about CSE and the key things</w:t>
      </w:r>
      <w:r>
        <w:rPr>
          <w:rFonts w:ascii="Arial" w:hAnsi="Arial" w:cs="Arial"/>
          <w:color w:val="000000"/>
          <w:sz w:val="22"/>
          <w:szCs w:val="22"/>
        </w:rPr>
        <w:t xml:space="preserve"> to look for. We know that both</w:t>
      </w:r>
      <w:r w:rsidRPr="005620B2">
        <w:rPr>
          <w:rFonts w:ascii="Arial" w:hAnsi="Arial" w:cs="Arial"/>
          <w:color w:val="000000"/>
          <w:sz w:val="22"/>
          <w:szCs w:val="22"/>
        </w:rPr>
        <w:t xml:space="preserve"> girls and boys are in relationships that they themselves do not recognise as exploitation; and we want to equip them with the knowledge and confidence to come recognise this and support them when they do. </w:t>
      </w:r>
    </w:p>
    <w:p w:rsidR="00F55D17" w:rsidRPr="005620B2" w:rsidRDefault="00F55D17" w:rsidP="00F55D17">
      <w:pPr>
        <w:pStyle w:val="Pa3"/>
        <w:spacing w:before="100" w:after="100"/>
        <w:jc w:val="both"/>
        <w:rPr>
          <w:rFonts w:ascii="Arial" w:hAnsi="Arial" w:cs="Arial"/>
          <w:sz w:val="22"/>
          <w:szCs w:val="22"/>
        </w:rPr>
      </w:pPr>
      <w:r w:rsidRPr="005620B2">
        <w:rPr>
          <w:rFonts w:ascii="Arial" w:hAnsi="Arial" w:cs="Arial"/>
          <w:color w:val="000000"/>
          <w:sz w:val="22"/>
          <w:szCs w:val="22"/>
        </w:rPr>
        <w:t>This strategy describes how all our partners in Coventry intend to address and improve the way we are tackling CSE</w:t>
      </w:r>
      <w:r>
        <w:rPr>
          <w:rFonts w:ascii="Arial" w:hAnsi="Arial" w:cs="Arial"/>
          <w:color w:val="000000"/>
          <w:sz w:val="22"/>
          <w:szCs w:val="22"/>
        </w:rPr>
        <w:t xml:space="preserve"> over the next two years, this </w:t>
      </w:r>
      <w:r w:rsidRPr="005620B2">
        <w:rPr>
          <w:rFonts w:ascii="Arial" w:hAnsi="Arial" w:cs="Arial"/>
          <w:color w:val="000000"/>
          <w:sz w:val="22"/>
          <w:szCs w:val="22"/>
        </w:rPr>
        <w:t>takes into account what we have learned from the large number of significant reports published on this subject over</w:t>
      </w:r>
      <w:r>
        <w:rPr>
          <w:rFonts w:ascii="Arial" w:hAnsi="Arial" w:cs="Arial"/>
          <w:color w:val="000000"/>
          <w:sz w:val="22"/>
          <w:szCs w:val="22"/>
        </w:rPr>
        <w:t xml:space="preserve"> the last year. W</w:t>
      </w:r>
      <w:r w:rsidRPr="005620B2">
        <w:rPr>
          <w:rFonts w:ascii="Arial" w:hAnsi="Arial" w:cs="Arial"/>
          <w:color w:val="000000"/>
          <w:sz w:val="22"/>
          <w:szCs w:val="22"/>
        </w:rPr>
        <w:t xml:space="preserve">e will continue to </w:t>
      </w:r>
      <w:r w:rsidRPr="005620B2">
        <w:rPr>
          <w:rFonts w:ascii="Arial" w:hAnsi="Arial" w:cs="Arial"/>
          <w:sz w:val="22"/>
          <w:szCs w:val="22"/>
        </w:rPr>
        <w:t xml:space="preserve">listen and learn from victims and families who have been affected, and translate what they tell us to tackle this crime more effectively whilst ensuring that any young person or family damaged by this experience are supported and get the help they need. </w:t>
      </w:r>
      <w:r w:rsidRPr="005620B2">
        <w:rPr>
          <w:rFonts w:ascii="Arial" w:hAnsi="Arial" w:cs="Arial"/>
          <w:color w:val="000000"/>
          <w:sz w:val="22"/>
          <w:szCs w:val="22"/>
        </w:rPr>
        <w:t>The purpose of the strategy is to ensure a robust, co-ordinated multi-agency response to CSE across Coventry under the three headings prevent, pursue and protect.</w:t>
      </w:r>
    </w:p>
    <w:p w:rsidR="00F55D17" w:rsidRDefault="00F55D17" w:rsidP="00F55D17">
      <w:pPr>
        <w:pStyle w:val="Default"/>
        <w:spacing w:line="241" w:lineRule="atLeast"/>
        <w:rPr>
          <w:rFonts w:ascii="Arial" w:hAnsi="Arial" w:cs="Arial"/>
          <w:i/>
          <w:sz w:val="22"/>
          <w:szCs w:val="22"/>
        </w:rPr>
      </w:pPr>
    </w:p>
    <w:p w:rsidR="00F55D17" w:rsidRPr="005620B2" w:rsidRDefault="00F55D17" w:rsidP="00F55D17">
      <w:pPr>
        <w:pStyle w:val="Default"/>
        <w:spacing w:line="241" w:lineRule="atLeast"/>
        <w:rPr>
          <w:rFonts w:ascii="Arial" w:hAnsi="Arial" w:cs="Arial"/>
          <w:i/>
          <w:sz w:val="22"/>
          <w:szCs w:val="22"/>
        </w:rPr>
      </w:pPr>
      <w:r w:rsidRPr="005620B2">
        <w:rPr>
          <w:rFonts w:ascii="Arial" w:hAnsi="Arial" w:cs="Arial"/>
          <w:i/>
          <w:sz w:val="22"/>
          <w:szCs w:val="22"/>
        </w:rPr>
        <w:t>“Tackling child sexual exploitation must be a shared effort. Government can lead the national response. Local authorities, police, children’s and health services have a statutory duty to work together to identify and stamp it out in their area. Communities must help to tackle the problem, rather than assume victims bring it on themselves. We must eradicate the culture of denial that allows organisations and individuals to avoid the issue, blame others, or distract themselves with endless planning rather than making sure they actually make a difference. Changing culture requires strong leadership, clear accountability, engagement with victims and staff, and unequivocal feedback on what is working well and what is not across the whole local area.”</w:t>
      </w:r>
    </w:p>
    <w:p w:rsidR="00F55D17" w:rsidRPr="005620B2" w:rsidRDefault="00F55D17" w:rsidP="00F55D17">
      <w:pPr>
        <w:rPr>
          <w:rFonts w:ascii="Arial" w:hAnsi="Arial" w:cs="Arial"/>
        </w:rPr>
      </w:pPr>
      <w:r w:rsidRPr="005620B2">
        <w:rPr>
          <w:rFonts w:ascii="Arial" w:hAnsi="Arial" w:cs="Arial"/>
        </w:rPr>
        <w:t>Tackling Child Sexual Exploitation HM Government March 2015</w:t>
      </w:r>
    </w:p>
    <w:p w:rsidR="00F55D17" w:rsidRPr="00A51E6E" w:rsidRDefault="00F55D17" w:rsidP="00F55D17">
      <w:pPr>
        <w:rPr>
          <w:rFonts w:ascii="Arial" w:hAnsi="Arial" w:cs="Arial"/>
          <w:color w:val="000000"/>
        </w:rPr>
      </w:pPr>
      <w:r>
        <w:rPr>
          <w:rFonts w:ascii="Arial" w:hAnsi="Arial" w:cs="Arial"/>
          <w:color w:val="000000"/>
        </w:rPr>
        <w:t>In line with the above guidance p</w:t>
      </w:r>
      <w:r w:rsidRPr="00A51E6E">
        <w:rPr>
          <w:rFonts w:ascii="Arial" w:hAnsi="Arial" w:cs="Arial"/>
          <w:color w:val="000000"/>
        </w:rPr>
        <w:t xml:space="preserve">artners in Coventry will ensure </w:t>
      </w:r>
    </w:p>
    <w:p w:rsidR="00F55D17" w:rsidRPr="005620B2" w:rsidRDefault="00F55D17" w:rsidP="00F55D17">
      <w:pPr>
        <w:pStyle w:val="ListParagraph"/>
        <w:numPr>
          <w:ilvl w:val="0"/>
          <w:numId w:val="5"/>
        </w:numPr>
        <w:rPr>
          <w:rFonts w:ascii="Arial" w:hAnsi="Arial" w:cs="Arial"/>
          <w:color w:val="000000"/>
        </w:rPr>
      </w:pPr>
      <w:r w:rsidRPr="005620B2">
        <w:rPr>
          <w:rFonts w:ascii="Arial" w:hAnsi="Arial" w:cs="Arial"/>
          <w:color w:val="000000"/>
        </w:rPr>
        <w:t>Clear and transparent accountability and leadership</w:t>
      </w:r>
    </w:p>
    <w:p w:rsidR="00F55D17" w:rsidRPr="005620B2" w:rsidRDefault="00F55D17" w:rsidP="00F55D17">
      <w:pPr>
        <w:pStyle w:val="ListParagraph"/>
        <w:numPr>
          <w:ilvl w:val="0"/>
          <w:numId w:val="5"/>
        </w:numPr>
        <w:rPr>
          <w:rFonts w:ascii="Arial" w:hAnsi="Arial" w:cs="Arial"/>
          <w:color w:val="000000"/>
        </w:rPr>
      </w:pPr>
      <w:r w:rsidRPr="005620B2">
        <w:rPr>
          <w:rFonts w:ascii="Arial" w:hAnsi="Arial" w:cs="Arial"/>
          <w:color w:val="000000"/>
        </w:rPr>
        <w:t xml:space="preserve">Child and young people are identified and listened to and there is no culture of denial </w:t>
      </w:r>
    </w:p>
    <w:p w:rsidR="00F55D17" w:rsidRPr="005620B2" w:rsidRDefault="00F55D17" w:rsidP="00F55D17">
      <w:pPr>
        <w:pStyle w:val="ListParagraph"/>
        <w:numPr>
          <w:ilvl w:val="0"/>
          <w:numId w:val="5"/>
        </w:numPr>
        <w:rPr>
          <w:rFonts w:ascii="Arial" w:hAnsi="Arial" w:cs="Arial"/>
          <w:color w:val="000000"/>
        </w:rPr>
      </w:pPr>
      <w:r w:rsidRPr="005620B2">
        <w:rPr>
          <w:rFonts w:ascii="Arial" w:hAnsi="Arial" w:cs="Arial"/>
          <w:color w:val="000000"/>
        </w:rPr>
        <w:t>Joint working and information sharing and continuous testing of systems and processes</w:t>
      </w:r>
    </w:p>
    <w:p w:rsidR="00F55D17" w:rsidRPr="005620B2" w:rsidRDefault="00F55D17" w:rsidP="00F55D17">
      <w:pPr>
        <w:pStyle w:val="ListParagraph"/>
        <w:numPr>
          <w:ilvl w:val="0"/>
          <w:numId w:val="5"/>
        </w:numPr>
        <w:rPr>
          <w:rFonts w:ascii="Arial" w:hAnsi="Arial" w:cs="Arial"/>
          <w:color w:val="000000"/>
        </w:rPr>
      </w:pPr>
      <w:r w:rsidRPr="005620B2">
        <w:rPr>
          <w:rFonts w:ascii="Arial" w:hAnsi="Arial" w:cs="Arial"/>
          <w:color w:val="000000"/>
        </w:rPr>
        <w:t xml:space="preserve">Children and Young People are protected, and the risk of harm to the most vulnerable is minimised </w:t>
      </w:r>
    </w:p>
    <w:p w:rsidR="00F55D17" w:rsidRPr="005620B2" w:rsidRDefault="00F55D17" w:rsidP="00F55D17">
      <w:pPr>
        <w:pStyle w:val="ListParagraph"/>
        <w:numPr>
          <w:ilvl w:val="0"/>
          <w:numId w:val="5"/>
        </w:numPr>
        <w:rPr>
          <w:rFonts w:ascii="Arial" w:hAnsi="Arial" w:cs="Arial"/>
          <w:color w:val="000000"/>
        </w:rPr>
      </w:pPr>
      <w:r w:rsidRPr="005620B2">
        <w:rPr>
          <w:rFonts w:ascii="Arial" w:hAnsi="Arial" w:cs="Arial"/>
          <w:color w:val="000000"/>
        </w:rPr>
        <w:t xml:space="preserve">Robust management of offenders </w:t>
      </w:r>
    </w:p>
    <w:p w:rsidR="00F55D17" w:rsidRPr="009D0C86" w:rsidRDefault="00F55D17" w:rsidP="00F55D17">
      <w:pPr>
        <w:pStyle w:val="ListParagraph"/>
        <w:numPr>
          <w:ilvl w:val="0"/>
          <w:numId w:val="5"/>
        </w:numPr>
        <w:rPr>
          <w:rFonts w:ascii="Arial" w:hAnsi="Arial" w:cs="Arial"/>
        </w:rPr>
      </w:pPr>
      <w:r w:rsidRPr="009D0C86">
        <w:rPr>
          <w:rFonts w:ascii="Arial" w:hAnsi="Arial" w:cs="Arial"/>
        </w:rPr>
        <w:t>A range of support is available to victims and survivors</w:t>
      </w:r>
    </w:p>
    <w:p w:rsidR="00F55D17" w:rsidRPr="009D0C86" w:rsidRDefault="00F55D17" w:rsidP="00F55D17">
      <w:pPr>
        <w:rPr>
          <w:rFonts w:ascii="Arial" w:hAnsi="Arial" w:cs="Arial"/>
          <w:lang w:val="en-US" w:eastAsia="en-GB"/>
        </w:rPr>
      </w:pPr>
      <w:r w:rsidRPr="009D0C86">
        <w:rPr>
          <w:rFonts w:ascii="Arial" w:hAnsi="Arial" w:cs="Arial"/>
          <w:lang w:val="en-US" w:eastAsia="en-GB"/>
        </w:rPr>
        <w:t>A campaign to raise awareness</w:t>
      </w:r>
      <w:r w:rsidR="00F50750">
        <w:rPr>
          <w:rFonts w:ascii="Arial" w:hAnsi="Arial" w:cs="Arial"/>
          <w:lang w:val="en-US" w:eastAsia="en-GB"/>
        </w:rPr>
        <w:t xml:space="preserve"> </w:t>
      </w:r>
      <w:r w:rsidRPr="009D0C86">
        <w:rPr>
          <w:rFonts w:ascii="Arial" w:hAnsi="Arial" w:cs="Arial"/>
          <w:lang w:val="en-US" w:eastAsia="en-GB"/>
        </w:rPr>
        <w:t xml:space="preserve"> was launched  in the West Midlands in September last year where Dudley, </w:t>
      </w:r>
      <w:proofErr w:type="spellStart"/>
      <w:r w:rsidRPr="009D0C86">
        <w:rPr>
          <w:rFonts w:ascii="Arial" w:hAnsi="Arial" w:cs="Arial"/>
          <w:lang w:val="en-US" w:eastAsia="en-GB"/>
        </w:rPr>
        <w:t>Wolverhampton</w:t>
      </w:r>
      <w:proofErr w:type="spellEnd"/>
      <w:r w:rsidRPr="009D0C86">
        <w:rPr>
          <w:rFonts w:ascii="Arial" w:hAnsi="Arial" w:cs="Arial"/>
          <w:lang w:val="en-US" w:eastAsia="en-GB"/>
        </w:rPr>
        <w:t xml:space="preserve">, </w:t>
      </w:r>
      <w:proofErr w:type="spellStart"/>
      <w:r w:rsidRPr="009D0C86">
        <w:rPr>
          <w:rFonts w:ascii="Arial" w:hAnsi="Arial" w:cs="Arial"/>
          <w:lang w:val="en-US" w:eastAsia="en-GB"/>
        </w:rPr>
        <w:t>Sandwell</w:t>
      </w:r>
      <w:proofErr w:type="spellEnd"/>
      <w:r w:rsidRPr="009D0C86">
        <w:rPr>
          <w:rFonts w:ascii="Arial" w:hAnsi="Arial" w:cs="Arial"/>
          <w:lang w:val="en-US" w:eastAsia="en-GB"/>
        </w:rPr>
        <w:t xml:space="preserve">, </w:t>
      </w:r>
      <w:proofErr w:type="spellStart"/>
      <w:r w:rsidRPr="009D0C86">
        <w:rPr>
          <w:rFonts w:ascii="Arial" w:hAnsi="Arial" w:cs="Arial"/>
          <w:lang w:val="en-US" w:eastAsia="en-GB"/>
        </w:rPr>
        <w:t>Walsall</w:t>
      </w:r>
      <w:proofErr w:type="spellEnd"/>
      <w:r w:rsidRPr="009D0C86">
        <w:rPr>
          <w:rFonts w:ascii="Arial" w:hAnsi="Arial" w:cs="Arial"/>
          <w:lang w:val="en-US" w:eastAsia="en-GB"/>
        </w:rPr>
        <w:t xml:space="preserve">, Coventry, Birmingham and </w:t>
      </w:r>
      <w:proofErr w:type="spellStart"/>
      <w:r w:rsidRPr="009D0C86">
        <w:rPr>
          <w:rFonts w:ascii="Arial" w:hAnsi="Arial" w:cs="Arial"/>
          <w:lang w:val="en-US" w:eastAsia="en-GB"/>
        </w:rPr>
        <w:t>Solihull</w:t>
      </w:r>
      <w:proofErr w:type="spellEnd"/>
      <w:r w:rsidRPr="009D0C86">
        <w:rPr>
          <w:rFonts w:ascii="Arial" w:hAnsi="Arial" w:cs="Arial"/>
          <w:lang w:val="en-US" w:eastAsia="en-GB"/>
        </w:rPr>
        <w:t xml:space="preserve"> Councils, along with West Midlands Police and partner organizations, agreed to work together to raise the profile of CSE. Through </w:t>
      </w:r>
      <w:r w:rsidRPr="009D0C86">
        <w:rPr>
          <w:rFonts w:ascii="Arial" w:hAnsi="Arial" w:cs="Arial"/>
          <w:lang w:val="en-US" w:eastAsia="en-GB"/>
        </w:rPr>
        <w:lastRenderedPageBreak/>
        <w:t>the ‘See Me, Hear me’ campaign, and local initiatives,  all the above organizations  hope to protect children at risk by increasing people’s understanding of child sexual exploitation and how to spot the warning signs</w:t>
      </w:r>
    </w:p>
    <w:p w:rsidR="00F55D17" w:rsidRPr="006B211A" w:rsidRDefault="00F55D17" w:rsidP="00F55D17">
      <w:pPr>
        <w:rPr>
          <w:rFonts w:ascii="Arial" w:eastAsia="Calibri" w:hAnsi="Arial" w:cs="Arial"/>
          <w:b/>
          <w:sz w:val="28"/>
          <w:szCs w:val="28"/>
        </w:rPr>
      </w:pPr>
      <w:r w:rsidRPr="006B211A">
        <w:rPr>
          <w:rFonts w:ascii="Arial" w:eastAsia="Calibri" w:hAnsi="Arial" w:cs="Arial"/>
          <w:b/>
          <w:sz w:val="28"/>
          <w:szCs w:val="28"/>
        </w:rPr>
        <w:t>Definition of child sexual exploitation</w:t>
      </w:r>
    </w:p>
    <w:p w:rsidR="00F55D17" w:rsidRPr="006B211A" w:rsidRDefault="00F55D17" w:rsidP="00F55D17">
      <w:pPr>
        <w:rPr>
          <w:rFonts w:ascii="Arial" w:eastAsia="Calibri" w:hAnsi="Arial" w:cs="Arial"/>
        </w:rPr>
      </w:pPr>
      <w:r w:rsidRPr="006B211A">
        <w:rPr>
          <w:rFonts w:ascii="Arial" w:eastAsia="Calibri" w:hAnsi="Arial" w:cs="Arial"/>
        </w:rPr>
        <w:t xml:space="preserve">“The sexual exploitation of children and young people under 18 involves exploitative situations, contexts and relationships where young people (or a third person/s) receive something as a result of performing, or having others perform on them, sexual acts.  This may include food, accommodation, drugs, alcohol, cigarettes, gifts, money or affection.  </w:t>
      </w:r>
    </w:p>
    <w:p w:rsidR="00F55D17" w:rsidRPr="006B211A" w:rsidRDefault="00F55D17" w:rsidP="00F55D17">
      <w:pPr>
        <w:rPr>
          <w:rFonts w:ascii="Arial" w:eastAsia="Calibri" w:hAnsi="Arial" w:cs="Arial"/>
        </w:rPr>
      </w:pPr>
      <w:r w:rsidRPr="006B211A">
        <w:rPr>
          <w:rFonts w:ascii="Arial" w:eastAsia="Calibri" w:hAnsi="Arial" w:cs="Arial"/>
        </w:rPr>
        <w:t>Child sexual exploitation can occur through the use of technology without the child’s immediate recognition (for example, persuasion to post sexual images on line, or on mobile phones) and with no immediate payment or gain.</w:t>
      </w:r>
    </w:p>
    <w:p w:rsidR="00F55D17" w:rsidRPr="006B211A" w:rsidRDefault="00F55D17" w:rsidP="00F55D17">
      <w:pPr>
        <w:rPr>
          <w:rFonts w:ascii="Arial" w:eastAsia="Calibri" w:hAnsi="Arial" w:cs="Arial"/>
        </w:rPr>
      </w:pPr>
      <w:r w:rsidRPr="006B211A">
        <w:rPr>
          <w:rFonts w:ascii="Arial" w:eastAsia="Calibri" w:hAnsi="Arial" w:cs="Arial"/>
        </w:rPr>
        <w:t>In all cases, those exploiting the child or young person have power over them by virtue of their age, gender, intellect, physical strength and/or economic resources. Violence, coercion and intimidation are common, involvement in exploitative relationships being characterised in the main by the child or young person’s limited availability of choice resulting from their social/economic and/or emotional vulnerability’.</w:t>
      </w:r>
    </w:p>
    <w:p w:rsidR="00F55D17" w:rsidRDefault="00F55D17" w:rsidP="00F55D17">
      <w:pPr>
        <w:rPr>
          <w:rFonts w:ascii="Arial" w:eastAsia="Calibri" w:hAnsi="Arial" w:cs="Arial"/>
        </w:rPr>
      </w:pPr>
      <w:r w:rsidRPr="006B211A">
        <w:rPr>
          <w:rFonts w:ascii="Arial" w:eastAsia="Calibri" w:hAnsi="Arial" w:cs="Arial"/>
        </w:rPr>
        <w:t>(National Working Group for Sexually Exploited Children and Young People, 2008)</w:t>
      </w:r>
    </w:p>
    <w:p w:rsidR="00F55D17" w:rsidRPr="00A86A69" w:rsidRDefault="00F55D17" w:rsidP="00F55D17">
      <w:pPr>
        <w:rPr>
          <w:rFonts w:ascii="Arial" w:eastAsia="Calibri" w:hAnsi="Arial" w:cs="Arial"/>
        </w:rPr>
      </w:pPr>
      <w:r w:rsidRPr="00A86A69">
        <w:rPr>
          <w:rFonts w:ascii="Arial" w:eastAsia="Calibri" w:hAnsi="Arial" w:cs="Arial"/>
          <w:b/>
        </w:rPr>
        <w:t xml:space="preserve">Strategy Objective </w:t>
      </w:r>
    </w:p>
    <w:p w:rsidR="00F55D17" w:rsidRPr="00A86A69" w:rsidRDefault="00F55D17" w:rsidP="00F55D17">
      <w:pPr>
        <w:autoSpaceDE w:val="0"/>
        <w:autoSpaceDN w:val="0"/>
        <w:adjustRightInd w:val="0"/>
        <w:spacing w:line="241" w:lineRule="atLeast"/>
        <w:jc w:val="both"/>
        <w:rPr>
          <w:rFonts w:ascii="Arial" w:hAnsi="Arial" w:cs="Arial"/>
          <w:color w:val="000000"/>
        </w:rPr>
      </w:pPr>
      <w:r w:rsidRPr="00A86A69">
        <w:rPr>
          <w:rFonts w:ascii="Arial" w:hAnsi="Arial" w:cs="Arial"/>
          <w:color w:val="000000"/>
        </w:rPr>
        <w:t xml:space="preserve">In Coventry we will work together across agencies to identify those vulnerable to sexual exploitation, build resilience, and prevent exploitation taking place. We are committed to making a difference for children and young people, enabling children and young people to make safe choices through a concerted campaign of awareness raising and education, providing accessible services and early support, to target vulnerable groups, build resilience and prevent exploitation occurring. </w:t>
      </w:r>
    </w:p>
    <w:p w:rsidR="00F55D17" w:rsidRPr="00A86A69" w:rsidRDefault="00F55D17" w:rsidP="00F55D17">
      <w:pPr>
        <w:autoSpaceDE w:val="0"/>
        <w:autoSpaceDN w:val="0"/>
        <w:adjustRightInd w:val="0"/>
        <w:spacing w:line="241" w:lineRule="atLeast"/>
        <w:jc w:val="both"/>
        <w:rPr>
          <w:rFonts w:ascii="Arial" w:hAnsi="Arial" w:cs="Arial"/>
          <w:color w:val="000000"/>
        </w:rPr>
      </w:pPr>
      <w:r w:rsidRPr="00A86A69">
        <w:rPr>
          <w:rFonts w:ascii="Arial" w:hAnsi="Arial" w:cs="Arial"/>
          <w:b/>
          <w:bCs/>
          <w:color w:val="000000"/>
        </w:rPr>
        <w:t xml:space="preserve">We will: </w:t>
      </w:r>
    </w:p>
    <w:p w:rsidR="00F55D17" w:rsidRPr="00A86A69" w:rsidRDefault="00F55D17" w:rsidP="00F55D17">
      <w:pPr>
        <w:pStyle w:val="ListParagraph"/>
        <w:numPr>
          <w:ilvl w:val="0"/>
          <w:numId w:val="6"/>
        </w:numPr>
        <w:autoSpaceDE w:val="0"/>
        <w:autoSpaceDN w:val="0"/>
        <w:adjustRightInd w:val="0"/>
        <w:spacing w:after="125" w:line="240" w:lineRule="auto"/>
        <w:rPr>
          <w:rFonts w:ascii="Arial" w:hAnsi="Arial" w:cs="Arial"/>
          <w:color w:val="000000"/>
        </w:rPr>
      </w:pPr>
      <w:r w:rsidRPr="00A86A69">
        <w:rPr>
          <w:rFonts w:ascii="Arial" w:hAnsi="Arial" w:cs="Arial"/>
          <w:color w:val="000000"/>
        </w:rPr>
        <w:t xml:space="preserve">Ensure there is greater consistency of support from trusted adults, drawing on innovative practice to help young people to regain control and break free from exploitation. </w:t>
      </w:r>
    </w:p>
    <w:p w:rsidR="00F55D17" w:rsidRPr="00A86A69" w:rsidRDefault="00F55D17" w:rsidP="00F55D17">
      <w:pPr>
        <w:pStyle w:val="ListParagraph"/>
        <w:numPr>
          <w:ilvl w:val="0"/>
          <w:numId w:val="6"/>
        </w:numPr>
        <w:autoSpaceDE w:val="0"/>
        <w:autoSpaceDN w:val="0"/>
        <w:adjustRightInd w:val="0"/>
        <w:spacing w:after="125" w:line="240" w:lineRule="auto"/>
        <w:rPr>
          <w:rFonts w:ascii="Arial" w:hAnsi="Arial" w:cs="Arial"/>
          <w:color w:val="000000"/>
        </w:rPr>
      </w:pPr>
      <w:r w:rsidRPr="00A86A69">
        <w:rPr>
          <w:rFonts w:ascii="Arial" w:hAnsi="Arial" w:cs="Arial"/>
          <w:color w:val="000000"/>
        </w:rPr>
        <w:t xml:space="preserve">Proactively work to identify, disrupt and prosecute perpetrators of this crime, to reduce the duration of abuse and minimise the impact on the victim </w:t>
      </w:r>
    </w:p>
    <w:p w:rsidR="00F55D17" w:rsidRPr="00A86A69" w:rsidRDefault="00F55D17" w:rsidP="00F55D17">
      <w:pPr>
        <w:pStyle w:val="ListParagraph"/>
        <w:numPr>
          <w:ilvl w:val="0"/>
          <w:numId w:val="6"/>
        </w:numPr>
        <w:autoSpaceDE w:val="0"/>
        <w:autoSpaceDN w:val="0"/>
        <w:adjustRightInd w:val="0"/>
        <w:spacing w:after="125" w:line="240" w:lineRule="auto"/>
        <w:rPr>
          <w:rFonts w:ascii="Arial" w:hAnsi="Arial" w:cs="Arial"/>
        </w:rPr>
      </w:pPr>
      <w:r w:rsidRPr="00A86A69">
        <w:rPr>
          <w:rFonts w:ascii="Arial" w:hAnsi="Arial" w:cs="Arial"/>
          <w:color w:val="000000"/>
        </w:rPr>
        <w:t xml:space="preserve">Challenge each other and all key agencies to ensure that this very important issue is being given continual priority </w:t>
      </w:r>
    </w:p>
    <w:p w:rsidR="00F55D17" w:rsidRPr="009D0C86" w:rsidRDefault="00F55D17" w:rsidP="00F55D17">
      <w:pPr>
        <w:rPr>
          <w:rFonts w:ascii="Arial" w:hAnsi="Arial" w:cs="Arial"/>
        </w:rPr>
      </w:pPr>
      <w:r w:rsidRPr="009D0C86">
        <w:rPr>
          <w:rFonts w:ascii="Arial" w:hAnsi="Arial" w:cs="Arial"/>
        </w:rPr>
        <w:t xml:space="preserve">A framework that is used for tackling serious organised crime has provided a useful structure for understanding the contribution that a wide range of agencies can make to this important agenda and is used throughout this strategy. </w:t>
      </w:r>
    </w:p>
    <w:p w:rsidR="00F55D17" w:rsidRPr="009D0C86" w:rsidRDefault="00F55D17" w:rsidP="00F55D17">
      <w:pPr>
        <w:pStyle w:val="ListParagraph"/>
        <w:numPr>
          <w:ilvl w:val="0"/>
          <w:numId w:val="6"/>
        </w:numPr>
        <w:rPr>
          <w:rFonts w:ascii="Arial" w:hAnsi="Arial" w:cs="Arial"/>
        </w:rPr>
      </w:pPr>
      <w:r w:rsidRPr="009D0C86">
        <w:rPr>
          <w:rFonts w:ascii="Arial" w:hAnsi="Arial" w:cs="Arial"/>
          <w:b/>
        </w:rPr>
        <w:t>Prevent</w:t>
      </w:r>
      <w:r w:rsidRPr="009D0C86">
        <w:rPr>
          <w:rFonts w:ascii="Arial" w:hAnsi="Arial" w:cs="Arial"/>
        </w:rPr>
        <w:t xml:space="preserve"> – making it more difficult to exploit children </w:t>
      </w:r>
    </w:p>
    <w:p w:rsidR="00F55D17" w:rsidRPr="009D0C86" w:rsidRDefault="00F55D17" w:rsidP="00F55D17">
      <w:pPr>
        <w:pStyle w:val="ListParagraph"/>
        <w:numPr>
          <w:ilvl w:val="0"/>
          <w:numId w:val="6"/>
        </w:numPr>
        <w:rPr>
          <w:rFonts w:ascii="Arial" w:hAnsi="Arial" w:cs="Arial"/>
        </w:rPr>
      </w:pPr>
      <w:r w:rsidRPr="009D0C86">
        <w:rPr>
          <w:rFonts w:ascii="Arial" w:hAnsi="Arial" w:cs="Arial"/>
          <w:b/>
        </w:rPr>
        <w:t>Pursue</w:t>
      </w:r>
      <w:r w:rsidRPr="009D0C86">
        <w:rPr>
          <w:rFonts w:ascii="Arial" w:hAnsi="Arial" w:cs="Arial"/>
        </w:rPr>
        <w:t xml:space="preserve"> – identifying offenders, and disrupting and stopping their activity </w:t>
      </w:r>
    </w:p>
    <w:p w:rsidR="0044257B" w:rsidRDefault="00F55D17" w:rsidP="006F42CA">
      <w:pPr>
        <w:pStyle w:val="ListParagraph"/>
        <w:numPr>
          <w:ilvl w:val="0"/>
          <w:numId w:val="6"/>
        </w:numPr>
        <w:rPr>
          <w:rFonts w:ascii="Arial" w:hAnsi="Arial" w:cs="Arial"/>
        </w:rPr>
      </w:pPr>
      <w:r w:rsidRPr="009D0C86">
        <w:rPr>
          <w:rFonts w:ascii="Arial" w:hAnsi="Arial" w:cs="Arial"/>
          <w:b/>
        </w:rPr>
        <w:lastRenderedPageBreak/>
        <w:t>Protect</w:t>
      </w:r>
      <w:r w:rsidRPr="009D0C86">
        <w:rPr>
          <w:rFonts w:ascii="Arial" w:hAnsi="Arial" w:cs="Arial"/>
        </w:rPr>
        <w:t xml:space="preserve"> – identifying and safeguarding children who are at risk </w:t>
      </w:r>
    </w:p>
    <w:p w:rsidR="00553D76" w:rsidRPr="009D0C86" w:rsidRDefault="00553D76" w:rsidP="006F42CA">
      <w:pPr>
        <w:pStyle w:val="ListParagraph"/>
        <w:numPr>
          <w:ilvl w:val="0"/>
          <w:numId w:val="6"/>
        </w:numPr>
        <w:rPr>
          <w:rFonts w:ascii="Arial" w:hAnsi="Arial" w:cs="Arial"/>
        </w:rPr>
      </w:pPr>
      <w:r>
        <w:rPr>
          <w:rFonts w:ascii="Arial" w:hAnsi="Arial" w:cs="Arial"/>
          <w:b/>
        </w:rPr>
        <w:t xml:space="preserve">Public and Professional Confidence </w:t>
      </w:r>
    </w:p>
    <w:p w:rsidR="0044257B" w:rsidRDefault="0044257B" w:rsidP="006F42CA">
      <w:pPr>
        <w:rPr>
          <w:b/>
          <w:bCs/>
          <w:color w:val="FFFFFF" w:themeColor="background1"/>
          <w:sz w:val="28"/>
          <w:szCs w:val="28"/>
        </w:rPr>
      </w:pPr>
    </w:p>
    <w:p w:rsidR="00553D76" w:rsidRPr="0044257B" w:rsidRDefault="00553D76" w:rsidP="006F42CA">
      <w:pPr>
        <w:rPr>
          <w:b/>
          <w:bCs/>
          <w:color w:val="FFFFFF" w:themeColor="background1"/>
          <w:sz w:val="28"/>
          <w:szCs w:val="28"/>
        </w:rPr>
        <w:sectPr w:rsidR="00553D76" w:rsidRPr="0044257B" w:rsidSect="00F55D17">
          <w:footerReference w:type="default" r:id="rId21"/>
          <w:pgSz w:w="16838" w:h="11906" w:orient="landscape"/>
          <w:pgMar w:top="720" w:right="720" w:bottom="567" w:left="720" w:header="708" w:footer="708" w:gutter="0"/>
          <w:cols w:space="708"/>
          <w:docGrid w:linePitch="360"/>
        </w:sectPr>
      </w:pPr>
    </w:p>
    <w:p w:rsidR="00C973A2" w:rsidRDefault="00C973A2" w:rsidP="006F42CA">
      <w:pPr>
        <w:spacing w:after="0"/>
      </w:pPr>
    </w:p>
    <w:tbl>
      <w:tblPr>
        <w:tblStyle w:val="TableGrid"/>
        <w:tblW w:w="0" w:type="auto"/>
        <w:tblLook w:val="04A0" w:firstRow="1" w:lastRow="0" w:firstColumn="1" w:lastColumn="0" w:noHBand="0" w:noVBand="1"/>
      </w:tblPr>
      <w:tblGrid>
        <w:gridCol w:w="2127"/>
        <w:gridCol w:w="1910"/>
        <w:gridCol w:w="766"/>
        <w:gridCol w:w="2281"/>
        <w:gridCol w:w="2278"/>
        <w:gridCol w:w="1564"/>
        <w:gridCol w:w="1274"/>
        <w:gridCol w:w="1122"/>
        <w:gridCol w:w="1242"/>
        <w:gridCol w:w="1050"/>
      </w:tblGrid>
      <w:tr w:rsidR="00041E5E" w:rsidRPr="006F42CA" w:rsidTr="00BB1C81">
        <w:trPr>
          <w:tblHeader/>
        </w:trPr>
        <w:tc>
          <w:tcPr>
            <w:tcW w:w="15614" w:type="dxa"/>
            <w:gridSpan w:val="10"/>
            <w:shd w:val="clear" w:color="auto" w:fill="B8CCE4" w:themeFill="accent1" w:themeFillTint="66"/>
          </w:tcPr>
          <w:p w:rsidR="00041E5E" w:rsidRPr="00041E5E" w:rsidRDefault="00095B02">
            <w:pPr>
              <w:rPr>
                <w:rFonts w:ascii="Tahoma" w:hAnsi="Tahoma" w:cs="Tahoma"/>
                <w:b/>
                <w:sz w:val="28"/>
                <w:szCs w:val="28"/>
              </w:rPr>
            </w:pPr>
            <w:r>
              <w:rPr>
                <w:rFonts w:ascii="Tahoma" w:hAnsi="Tahoma" w:cs="Tahoma"/>
                <w:b/>
                <w:sz w:val="28"/>
                <w:szCs w:val="28"/>
              </w:rPr>
              <w:t>PREVENT</w:t>
            </w:r>
          </w:p>
        </w:tc>
      </w:tr>
      <w:tr w:rsidR="008C5F87" w:rsidRPr="006F42CA" w:rsidTr="00DF6430">
        <w:trPr>
          <w:tblHeader/>
        </w:trPr>
        <w:tc>
          <w:tcPr>
            <w:tcW w:w="2135" w:type="dxa"/>
            <w:shd w:val="clear" w:color="auto" w:fill="B8CCE4" w:themeFill="accent1" w:themeFillTint="66"/>
          </w:tcPr>
          <w:p w:rsidR="00C973A2" w:rsidRPr="00CB0DC9" w:rsidRDefault="00C973A2" w:rsidP="00CB0DC9">
            <w:pPr>
              <w:rPr>
                <w:b/>
                <w:sz w:val="20"/>
                <w:szCs w:val="20"/>
              </w:rPr>
            </w:pPr>
            <w:r w:rsidRPr="00CB0DC9">
              <w:rPr>
                <w:b/>
                <w:sz w:val="20"/>
                <w:szCs w:val="20"/>
              </w:rPr>
              <w:t>Sub objective</w:t>
            </w:r>
          </w:p>
        </w:tc>
        <w:tc>
          <w:tcPr>
            <w:tcW w:w="1914" w:type="dxa"/>
            <w:shd w:val="clear" w:color="auto" w:fill="B8CCE4" w:themeFill="accent1" w:themeFillTint="66"/>
          </w:tcPr>
          <w:p w:rsidR="00C973A2" w:rsidRPr="006F42CA" w:rsidRDefault="00C973A2">
            <w:pPr>
              <w:rPr>
                <w:b/>
                <w:sz w:val="20"/>
                <w:szCs w:val="20"/>
              </w:rPr>
            </w:pPr>
            <w:r w:rsidRPr="006F42CA">
              <w:rPr>
                <w:b/>
                <w:sz w:val="20"/>
                <w:szCs w:val="20"/>
              </w:rPr>
              <w:t>Actions</w:t>
            </w:r>
          </w:p>
        </w:tc>
        <w:tc>
          <w:tcPr>
            <w:tcW w:w="766" w:type="dxa"/>
            <w:shd w:val="clear" w:color="auto" w:fill="B8CCE4" w:themeFill="accent1" w:themeFillTint="66"/>
          </w:tcPr>
          <w:p w:rsidR="00C973A2" w:rsidRPr="006F42CA" w:rsidRDefault="00C973A2">
            <w:pPr>
              <w:rPr>
                <w:b/>
                <w:sz w:val="20"/>
                <w:szCs w:val="20"/>
              </w:rPr>
            </w:pPr>
            <w:r w:rsidRPr="006F42CA">
              <w:rPr>
                <w:b/>
                <w:sz w:val="20"/>
                <w:szCs w:val="20"/>
              </w:rPr>
              <w:t>RAG</w:t>
            </w:r>
          </w:p>
        </w:tc>
        <w:tc>
          <w:tcPr>
            <w:tcW w:w="2291" w:type="dxa"/>
            <w:shd w:val="clear" w:color="auto" w:fill="B8CCE4" w:themeFill="accent1" w:themeFillTint="66"/>
          </w:tcPr>
          <w:p w:rsidR="00C973A2" w:rsidRPr="006F42CA" w:rsidRDefault="00C973A2">
            <w:pPr>
              <w:rPr>
                <w:b/>
                <w:sz w:val="20"/>
                <w:szCs w:val="20"/>
              </w:rPr>
            </w:pPr>
            <w:r w:rsidRPr="006F42CA">
              <w:rPr>
                <w:b/>
                <w:sz w:val="20"/>
                <w:szCs w:val="20"/>
              </w:rPr>
              <w:t>Evidence</w:t>
            </w:r>
          </w:p>
        </w:tc>
        <w:tc>
          <w:tcPr>
            <w:tcW w:w="2288" w:type="dxa"/>
            <w:shd w:val="clear" w:color="auto" w:fill="B8CCE4" w:themeFill="accent1" w:themeFillTint="66"/>
          </w:tcPr>
          <w:p w:rsidR="00C973A2" w:rsidRPr="006F42CA" w:rsidRDefault="00C973A2">
            <w:pPr>
              <w:rPr>
                <w:b/>
                <w:sz w:val="20"/>
                <w:szCs w:val="20"/>
              </w:rPr>
            </w:pPr>
            <w:r w:rsidRPr="006F42CA">
              <w:rPr>
                <w:b/>
                <w:sz w:val="20"/>
                <w:szCs w:val="20"/>
              </w:rPr>
              <w:t>Outcomes</w:t>
            </w:r>
          </w:p>
        </w:tc>
        <w:tc>
          <w:tcPr>
            <w:tcW w:w="1529" w:type="dxa"/>
            <w:shd w:val="clear" w:color="auto" w:fill="B8CCE4" w:themeFill="accent1" w:themeFillTint="66"/>
          </w:tcPr>
          <w:p w:rsidR="00C973A2" w:rsidRPr="006F42CA" w:rsidRDefault="006F42CA">
            <w:pPr>
              <w:rPr>
                <w:b/>
                <w:sz w:val="20"/>
                <w:szCs w:val="20"/>
              </w:rPr>
            </w:pPr>
            <w:r w:rsidRPr="006F42CA">
              <w:rPr>
                <w:b/>
                <w:sz w:val="20"/>
                <w:szCs w:val="20"/>
              </w:rPr>
              <w:t>Accountable</w:t>
            </w:r>
          </w:p>
        </w:tc>
        <w:tc>
          <w:tcPr>
            <w:tcW w:w="1274" w:type="dxa"/>
            <w:shd w:val="clear" w:color="auto" w:fill="B8CCE4" w:themeFill="accent1" w:themeFillTint="66"/>
          </w:tcPr>
          <w:p w:rsidR="00C973A2" w:rsidRPr="006F42CA" w:rsidRDefault="006F42CA">
            <w:pPr>
              <w:rPr>
                <w:b/>
                <w:sz w:val="20"/>
                <w:szCs w:val="20"/>
              </w:rPr>
            </w:pPr>
            <w:r w:rsidRPr="006F42CA">
              <w:rPr>
                <w:b/>
                <w:sz w:val="20"/>
                <w:szCs w:val="20"/>
              </w:rPr>
              <w:t>Responsible</w:t>
            </w:r>
          </w:p>
        </w:tc>
        <w:tc>
          <w:tcPr>
            <w:tcW w:w="1123" w:type="dxa"/>
            <w:shd w:val="clear" w:color="auto" w:fill="B8CCE4" w:themeFill="accent1" w:themeFillTint="66"/>
          </w:tcPr>
          <w:p w:rsidR="00C973A2" w:rsidRPr="006F42CA" w:rsidRDefault="006F42CA">
            <w:pPr>
              <w:rPr>
                <w:b/>
                <w:sz w:val="20"/>
                <w:szCs w:val="20"/>
              </w:rPr>
            </w:pPr>
            <w:r w:rsidRPr="006F42CA">
              <w:rPr>
                <w:b/>
                <w:sz w:val="20"/>
                <w:szCs w:val="20"/>
              </w:rPr>
              <w:t>Timescale</w:t>
            </w:r>
          </w:p>
        </w:tc>
        <w:tc>
          <w:tcPr>
            <w:tcW w:w="1243" w:type="dxa"/>
            <w:shd w:val="clear" w:color="auto" w:fill="B8CCE4" w:themeFill="accent1" w:themeFillTint="66"/>
          </w:tcPr>
          <w:p w:rsidR="00C973A2" w:rsidRPr="006F42CA" w:rsidRDefault="006F42CA">
            <w:pPr>
              <w:rPr>
                <w:b/>
                <w:sz w:val="20"/>
                <w:szCs w:val="20"/>
              </w:rPr>
            </w:pPr>
            <w:r w:rsidRPr="006F42CA">
              <w:rPr>
                <w:b/>
                <w:sz w:val="20"/>
                <w:szCs w:val="20"/>
              </w:rPr>
              <w:t xml:space="preserve">Partners involved </w:t>
            </w:r>
          </w:p>
        </w:tc>
        <w:tc>
          <w:tcPr>
            <w:tcW w:w="1051" w:type="dxa"/>
            <w:shd w:val="clear" w:color="auto" w:fill="B8CCE4" w:themeFill="accent1" w:themeFillTint="66"/>
          </w:tcPr>
          <w:p w:rsidR="00C973A2" w:rsidRPr="006F42CA" w:rsidRDefault="006F42CA">
            <w:pPr>
              <w:rPr>
                <w:b/>
                <w:sz w:val="20"/>
                <w:szCs w:val="20"/>
              </w:rPr>
            </w:pPr>
            <w:r w:rsidRPr="006F42CA">
              <w:rPr>
                <w:b/>
                <w:sz w:val="20"/>
                <w:szCs w:val="20"/>
              </w:rPr>
              <w:t>Outcome RAG</w:t>
            </w:r>
          </w:p>
        </w:tc>
      </w:tr>
      <w:tr w:rsidR="005C6B23" w:rsidRPr="006F42CA" w:rsidTr="00586695">
        <w:tc>
          <w:tcPr>
            <w:tcW w:w="2135" w:type="dxa"/>
            <w:vMerge w:val="restart"/>
          </w:tcPr>
          <w:p w:rsidR="005C6B23" w:rsidRPr="00EA3F59" w:rsidRDefault="005C6B23" w:rsidP="00CB0DC9">
            <w:pPr>
              <w:pStyle w:val="ListParagraph"/>
              <w:numPr>
                <w:ilvl w:val="0"/>
                <w:numId w:val="4"/>
              </w:numPr>
              <w:rPr>
                <w:sz w:val="20"/>
                <w:szCs w:val="20"/>
              </w:rPr>
            </w:pPr>
            <w:r w:rsidRPr="00EA3F59">
              <w:rPr>
                <w:sz w:val="20"/>
                <w:szCs w:val="20"/>
              </w:rPr>
              <w:t>Collect analysis and use data to inform and influence all services in their support of children and young people at risk of child sexual exploitation, offenders and locations.</w:t>
            </w:r>
          </w:p>
        </w:tc>
        <w:tc>
          <w:tcPr>
            <w:tcW w:w="1914" w:type="dxa"/>
          </w:tcPr>
          <w:p w:rsidR="005C6B23" w:rsidRPr="006F42CA" w:rsidRDefault="005C6B23" w:rsidP="006F42CA">
            <w:pPr>
              <w:rPr>
                <w:sz w:val="20"/>
                <w:szCs w:val="20"/>
              </w:rPr>
            </w:pPr>
            <w:r>
              <w:rPr>
                <w:sz w:val="20"/>
                <w:szCs w:val="20"/>
              </w:rPr>
              <w:t xml:space="preserve">1.1 </w:t>
            </w:r>
            <w:r w:rsidRPr="006F42CA">
              <w:rPr>
                <w:sz w:val="20"/>
                <w:szCs w:val="20"/>
              </w:rPr>
              <w:t xml:space="preserve">Maintain and populate problem profile </w:t>
            </w:r>
          </w:p>
          <w:p w:rsidR="005C6B23" w:rsidRPr="006F42CA" w:rsidRDefault="005C6B23" w:rsidP="006F42CA">
            <w:pPr>
              <w:rPr>
                <w:sz w:val="20"/>
                <w:szCs w:val="20"/>
              </w:rPr>
            </w:pPr>
            <w:r w:rsidRPr="006F42CA">
              <w:rPr>
                <w:sz w:val="20"/>
                <w:szCs w:val="20"/>
              </w:rPr>
              <w:t xml:space="preserve">feedback data to the CSE strategic subgroup of the </w:t>
            </w:r>
            <w:proofErr w:type="spellStart"/>
            <w:r w:rsidRPr="006F42CA">
              <w:rPr>
                <w:sz w:val="20"/>
                <w:szCs w:val="20"/>
              </w:rPr>
              <w:t>LSCB</w:t>
            </w:r>
            <w:proofErr w:type="spellEnd"/>
          </w:p>
        </w:tc>
        <w:tc>
          <w:tcPr>
            <w:tcW w:w="766" w:type="dxa"/>
            <w:shd w:val="clear" w:color="auto" w:fill="FFC000"/>
          </w:tcPr>
          <w:p w:rsidR="005C6B23" w:rsidRPr="006F42CA" w:rsidRDefault="005C6B23" w:rsidP="006F42CA">
            <w:pPr>
              <w:rPr>
                <w:sz w:val="20"/>
                <w:szCs w:val="20"/>
              </w:rPr>
            </w:pPr>
            <w:r>
              <w:rPr>
                <w:sz w:val="20"/>
                <w:szCs w:val="20"/>
              </w:rPr>
              <w:t>Amber</w:t>
            </w:r>
          </w:p>
        </w:tc>
        <w:tc>
          <w:tcPr>
            <w:tcW w:w="2291" w:type="dxa"/>
          </w:tcPr>
          <w:p w:rsidR="005C6B23" w:rsidRPr="00C973A2" w:rsidRDefault="005C6B23" w:rsidP="006F42CA">
            <w:pPr>
              <w:rPr>
                <w:rFonts w:cstheme="minorHAnsi"/>
                <w:sz w:val="20"/>
                <w:szCs w:val="20"/>
              </w:rPr>
            </w:pPr>
            <w:r w:rsidRPr="00C973A2">
              <w:rPr>
                <w:rFonts w:cstheme="minorHAnsi"/>
                <w:sz w:val="20"/>
                <w:szCs w:val="20"/>
              </w:rPr>
              <w:t>Screening tools to be used by all and sent to CSE coordinator</w:t>
            </w:r>
          </w:p>
          <w:p w:rsidR="005C6B23" w:rsidRPr="006F42CA" w:rsidRDefault="005C6B23" w:rsidP="006F42CA">
            <w:pPr>
              <w:rPr>
                <w:sz w:val="20"/>
                <w:szCs w:val="20"/>
              </w:rPr>
            </w:pPr>
            <w:proofErr w:type="gramStart"/>
            <w:r w:rsidRPr="00C973A2">
              <w:rPr>
                <w:rFonts w:cstheme="minorHAnsi"/>
                <w:sz w:val="20"/>
                <w:szCs w:val="20"/>
              </w:rPr>
              <w:t>data</w:t>
            </w:r>
            <w:proofErr w:type="gramEnd"/>
            <w:r w:rsidRPr="00C973A2">
              <w:rPr>
                <w:rFonts w:cstheme="minorHAnsi"/>
                <w:sz w:val="20"/>
                <w:szCs w:val="20"/>
              </w:rPr>
              <w:t xml:space="preserve"> base to accurately reflect the information collated.</w:t>
            </w:r>
          </w:p>
        </w:tc>
        <w:tc>
          <w:tcPr>
            <w:tcW w:w="2288" w:type="dxa"/>
          </w:tcPr>
          <w:p w:rsidR="005C6B23" w:rsidRPr="006F42CA" w:rsidRDefault="005C6B23" w:rsidP="006F42CA">
            <w:pPr>
              <w:rPr>
                <w:sz w:val="20"/>
                <w:szCs w:val="20"/>
              </w:rPr>
            </w:pPr>
            <w:r w:rsidRPr="00C973A2">
              <w:rPr>
                <w:rFonts w:cstheme="minorHAnsi"/>
                <w:sz w:val="20"/>
                <w:szCs w:val="20"/>
              </w:rPr>
              <w:t>Rich information about the extent of Child Sexual Exploitation in the City</w:t>
            </w:r>
          </w:p>
        </w:tc>
        <w:tc>
          <w:tcPr>
            <w:tcW w:w="1529" w:type="dxa"/>
          </w:tcPr>
          <w:p w:rsidR="005C6B23" w:rsidRPr="00C973A2" w:rsidRDefault="005C6B23" w:rsidP="006F42CA">
            <w:pPr>
              <w:tabs>
                <w:tab w:val="left" w:pos="570"/>
              </w:tabs>
              <w:rPr>
                <w:rFonts w:cstheme="minorHAnsi"/>
                <w:sz w:val="20"/>
                <w:szCs w:val="20"/>
              </w:rPr>
            </w:pPr>
            <w:r w:rsidRPr="00C973A2">
              <w:rPr>
                <w:rFonts w:cstheme="minorHAnsi"/>
                <w:sz w:val="20"/>
                <w:szCs w:val="20"/>
              </w:rPr>
              <w:t xml:space="preserve">Head of Childrens Service </w:t>
            </w:r>
          </w:p>
          <w:p w:rsidR="005C6B23" w:rsidRDefault="005C6B23" w:rsidP="006F42CA">
            <w:pPr>
              <w:rPr>
                <w:rFonts w:cstheme="minorHAnsi"/>
                <w:sz w:val="20"/>
                <w:szCs w:val="20"/>
              </w:rPr>
            </w:pPr>
            <w:r w:rsidRPr="00C973A2">
              <w:rPr>
                <w:rFonts w:cstheme="minorHAnsi"/>
                <w:sz w:val="20"/>
                <w:szCs w:val="20"/>
              </w:rPr>
              <w:t>Head of Community Safety</w:t>
            </w:r>
          </w:p>
          <w:p w:rsidR="00553D76" w:rsidRPr="006F42CA" w:rsidRDefault="00553D76" w:rsidP="006F42CA">
            <w:pPr>
              <w:rPr>
                <w:sz w:val="20"/>
                <w:szCs w:val="20"/>
              </w:rPr>
            </w:pPr>
            <w:r>
              <w:rPr>
                <w:rFonts w:cstheme="minorHAnsi"/>
                <w:sz w:val="20"/>
                <w:szCs w:val="20"/>
              </w:rPr>
              <w:t xml:space="preserve">All agencies </w:t>
            </w:r>
          </w:p>
        </w:tc>
        <w:tc>
          <w:tcPr>
            <w:tcW w:w="1274" w:type="dxa"/>
          </w:tcPr>
          <w:p w:rsidR="005C6B23" w:rsidRPr="006F42CA" w:rsidRDefault="005C6B23" w:rsidP="006F42CA">
            <w:pPr>
              <w:rPr>
                <w:sz w:val="20"/>
                <w:szCs w:val="20"/>
              </w:rPr>
            </w:pPr>
            <w:r>
              <w:rPr>
                <w:sz w:val="20"/>
                <w:szCs w:val="20"/>
              </w:rPr>
              <w:t>CSE Coordinator, CSE Service Manager.</w:t>
            </w:r>
          </w:p>
        </w:tc>
        <w:tc>
          <w:tcPr>
            <w:tcW w:w="1123" w:type="dxa"/>
          </w:tcPr>
          <w:p w:rsidR="005C6B23" w:rsidRPr="00C973A2" w:rsidRDefault="005C6B23" w:rsidP="006F42CA">
            <w:pPr>
              <w:rPr>
                <w:rFonts w:cstheme="minorHAnsi"/>
                <w:sz w:val="20"/>
                <w:szCs w:val="20"/>
              </w:rPr>
            </w:pPr>
            <w:r w:rsidRPr="00C973A2">
              <w:rPr>
                <w:rFonts w:cstheme="minorHAnsi"/>
                <w:sz w:val="20"/>
                <w:szCs w:val="20"/>
              </w:rPr>
              <w:t>May 2015</w:t>
            </w:r>
          </w:p>
        </w:tc>
        <w:tc>
          <w:tcPr>
            <w:tcW w:w="1243" w:type="dxa"/>
          </w:tcPr>
          <w:p w:rsidR="005C6B23" w:rsidRPr="00C973A2" w:rsidRDefault="005C6B23" w:rsidP="006F42CA">
            <w:pPr>
              <w:rPr>
                <w:rFonts w:cstheme="minorHAnsi"/>
                <w:sz w:val="20"/>
                <w:szCs w:val="20"/>
              </w:rPr>
            </w:pPr>
            <w:r w:rsidRPr="00C973A2">
              <w:rPr>
                <w:rFonts w:cstheme="minorHAnsi"/>
                <w:sz w:val="20"/>
                <w:szCs w:val="20"/>
              </w:rPr>
              <w:t>Education</w:t>
            </w:r>
          </w:p>
          <w:p w:rsidR="005C6B23" w:rsidRPr="00C973A2" w:rsidRDefault="005C6B23" w:rsidP="006F42CA">
            <w:pPr>
              <w:rPr>
                <w:rFonts w:cstheme="minorHAnsi"/>
                <w:sz w:val="20"/>
                <w:szCs w:val="20"/>
              </w:rPr>
            </w:pPr>
            <w:r w:rsidRPr="00C973A2">
              <w:rPr>
                <w:rFonts w:cstheme="minorHAnsi"/>
                <w:sz w:val="20"/>
                <w:szCs w:val="20"/>
              </w:rPr>
              <w:t xml:space="preserve">Health </w:t>
            </w:r>
          </w:p>
          <w:p w:rsidR="005C6B23" w:rsidRPr="00C973A2" w:rsidRDefault="005C6B23" w:rsidP="006F42CA">
            <w:pPr>
              <w:rPr>
                <w:rFonts w:cstheme="minorHAnsi"/>
                <w:sz w:val="20"/>
                <w:szCs w:val="20"/>
              </w:rPr>
            </w:pPr>
            <w:r w:rsidRPr="00C973A2">
              <w:rPr>
                <w:rFonts w:cstheme="minorHAnsi"/>
                <w:sz w:val="20"/>
                <w:szCs w:val="20"/>
              </w:rPr>
              <w:t xml:space="preserve">Police </w:t>
            </w:r>
          </w:p>
          <w:p w:rsidR="005C6B23" w:rsidRPr="00C973A2" w:rsidRDefault="005C6B23" w:rsidP="006F42CA">
            <w:pPr>
              <w:rPr>
                <w:rFonts w:cstheme="minorHAnsi"/>
                <w:sz w:val="20"/>
                <w:szCs w:val="20"/>
              </w:rPr>
            </w:pPr>
            <w:r w:rsidRPr="00C973A2">
              <w:rPr>
                <w:rFonts w:cstheme="minorHAnsi"/>
                <w:sz w:val="20"/>
                <w:szCs w:val="20"/>
              </w:rPr>
              <w:t xml:space="preserve">Third Sector </w:t>
            </w:r>
          </w:p>
          <w:p w:rsidR="005C6B23" w:rsidRPr="00C973A2" w:rsidRDefault="005C6B23" w:rsidP="006F42CA">
            <w:pPr>
              <w:rPr>
                <w:rFonts w:cstheme="minorHAnsi"/>
                <w:sz w:val="20"/>
                <w:szCs w:val="20"/>
              </w:rPr>
            </w:pPr>
          </w:p>
        </w:tc>
        <w:tc>
          <w:tcPr>
            <w:tcW w:w="1051" w:type="dxa"/>
          </w:tcPr>
          <w:p w:rsidR="005C6B23" w:rsidRPr="006F42CA" w:rsidRDefault="005C6B23" w:rsidP="006F42CA">
            <w:pPr>
              <w:rPr>
                <w:sz w:val="20"/>
                <w:szCs w:val="20"/>
              </w:rPr>
            </w:pPr>
          </w:p>
        </w:tc>
      </w:tr>
      <w:tr w:rsidR="005C6B23" w:rsidRPr="006F42CA" w:rsidTr="00586695">
        <w:trPr>
          <w:trHeight w:val="1239"/>
        </w:trPr>
        <w:tc>
          <w:tcPr>
            <w:tcW w:w="2135" w:type="dxa"/>
            <w:vMerge/>
          </w:tcPr>
          <w:p w:rsidR="005C6B23" w:rsidRPr="00EA3F59" w:rsidRDefault="005C6B23" w:rsidP="00CB0DC9">
            <w:pPr>
              <w:pStyle w:val="ListParagraph"/>
              <w:numPr>
                <w:ilvl w:val="0"/>
                <w:numId w:val="4"/>
              </w:numPr>
              <w:rPr>
                <w:sz w:val="20"/>
                <w:szCs w:val="20"/>
              </w:rPr>
            </w:pPr>
          </w:p>
        </w:tc>
        <w:tc>
          <w:tcPr>
            <w:tcW w:w="1914" w:type="dxa"/>
          </w:tcPr>
          <w:p w:rsidR="005C6B23" w:rsidRPr="00C973A2" w:rsidRDefault="005C6B23" w:rsidP="006F42CA">
            <w:pPr>
              <w:rPr>
                <w:rFonts w:cstheme="minorHAnsi"/>
                <w:sz w:val="20"/>
                <w:szCs w:val="20"/>
              </w:rPr>
            </w:pPr>
            <w:r>
              <w:rPr>
                <w:rFonts w:cstheme="minorHAnsi"/>
                <w:sz w:val="20"/>
                <w:szCs w:val="20"/>
              </w:rPr>
              <w:t>1.2 E</w:t>
            </w:r>
            <w:r w:rsidRPr="00C973A2">
              <w:rPr>
                <w:rFonts w:cstheme="minorHAnsi"/>
                <w:sz w:val="20"/>
                <w:szCs w:val="20"/>
              </w:rPr>
              <w:t>nsure the screening tool is used by all partners</w:t>
            </w:r>
          </w:p>
        </w:tc>
        <w:tc>
          <w:tcPr>
            <w:tcW w:w="766" w:type="dxa"/>
            <w:shd w:val="clear" w:color="auto" w:fill="FFC000"/>
          </w:tcPr>
          <w:p w:rsidR="005C6B23" w:rsidRPr="00C973A2" w:rsidRDefault="005C6B23" w:rsidP="006F42CA">
            <w:pPr>
              <w:rPr>
                <w:rFonts w:cstheme="minorHAnsi"/>
                <w:sz w:val="20"/>
                <w:szCs w:val="20"/>
              </w:rPr>
            </w:pPr>
            <w:r w:rsidRPr="00C973A2">
              <w:rPr>
                <w:rFonts w:cstheme="minorHAnsi"/>
                <w:sz w:val="20"/>
                <w:szCs w:val="20"/>
              </w:rPr>
              <w:t>Amber</w:t>
            </w:r>
          </w:p>
        </w:tc>
        <w:tc>
          <w:tcPr>
            <w:tcW w:w="2291" w:type="dxa"/>
          </w:tcPr>
          <w:p w:rsidR="005C6B23" w:rsidRPr="00C973A2" w:rsidRDefault="005C6B23" w:rsidP="006F42CA">
            <w:pPr>
              <w:rPr>
                <w:rFonts w:cstheme="minorHAnsi"/>
                <w:sz w:val="20"/>
                <w:szCs w:val="20"/>
              </w:rPr>
            </w:pPr>
            <w:r w:rsidRPr="00C973A2">
              <w:rPr>
                <w:rFonts w:cstheme="minorHAnsi"/>
                <w:sz w:val="20"/>
                <w:szCs w:val="20"/>
              </w:rPr>
              <w:t xml:space="preserve">Key Safeguarding leads are briefed on the use of the screening tool and they disseminate within own agencies. </w:t>
            </w:r>
          </w:p>
        </w:tc>
        <w:tc>
          <w:tcPr>
            <w:tcW w:w="2288" w:type="dxa"/>
          </w:tcPr>
          <w:p w:rsidR="005C6B23" w:rsidRPr="006F42CA" w:rsidRDefault="005C6B23" w:rsidP="006F42CA">
            <w:pPr>
              <w:rPr>
                <w:sz w:val="20"/>
                <w:szCs w:val="20"/>
              </w:rPr>
            </w:pPr>
            <w:r w:rsidRPr="006F42CA">
              <w:rPr>
                <w:sz w:val="20"/>
                <w:szCs w:val="20"/>
              </w:rPr>
              <w:t>Up to date information informed by research and best  practice is available to all staff</w:t>
            </w:r>
          </w:p>
        </w:tc>
        <w:tc>
          <w:tcPr>
            <w:tcW w:w="1529" w:type="dxa"/>
          </w:tcPr>
          <w:p w:rsidR="005C6B23" w:rsidRDefault="005C6B23" w:rsidP="006F42CA">
            <w:pPr>
              <w:rPr>
                <w:rFonts w:cstheme="minorHAnsi"/>
                <w:sz w:val="20"/>
                <w:szCs w:val="20"/>
              </w:rPr>
            </w:pPr>
            <w:proofErr w:type="spellStart"/>
            <w:r w:rsidRPr="00C973A2">
              <w:rPr>
                <w:rFonts w:cstheme="minorHAnsi"/>
                <w:sz w:val="20"/>
                <w:szCs w:val="20"/>
              </w:rPr>
              <w:t>LSCB</w:t>
            </w:r>
            <w:proofErr w:type="spellEnd"/>
          </w:p>
          <w:p w:rsidR="00553D76" w:rsidRPr="00C973A2" w:rsidRDefault="00553D76" w:rsidP="006F42CA">
            <w:pPr>
              <w:rPr>
                <w:rFonts w:cstheme="minorHAnsi"/>
                <w:sz w:val="20"/>
                <w:szCs w:val="20"/>
              </w:rPr>
            </w:pPr>
            <w:r>
              <w:rPr>
                <w:rFonts w:cstheme="minorHAnsi"/>
                <w:sz w:val="20"/>
                <w:szCs w:val="20"/>
              </w:rPr>
              <w:t xml:space="preserve">All Agencies </w:t>
            </w:r>
          </w:p>
        </w:tc>
        <w:tc>
          <w:tcPr>
            <w:tcW w:w="1274" w:type="dxa"/>
          </w:tcPr>
          <w:p w:rsidR="005C6B23" w:rsidRPr="00C973A2" w:rsidRDefault="005C6B23" w:rsidP="006F42CA">
            <w:pPr>
              <w:rPr>
                <w:rFonts w:cstheme="minorHAnsi"/>
                <w:sz w:val="20"/>
                <w:szCs w:val="20"/>
              </w:rPr>
            </w:pPr>
            <w:r w:rsidRPr="00C973A2">
              <w:rPr>
                <w:rFonts w:cstheme="minorHAnsi"/>
                <w:sz w:val="20"/>
                <w:szCs w:val="20"/>
              </w:rPr>
              <w:t>Key safeguarding leads , CSE co-ordinator and CSE team</w:t>
            </w:r>
          </w:p>
        </w:tc>
        <w:tc>
          <w:tcPr>
            <w:tcW w:w="1123" w:type="dxa"/>
          </w:tcPr>
          <w:p w:rsidR="005C6B23" w:rsidRPr="00C973A2" w:rsidRDefault="005C6B23" w:rsidP="006F42CA">
            <w:pPr>
              <w:rPr>
                <w:rFonts w:cstheme="minorHAnsi"/>
                <w:sz w:val="20"/>
                <w:szCs w:val="20"/>
              </w:rPr>
            </w:pPr>
            <w:r w:rsidRPr="00C973A2">
              <w:rPr>
                <w:rFonts w:cstheme="minorHAnsi"/>
                <w:sz w:val="20"/>
                <w:szCs w:val="20"/>
              </w:rPr>
              <w:t>June 2015</w:t>
            </w:r>
          </w:p>
        </w:tc>
        <w:tc>
          <w:tcPr>
            <w:tcW w:w="1243" w:type="dxa"/>
          </w:tcPr>
          <w:p w:rsidR="005C6B23" w:rsidRPr="00C973A2" w:rsidRDefault="005C6B23" w:rsidP="006F42CA">
            <w:pPr>
              <w:rPr>
                <w:rFonts w:cstheme="minorHAnsi"/>
                <w:sz w:val="20"/>
                <w:szCs w:val="20"/>
              </w:rPr>
            </w:pPr>
            <w:r w:rsidRPr="00C973A2">
              <w:rPr>
                <w:rFonts w:cstheme="minorHAnsi"/>
                <w:sz w:val="20"/>
                <w:szCs w:val="20"/>
              </w:rPr>
              <w:t>Education</w:t>
            </w:r>
          </w:p>
          <w:p w:rsidR="005C6B23" w:rsidRPr="00C973A2" w:rsidRDefault="005C6B23" w:rsidP="006F42CA">
            <w:pPr>
              <w:rPr>
                <w:rFonts w:cstheme="minorHAnsi"/>
                <w:sz w:val="20"/>
                <w:szCs w:val="20"/>
              </w:rPr>
            </w:pPr>
            <w:r w:rsidRPr="00C973A2">
              <w:rPr>
                <w:rFonts w:cstheme="minorHAnsi"/>
                <w:sz w:val="20"/>
                <w:szCs w:val="20"/>
              </w:rPr>
              <w:t xml:space="preserve">Health </w:t>
            </w:r>
          </w:p>
          <w:p w:rsidR="005C6B23" w:rsidRPr="00C973A2" w:rsidRDefault="005C6B23" w:rsidP="006F42CA">
            <w:pPr>
              <w:rPr>
                <w:rFonts w:cstheme="minorHAnsi"/>
                <w:sz w:val="20"/>
                <w:szCs w:val="20"/>
              </w:rPr>
            </w:pPr>
            <w:r w:rsidRPr="00C973A2">
              <w:rPr>
                <w:rFonts w:cstheme="minorHAnsi"/>
                <w:sz w:val="20"/>
                <w:szCs w:val="20"/>
              </w:rPr>
              <w:t xml:space="preserve">Police </w:t>
            </w:r>
          </w:p>
          <w:p w:rsidR="005C6B23" w:rsidRPr="00C973A2" w:rsidRDefault="005C6B23" w:rsidP="006F42CA">
            <w:pPr>
              <w:rPr>
                <w:rFonts w:cstheme="minorHAnsi"/>
                <w:sz w:val="20"/>
                <w:szCs w:val="20"/>
              </w:rPr>
            </w:pPr>
            <w:r w:rsidRPr="00C973A2">
              <w:rPr>
                <w:rFonts w:cstheme="minorHAnsi"/>
                <w:sz w:val="20"/>
                <w:szCs w:val="20"/>
              </w:rPr>
              <w:t>Third Sector</w:t>
            </w:r>
          </w:p>
        </w:tc>
        <w:tc>
          <w:tcPr>
            <w:tcW w:w="1051" w:type="dxa"/>
          </w:tcPr>
          <w:p w:rsidR="005C6B23" w:rsidRPr="006F42CA" w:rsidRDefault="005C6B23" w:rsidP="006F42CA">
            <w:pPr>
              <w:rPr>
                <w:sz w:val="20"/>
                <w:szCs w:val="20"/>
              </w:rPr>
            </w:pPr>
          </w:p>
        </w:tc>
      </w:tr>
      <w:tr w:rsidR="005C6B23" w:rsidRPr="006F42CA" w:rsidTr="00586695">
        <w:tc>
          <w:tcPr>
            <w:tcW w:w="2135" w:type="dxa"/>
            <w:vMerge/>
          </w:tcPr>
          <w:p w:rsidR="005C6B23" w:rsidRPr="00EA3F59" w:rsidRDefault="005C6B23" w:rsidP="00CB0DC9">
            <w:pPr>
              <w:pStyle w:val="ListParagraph"/>
              <w:numPr>
                <w:ilvl w:val="0"/>
                <w:numId w:val="4"/>
              </w:numPr>
              <w:rPr>
                <w:sz w:val="20"/>
                <w:szCs w:val="20"/>
              </w:rPr>
            </w:pPr>
          </w:p>
        </w:tc>
        <w:tc>
          <w:tcPr>
            <w:tcW w:w="1914" w:type="dxa"/>
          </w:tcPr>
          <w:p w:rsidR="005C6B23" w:rsidRPr="00C973A2" w:rsidRDefault="005C6B23" w:rsidP="006F42CA">
            <w:pPr>
              <w:rPr>
                <w:rFonts w:cstheme="minorHAnsi"/>
                <w:sz w:val="20"/>
                <w:szCs w:val="20"/>
              </w:rPr>
            </w:pPr>
            <w:r>
              <w:rPr>
                <w:rFonts w:cstheme="minorHAnsi"/>
                <w:sz w:val="20"/>
                <w:szCs w:val="20"/>
              </w:rPr>
              <w:t xml:space="preserve">1.3 </w:t>
            </w:r>
            <w:r w:rsidRPr="00C973A2">
              <w:rPr>
                <w:rFonts w:cstheme="minorHAnsi"/>
                <w:sz w:val="20"/>
                <w:szCs w:val="20"/>
              </w:rPr>
              <w:t xml:space="preserve">Information sharing agreement to be in place to allow sharing of information in line with the regional standards operating framework </w:t>
            </w:r>
          </w:p>
        </w:tc>
        <w:tc>
          <w:tcPr>
            <w:tcW w:w="766" w:type="dxa"/>
            <w:shd w:val="clear" w:color="auto" w:fill="FF0000"/>
          </w:tcPr>
          <w:p w:rsidR="005C6B23" w:rsidRPr="00920993" w:rsidRDefault="005C6B23" w:rsidP="006F42CA">
            <w:pPr>
              <w:rPr>
                <w:rFonts w:cstheme="minorHAnsi"/>
                <w:color w:val="FFFFFF" w:themeColor="background1"/>
                <w:sz w:val="20"/>
                <w:szCs w:val="20"/>
              </w:rPr>
            </w:pPr>
            <w:r w:rsidRPr="00920993">
              <w:rPr>
                <w:rFonts w:cstheme="minorHAnsi"/>
                <w:color w:val="FFFFFF" w:themeColor="background1"/>
                <w:sz w:val="20"/>
                <w:szCs w:val="20"/>
              </w:rPr>
              <w:t>Red</w:t>
            </w:r>
          </w:p>
        </w:tc>
        <w:tc>
          <w:tcPr>
            <w:tcW w:w="2291" w:type="dxa"/>
          </w:tcPr>
          <w:p w:rsidR="005C6B23" w:rsidRPr="00C973A2" w:rsidRDefault="005C6B23" w:rsidP="006F42CA">
            <w:pPr>
              <w:rPr>
                <w:rFonts w:cstheme="minorHAnsi"/>
                <w:sz w:val="20"/>
                <w:szCs w:val="20"/>
              </w:rPr>
            </w:pPr>
            <w:r w:rsidRPr="00C973A2">
              <w:rPr>
                <w:rFonts w:cstheme="minorHAnsi"/>
                <w:sz w:val="20"/>
                <w:szCs w:val="20"/>
              </w:rPr>
              <w:t>Relevant Information sharing agreement that is ready for dissemination.</w:t>
            </w:r>
          </w:p>
        </w:tc>
        <w:tc>
          <w:tcPr>
            <w:tcW w:w="2288" w:type="dxa"/>
          </w:tcPr>
          <w:p w:rsidR="005C6B23" w:rsidRPr="006F42CA" w:rsidRDefault="005C6B23" w:rsidP="006F42CA">
            <w:pPr>
              <w:rPr>
                <w:sz w:val="20"/>
                <w:szCs w:val="20"/>
              </w:rPr>
            </w:pPr>
          </w:p>
        </w:tc>
        <w:tc>
          <w:tcPr>
            <w:tcW w:w="1529" w:type="dxa"/>
          </w:tcPr>
          <w:p w:rsidR="005C6B23" w:rsidRPr="00C973A2" w:rsidRDefault="005C6B23" w:rsidP="006F42CA">
            <w:pPr>
              <w:rPr>
                <w:rFonts w:cstheme="minorHAnsi"/>
                <w:sz w:val="20"/>
                <w:szCs w:val="20"/>
              </w:rPr>
            </w:pPr>
          </w:p>
        </w:tc>
        <w:tc>
          <w:tcPr>
            <w:tcW w:w="1274" w:type="dxa"/>
          </w:tcPr>
          <w:p w:rsidR="005C6B23" w:rsidRPr="00C973A2" w:rsidRDefault="005C6B23" w:rsidP="006F42CA">
            <w:pPr>
              <w:rPr>
                <w:rFonts w:cstheme="minorHAnsi"/>
                <w:sz w:val="20"/>
                <w:szCs w:val="20"/>
              </w:rPr>
            </w:pPr>
            <w:r w:rsidRPr="00C973A2">
              <w:rPr>
                <w:rFonts w:cstheme="minorHAnsi"/>
                <w:sz w:val="20"/>
                <w:szCs w:val="20"/>
              </w:rPr>
              <w:t>Jayne Hutchings</w:t>
            </w:r>
          </w:p>
        </w:tc>
        <w:tc>
          <w:tcPr>
            <w:tcW w:w="1123" w:type="dxa"/>
          </w:tcPr>
          <w:p w:rsidR="005C6B23" w:rsidRPr="00C973A2" w:rsidRDefault="005C6B23" w:rsidP="006F42CA">
            <w:pPr>
              <w:rPr>
                <w:rFonts w:cstheme="minorHAnsi"/>
                <w:sz w:val="20"/>
                <w:szCs w:val="20"/>
              </w:rPr>
            </w:pPr>
            <w:r w:rsidRPr="00C973A2">
              <w:rPr>
                <w:rFonts w:cstheme="minorHAnsi"/>
                <w:sz w:val="20"/>
                <w:szCs w:val="20"/>
              </w:rPr>
              <w:t>May 2015</w:t>
            </w:r>
          </w:p>
        </w:tc>
        <w:tc>
          <w:tcPr>
            <w:tcW w:w="1243" w:type="dxa"/>
          </w:tcPr>
          <w:p w:rsidR="005C6B23" w:rsidRPr="00C973A2" w:rsidRDefault="005C6B23" w:rsidP="006F42CA">
            <w:pPr>
              <w:rPr>
                <w:rFonts w:cstheme="minorHAnsi"/>
                <w:sz w:val="20"/>
                <w:szCs w:val="20"/>
              </w:rPr>
            </w:pPr>
            <w:r w:rsidRPr="00C973A2">
              <w:rPr>
                <w:rFonts w:cstheme="minorHAnsi"/>
                <w:sz w:val="20"/>
                <w:szCs w:val="20"/>
              </w:rPr>
              <w:t>Education</w:t>
            </w:r>
          </w:p>
          <w:p w:rsidR="005C6B23" w:rsidRPr="00C973A2" w:rsidRDefault="005C6B23" w:rsidP="006F42CA">
            <w:pPr>
              <w:rPr>
                <w:rFonts w:cstheme="minorHAnsi"/>
                <w:sz w:val="20"/>
                <w:szCs w:val="20"/>
              </w:rPr>
            </w:pPr>
            <w:r w:rsidRPr="00C973A2">
              <w:rPr>
                <w:rFonts w:cstheme="minorHAnsi"/>
                <w:sz w:val="20"/>
                <w:szCs w:val="20"/>
              </w:rPr>
              <w:t xml:space="preserve">Health </w:t>
            </w:r>
          </w:p>
          <w:p w:rsidR="005C6B23" w:rsidRPr="00C973A2" w:rsidRDefault="005C6B23" w:rsidP="006F42CA">
            <w:pPr>
              <w:rPr>
                <w:rFonts w:cstheme="minorHAnsi"/>
                <w:sz w:val="20"/>
                <w:szCs w:val="20"/>
              </w:rPr>
            </w:pPr>
            <w:r w:rsidRPr="00C973A2">
              <w:rPr>
                <w:rFonts w:cstheme="minorHAnsi"/>
                <w:sz w:val="20"/>
                <w:szCs w:val="20"/>
              </w:rPr>
              <w:t xml:space="preserve">Police </w:t>
            </w:r>
          </w:p>
          <w:p w:rsidR="005C6B23" w:rsidRPr="00C973A2" w:rsidRDefault="005C6B23" w:rsidP="006F42CA">
            <w:pPr>
              <w:rPr>
                <w:rFonts w:cstheme="minorHAnsi"/>
                <w:sz w:val="20"/>
                <w:szCs w:val="20"/>
              </w:rPr>
            </w:pPr>
            <w:r w:rsidRPr="00C973A2">
              <w:rPr>
                <w:rFonts w:cstheme="minorHAnsi"/>
                <w:sz w:val="20"/>
                <w:szCs w:val="20"/>
              </w:rPr>
              <w:t xml:space="preserve">Third sector </w:t>
            </w:r>
          </w:p>
        </w:tc>
        <w:tc>
          <w:tcPr>
            <w:tcW w:w="1051" w:type="dxa"/>
          </w:tcPr>
          <w:p w:rsidR="005C6B23" w:rsidRPr="006F42CA" w:rsidRDefault="005C6B23" w:rsidP="006F42CA">
            <w:pPr>
              <w:rPr>
                <w:sz w:val="20"/>
                <w:szCs w:val="20"/>
              </w:rPr>
            </w:pPr>
          </w:p>
        </w:tc>
      </w:tr>
      <w:tr w:rsidR="005C6B23" w:rsidRPr="006F42CA" w:rsidTr="00586695">
        <w:tc>
          <w:tcPr>
            <w:tcW w:w="2135" w:type="dxa"/>
            <w:vMerge w:val="restart"/>
          </w:tcPr>
          <w:p w:rsidR="005C6B23" w:rsidRPr="00EA3F59" w:rsidRDefault="005C6B23" w:rsidP="00CB0DC9">
            <w:pPr>
              <w:pStyle w:val="ListParagraph"/>
              <w:numPr>
                <w:ilvl w:val="0"/>
                <w:numId w:val="4"/>
              </w:numPr>
              <w:rPr>
                <w:rFonts w:cstheme="minorHAnsi"/>
                <w:sz w:val="20"/>
                <w:szCs w:val="20"/>
              </w:rPr>
            </w:pPr>
            <w:r w:rsidRPr="00EA3F59">
              <w:rPr>
                <w:rFonts w:cstheme="minorHAnsi"/>
                <w:sz w:val="20"/>
                <w:szCs w:val="20"/>
              </w:rPr>
              <w:t>Ensure suitable information and resources are available to support practitioners in developing awareness and appropriate early responses.</w:t>
            </w:r>
          </w:p>
        </w:tc>
        <w:tc>
          <w:tcPr>
            <w:tcW w:w="1914" w:type="dxa"/>
          </w:tcPr>
          <w:p w:rsidR="00094BFE" w:rsidRDefault="005C6B23" w:rsidP="00EA3F59">
            <w:pPr>
              <w:rPr>
                <w:rFonts w:cstheme="minorHAnsi"/>
                <w:sz w:val="20"/>
                <w:szCs w:val="20"/>
              </w:rPr>
            </w:pPr>
            <w:r>
              <w:rPr>
                <w:rFonts w:cstheme="minorHAnsi"/>
                <w:sz w:val="20"/>
                <w:szCs w:val="20"/>
              </w:rPr>
              <w:t xml:space="preserve">2.1 </w:t>
            </w:r>
            <w:r w:rsidRPr="00C973A2">
              <w:rPr>
                <w:rFonts w:cstheme="minorHAnsi"/>
                <w:sz w:val="20"/>
                <w:szCs w:val="20"/>
              </w:rPr>
              <w:t xml:space="preserve">Clear policies and procedures are in place for all agencies and communicated to the children’s work force. </w:t>
            </w:r>
          </w:p>
          <w:p w:rsidR="005C6B23" w:rsidRDefault="00094BFE" w:rsidP="00EA3F59">
            <w:pPr>
              <w:rPr>
                <w:rFonts w:cstheme="minorHAnsi"/>
                <w:sz w:val="20"/>
                <w:szCs w:val="20"/>
              </w:rPr>
            </w:pPr>
            <w:r>
              <w:rPr>
                <w:rFonts w:cstheme="minorHAnsi"/>
                <w:sz w:val="20"/>
                <w:szCs w:val="20"/>
              </w:rPr>
              <w:t xml:space="preserve">2.2 </w:t>
            </w:r>
            <w:r w:rsidR="005C6B23" w:rsidRPr="00C973A2">
              <w:rPr>
                <w:rFonts w:cstheme="minorHAnsi"/>
                <w:sz w:val="20"/>
                <w:szCs w:val="20"/>
              </w:rPr>
              <w:t>Professional understand informatio</w:t>
            </w:r>
            <w:r>
              <w:rPr>
                <w:rFonts w:cstheme="minorHAnsi"/>
                <w:sz w:val="20"/>
                <w:szCs w:val="20"/>
              </w:rPr>
              <w:t>n guidance and responsibilities</w:t>
            </w:r>
          </w:p>
          <w:p w:rsidR="005C6B23" w:rsidRDefault="005C6B23" w:rsidP="00EA3F59">
            <w:pPr>
              <w:rPr>
                <w:rFonts w:cstheme="minorHAnsi"/>
                <w:sz w:val="20"/>
                <w:szCs w:val="20"/>
              </w:rPr>
            </w:pPr>
          </w:p>
          <w:p w:rsidR="005C6B23" w:rsidRPr="00C973A2" w:rsidRDefault="005C6B23" w:rsidP="00EA3F59">
            <w:pPr>
              <w:rPr>
                <w:rFonts w:cstheme="minorHAnsi"/>
                <w:sz w:val="20"/>
                <w:szCs w:val="20"/>
              </w:rPr>
            </w:pPr>
          </w:p>
        </w:tc>
        <w:tc>
          <w:tcPr>
            <w:tcW w:w="766" w:type="dxa"/>
            <w:shd w:val="clear" w:color="auto" w:fill="FFC000"/>
          </w:tcPr>
          <w:p w:rsidR="005C6B23" w:rsidRPr="00C973A2" w:rsidRDefault="005C6B23" w:rsidP="00EA3F59">
            <w:pPr>
              <w:rPr>
                <w:rFonts w:cstheme="minorHAnsi"/>
                <w:sz w:val="20"/>
                <w:szCs w:val="20"/>
              </w:rPr>
            </w:pPr>
            <w:r w:rsidRPr="00C973A2">
              <w:rPr>
                <w:rFonts w:cstheme="minorHAnsi"/>
                <w:sz w:val="20"/>
                <w:szCs w:val="20"/>
              </w:rPr>
              <w:lastRenderedPageBreak/>
              <w:t xml:space="preserve">Amber </w:t>
            </w:r>
          </w:p>
        </w:tc>
        <w:tc>
          <w:tcPr>
            <w:tcW w:w="2291" w:type="dxa"/>
          </w:tcPr>
          <w:p w:rsidR="005C6B23" w:rsidRPr="00C973A2" w:rsidRDefault="005C6B23" w:rsidP="00EA3F59">
            <w:pPr>
              <w:rPr>
                <w:rFonts w:cstheme="minorHAnsi"/>
                <w:sz w:val="20"/>
                <w:szCs w:val="20"/>
              </w:rPr>
            </w:pPr>
            <w:r w:rsidRPr="00C973A2">
              <w:rPr>
                <w:rFonts w:cstheme="minorHAnsi"/>
                <w:sz w:val="20"/>
                <w:szCs w:val="20"/>
              </w:rPr>
              <w:t xml:space="preserve">Policies and procedures in place </w:t>
            </w:r>
          </w:p>
          <w:p w:rsidR="005C6B23" w:rsidRPr="00C973A2" w:rsidRDefault="005C6B23" w:rsidP="00EA3F59">
            <w:pPr>
              <w:rPr>
                <w:rFonts w:cstheme="minorHAnsi"/>
                <w:sz w:val="20"/>
                <w:szCs w:val="20"/>
              </w:rPr>
            </w:pPr>
            <w:r w:rsidRPr="00C973A2">
              <w:rPr>
                <w:rFonts w:cstheme="minorHAnsi"/>
                <w:sz w:val="20"/>
                <w:szCs w:val="20"/>
              </w:rPr>
              <w:t xml:space="preserve">Screening tool to be rolled out to all agencies </w:t>
            </w:r>
          </w:p>
          <w:p w:rsidR="005C6B23" w:rsidRPr="00C973A2" w:rsidRDefault="005C6B23" w:rsidP="00EA3F59">
            <w:pPr>
              <w:rPr>
                <w:rFonts w:cstheme="minorHAnsi"/>
                <w:sz w:val="20"/>
                <w:szCs w:val="20"/>
              </w:rPr>
            </w:pPr>
            <w:r w:rsidRPr="00C973A2">
              <w:rPr>
                <w:rFonts w:cstheme="minorHAnsi"/>
                <w:sz w:val="20"/>
                <w:szCs w:val="20"/>
              </w:rPr>
              <w:t xml:space="preserve">Local Toolkits for Social workers in place </w:t>
            </w:r>
          </w:p>
          <w:p w:rsidR="005C6B23" w:rsidRPr="00C973A2" w:rsidRDefault="005C6B23" w:rsidP="00EA3F59">
            <w:pPr>
              <w:rPr>
                <w:rFonts w:cstheme="minorHAnsi"/>
                <w:sz w:val="20"/>
                <w:szCs w:val="20"/>
              </w:rPr>
            </w:pPr>
            <w:r w:rsidRPr="00C973A2">
              <w:rPr>
                <w:rFonts w:cstheme="minorHAnsi"/>
                <w:sz w:val="20"/>
                <w:szCs w:val="20"/>
              </w:rPr>
              <w:t xml:space="preserve">Briefing sessions </w:t>
            </w:r>
          </w:p>
        </w:tc>
        <w:tc>
          <w:tcPr>
            <w:tcW w:w="2288" w:type="dxa"/>
          </w:tcPr>
          <w:p w:rsidR="005C6B23" w:rsidRPr="00EA3F59" w:rsidRDefault="005C6B23" w:rsidP="00EA3F59">
            <w:pPr>
              <w:rPr>
                <w:sz w:val="20"/>
                <w:szCs w:val="20"/>
              </w:rPr>
            </w:pPr>
            <w:r w:rsidRPr="00EA3F59">
              <w:rPr>
                <w:sz w:val="20"/>
                <w:szCs w:val="20"/>
              </w:rPr>
              <w:t>Communities, organisations, the general public are aware of pathways to report CSE</w:t>
            </w:r>
          </w:p>
          <w:p w:rsidR="005C6B23" w:rsidRDefault="005C6B23" w:rsidP="00EA3F59">
            <w:pPr>
              <w:rPr>
                <w:sz w:val="20"/>
                <w:szCs w:val="20"/>
              </w:rPr>
            </w:pPr>
          </w:p>
          <w:p w:rsidR="005C6B23" w:rsidRDefault="005C6B23" w:rsidP="00EA3F59">
            <w:pPr>
              <w:rPr>
                <w:sz w:val="20"/>
                <w:szCs w:val="20"/>
              </w:rPr>
            </w:pPr>
            <w:r w:rsidRPr="00EA3F59">
              <w:rPr>
                <w:sz w:val="20"/>
                <w:szCs w:val="20"/>
              </w:rPr>
              <w:t>Supporting victims of exploitation:</w:t>
            </w:r>
          </w:p>
          <w:p w:rsidR="00094BFE" w:rsidRPr="006F42CA" w:rsidRDefault="00094BFE" w:rsidP="00EA3F59">
            <w:pPr>
              <w:rPr>
                <w:sz w:val="20"/>
                <w:szCs w:val="20"/>
              </w:rPr>
            </w:pPr>
          </w:p>
        </w:tc>
        <w:tc>
          <w:tcPr>
            <w:tcW w:w="1529" w:type="dxa"/>
          </w:tcPr>
          <w:p w:rsidR="005C6B23" w:rsidRDefault="005C6B23" w:rsidP="00EA3F59">
            <w:pPr>
              <w:rPr>
                <w:rFonts w:cstheme="minorHAnsi"/>
                <w:sz w:val="20"/>
                <w:szCs w:val="20"/>
              </w:rPr>
            </w:pPr>
            <w:r w:rsidRPr="00C973A2">
              <w:rPr>
                <w:rFonts w:cstheme="minorHAnsi"/>
                <w:sz w:val="20"/>
                <w:szCs w:val="20"/>
              </w:rPr>
              <w:t xml:space="preserve"> Head of Community Safety / Service Manager CSE Team</w:t>
            </w:r>
            <w:r w:rsidR="00094BFE">
              <w:rPr>
                <w:rFonts w:cstheme="minorHAnsi"/>
                <w:sz w:val="20"/>
                <w:szCs w:val="20"/>
              </w:rPr>
              <w:t xml:space="preserve"> / communications</w:t>
            </w:r>
          </w:p>
          <w:p w:rsidR="00553D76" w:rsidRPr="00C973A2" w:rsidRDefault="00553D76" w:rsidP="00EA3F59">
            <w:pPr>
              <w:rPr>
                <w:rFonts w:cstheme="minorHAnsi"/>
                <w:sz w:val="20"/>
                <w:szCs w:val="20"/>
              </w:rPr>
            </w:pPr>
            <w:proofErr w:type="spellStart"/>
            <w:r>
              <w:rPr>
                <w:rFonts w:cstheme="minorHAnsi"/>
                <w:sz w:val="20"/>
                <w:szCs w:val="20"/>
              </w:rPr>
              <w:t>LSCB</w:t>
            </w:r>
            <w:proofErr w:type="spellEnd"/>
            <w:r>
              <w:rPr>
                <w:rFonts w:cstheme="minorHAnsi"/>
                <w:sz w:val="20"/>
                <w:szCs w:val="20"/>
              </w:rPr>
              <w:t xml:space="preserve"> / All agencies </w:t>
            </w:r>
          </w:p>
        </w:tc>
        <w:tc>
          <w:tcPr>
            <w:tcW w:w="1274" w:type="dxa"/>
          </w:tcPr>
          <w:p w:rsidR="005C6B23" w:rsidRPr="00C973A2" w:rsidRDefault="005C6B23" w:rsidP="00EA3F59">
            <w:pPr>
              <w:rPr>
                <w:rFonts w:cstheme="minorHAnsi"/>
                <w:sz w:val="20"/>
                <w:szCs w:val="20"/>
              </w:rPr>
            </w:pPr>
            <w:r w:rsidRPr="00C973A2">
              <w:rPr>
                <w:rFonts w:cstheme="minorHAnsi"/>
                <w:sz w:val="20"/>
                <w:szCs w:val="20"/>
              </w:rPr>
              <w:t xml:space="preserve"> CSE co-ordinator Service Manager CSE Team</w:t>
            </w:r>
          </w:p>
          <w:p w:rsidR="005C6B23" w:rsidRPr="00C973A2" w:rsidRDefault="005C6B23" w:rsidP="00EA3F59">
            <w:pPr>
              <w:rPr>
                <w:rFonts w:cstheme="minorHAnsi"/>
                <w:sz w:val="20"/>
                <w:szCs w:val="20"/>
              </w:rPr>
            </w:pPr>
          </w:p>
        </w:tc>
        <w:tc>
          <w:tcPr>
            <w:tcW w:w="1123" w:type="dxa"/>
          </w:tcPr>
          <w:p w:rsidR="005C6B23" w:rsidRPr="00C973A2" w:rsidRDefault="005C6B23" w:rsidP="00EA3F59">
            <w:pPr>
              <w:rPr>
                <w:rFonts w:cstheme="minorHAnsi"/>
                <w:sz w:val="20"/>
                <w:szCs w:val="20"/>
              </w:rPr>
            </w:pPr>
            <w:r w:rsidRPr="00C973A2">
              <w:rPr>
                <w:rFonts w:cstheme="minorHAnsi"/>
                <w:sz w:val="20"/>
                <w:szCs w:val="20"/>
              </w:rPr>
              <w:t>April 2015</w:t>
            </w:r>
          </w:p>
        </w:tc>
        <w:tc>
          <w:tcPr>
            <w:tcW w:w="1243" w:type="dxa"/>
          </w:tcPr>
          <w:p w:rsidR="005C6B23" w:rsidRPr="00C973A2" w:rsidRDefault="005C6B23" w:rsidP="00EA3F59">
            <w:pPr>
              <w:rPr>
                <w:rFonts w:cstheme="minorHAnsi"/>
                <w:sz w:val="20"/>
                <w:szCs w:val="20"/>
              </w:rPr>
            </w:pPr>
            <w:r w:rsidRPr="00C973A2">
              <w:rPr>
                <w:rFonts w:cstheme="minorHAnsi"/>
                <w:sz w:val="20"/>
                <w:szCs w:val="20"/>
              </w:rPr>
              <w:t xml:space="preserve">Social Workers, Children and Families First workers </w:t>
            </w:r>
          </w:p>
          <w:p w:rsidR="005C6B23" w:rsidRPr="00C973A2" w:rsidRDefault="005C6B23" w:rsidP="00EA3F59">
            <w:pPr>
              <w:rPr>
                <w:rFonts w:cstheme="minorHAnsi"/>
                <w:sz w:val="20"/>
                <w:szCs w:val="20"/>
              </w:rPr>
            </w:pPr>
            <w:r w:rsidRPr="00C973A2">
              <w:rPr>
                <w:rFonts w:cstheme="minorHAnsi"/>
                <w:sz w:val="20"/>
                <w:szCs w:val="20"/>
              </w:rPr>
              <w:t xml:space="preserve">Health </w:t>
            </w:r>
          </w:p>
          <w:p w:rsidR="005C6B23" w:rsidRPr="00C973A2" w:rsidRDefault="005C6B23" w:rsidP="00EA3F59">
            <w:pPr>
              <w:rPr>
                <w:rFonts w:cstheme="minorHAnsi"/>
                <w:sz w:val="20"/>
                <w:szCs w:val="20"/>
              </w:rPr>
            </w:pPr>
            <w:r w:rsidRPr="00C973A2">
              <w:rPr>
                <w:rFonts w:cstheme="minorHAnsi"/>
                <w:sz w:val="20"/>
                <w:szCs w:val="20"/>
              </w:rPr>
              <w:t xml:space="preserve">Police </w:t>
            </w:r>
          </w:p>
          <w:p w:rsidR="005C6B23" w:rsidRPr="00C973A2" w:rsidRDefault="005C6B23" w:rsidP="00EA3F59">
            <w:pPr>
              <w:rPr>
                <w:rFonts w:cstheme="minorHAnsi"/>
                <w:sz w:val="20"/>
                <w:szCs w:val="20"/>
              </w:rPr>
            </w:pPr>
            <w:r w:rsidRPr="00C973A2">
              <w:rPr>
                <w:rFonts w:cstheme="minorHAnsi"/>
                <w:sz w:val="20"/>
                <w:szCs w:val="20"/>
              </w:rPr>
              <w:t xml:space="preserve">Education </w:t>
            </w:r>
          </w:p>
          <w:p w:rsidR="005C6B23" w:rsidRPr="00C973A2" w:rsidRDefault="005C6B23" w:rsidP="00EA3F59">
            <w:pPr>
              <w:rPr>
                <w:rFonts w:cstheme="minorHAnsi"/>
                <w:sz w:val="20"/>
                <w:szCs w:val="20"/>
              </w:rPr>
            </w:pPr>
          </w:p>
        </w:tc>
        <w:tc>
          <w:tcPr>
            <w:tcW w:w="1051" w:type="dxa"/>
          </w:tcPr>
          <w:p w:rsidR="005C6B23" w:rsidRPr="006F42CA" w:rsidRDefault="005C6B23" w:rsidP="00EA3F59">
            <w:pPr>
              <w:rPr>
                <w:sz w:val="20"/>
                <w:szCs w:val="20"/>
              </w:rPr>
            </w:pPr>
          </w:p>
        </w:tc>
      </w:tr>
      <w:tr w:rsidR="005C6B23" w:rsidRPr="006F42CA" w:rsidTr="00586695">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Default="00094BFE" w:rsidP="00EA3F59">
            <w:pPr>
              <w:rPr>
                <w:rFonts w:cstheme="minorHAnsi"/>
                <w:sz w:val="20"/>
                <w:szCs w:val="20"/>
              </w:rPr>
            </w:pPr>
            <w:r>
              <w:rPr>
                <w:rFonts w:cstheme="minorHAnsi"/>
                <w:sz w:val="20"/>
                <w:szCs w:val="20"/>
              </w:rPr>
              <w:t>2.3</w:t>
            </w:r>
            <w:r w:rsidR="005C6B23">
              <w:rPr>
                <w:rFonts w:cstheme="minorHAnsi"/>
                <w:sz w:val="20"/>
                <w:szCs w:val="20"/>
              </w:rPr>
              <w:t xml:space="preserve"> </w:t>
            </w:r>
            <w:r w:rsidR="005C6B23" w:rsidRPr="00C973A2">
              <w:rPr>
                <w:rFonts w:cstheme="minorHAnsi"/>
                <w:sz w:val="20"/>
                <w:szCs w:val="20"/>
              </w:rPr>
              <w:t>All staff in social care to receive CSE service development updates</w:t>
            </w:r>
          </w:p>
          <w:p w:rsidR="005C6B23" w:rsidRPr="00C973A2" w:rsidRDefault="005C6B23" w:rsidP="00EA3F59">
            <w:pPr>
              <w:rPr>
                <w:rFonts w:cstheme="minorHAnsi"/>
                <w:sz w:val="20"/>
                <w:szCs w:val="20"/>
              </w:rPr>
            </w:pPr>
          </w:p>
        </w:tc>
        <w:tc>
          <w:tcPr>
            <w:tcW w:w="766" w:type="dxa"/>
            <w:shd w:val="clear" w:color="auto" w:fill="FFC000"/>
          </w:tcPr>
          <w:p w:rsidR="005C6B23" w:rsidRPr="00C973A2" w:rsidRDefault="005C6B23" w:rsidP="00EA3F59">
            <w:pPr>
              <w:rPr>
                <w:rFonts w:cstheme="minorHAnsi"/>
                <w:sz w:val="20"/>
                <w:szCs w:val="20"/>
              </w:rPr>
            </w:pPr>
            <w:r w:rsidRPr="00C973A2">
              <w:rPr>
                <w:rFonts w:cstheme="minorHAnsi"/>
                <w:sz w:val="20"/>
                <w:szCs w:val="20"/>
              </w:rPr>
              <w:t xml:space="preserve">Amber </w:t>
            </w:r>
          </w:p>
        </w:tc>
        <w:tc>
          <w:tcPr>
            <w:tcW w:w="2291" w:type="dxa"/>
          </w:tcPr>
          <w:p w:rsidR="005C6B23" w:rsidRPr="00C973A2" w:rsidRDefault="005C6B23" w:rsidP="00EA3F59">
            <w:pPr>
              <w:rPr>
                <w:rFonts w:cstheme="minorHAnsi"/>
                <w:sz w:val="20"/>
                <w:szCs w:val="20"/>
              </w:rPr>
            </w:pPr>
            <w:r w:rsidRPr="00C973A2">
              <w:rPr>
                <w:rFonts w:cstheme="minorHAnsi"/>
                <w:sz w:val="20"/>
                <w:szCs w:val="20"/>
              </w:rPr>
              <w:t xml:space="preserve">Website </w:t>
            </w:r>
          </w:p>
          <w:p w:rsidR="005C6B23" w:rsidRPr="00C973A2" w:rsidRDefault="005C6B23" w:rsidP="00EA3F59">
            <w:pPr>
              <w:rPr>
                <w:rFonts w:cstheme="minorHAnsi"/>
                <w:sz w:val="20"/>
                <w:szCs w:val="20"/>
              </w:rPr>
            </w:pPr>
            <w:r w:rsidRPr="00C973A2">
              <w:rPr>
                <w:rFonts w:cstheme="minorHAnsi"/>
                <w:sz w:val="20"/>
                <w:szCs w:val="20"/>
              </w:rPr>
              <w:t xml:space="preserve">Newsletters </w:t>
            </w:r>
          </w:p>
        </w:tc>
        <w:tc>
          <w:tcPr>
            <w:tcW w:w="2288" w:type="dxa"/>
          </w:tcPr>
          <w:p w:rsidR="005C6B23" w:rsidRPr="006F42CA" w:rsidRDefault="005C6B23" w:rsidP="00EA3F59">
            <w:pPr>
              <w:rPr>
                <w:sz w:val="20"/>
                <w:szCs w:val="20"/>
              </w:rPr>
            </w:pPr>
            <w:r w:rsidRPr="00EA3F59">
              <w:rPr>
                <w:sz w:val="20"/>
                <w:szCs w:val="20"/>
              </w:rPr>
              <w:t>Commissioning is responsive to the needs of children and young people. Children and young people get the support they need when they need it</w:t>
            </w:r>
          </w:p>
        </w:tc>
        <w:tc>
          <w:tcPr>
            <w:tcW w:w="1529" w:type="dxa"/>
          </w:tcPr>
          <w:p w:rsidR="005C6B23" w:rsidRDefault="005C6B23" w:rsidP="00EA3F59">
            <w:pPr>
              <w:rPr>
                <w:rFonts w:cstheme="minorHAnsi"/>
                <w:sz w:val="20"/>
                <w:szCs w:val="20"/>
              </w:rPr>
            </w:pPr>
          </w:p>
          <w:p w:rsidR="00553D76" w:rsidRPr="00C973A2" w:rsidRDefault="00553D76" w:rsidP="00EA3F59">
            <w:pPr>
              <w:rPr>
                <w:rFonts w:cstheme="minorHAnsi"/>
                <w:sz w:val="20"/>
                <w:szCs w:val="20"/>
              </w:rPr>
            </w:pPr>
            <w:proofErr w:type="spellStart"/>
            <w:r>
              <w:rPr>
                <w:rFonts w:cstheme="minorHAnsi"/>
                <w:sz w:val="20"/>
                <w:szCs w:val="20"/>
              </w:rPr>
              <w:t>LSCB</w:t>
            </w:r>
            <w:proofErr w:type="spellEnd"/>
          </w:p>
        </w:tc>
        <w:tc>
          <w:tcPr>
            <w:tcW w:w="1274" w:type="dxa"/>
          </w:tcPr>
          <w:p w:rsidR="005C6B23" w:rsidRPr="00C973A2" w:rsidRDefault="00553D76" w:rsidP="00EA3F59">
            <w:pPr>
              <w:rPr>
                <w:rFonts w:cstheme="minorHAnsi"/>
                <w:sz w:val="20"/>
                <w:szCs w:val="20"/>
              </w:rPr>
            </w:pPr>
            <w:r>
              <w:rPr>
                <w:rFonts w:cstheme="minorHAnsi"/>
                <w:sz w:val="20"/>
                <w:szCs w:val="20"/>
              </w:rPr>
              <w:t xml:space="preserve">All Agencies </w:t>
            </w:r>
          </w:p>
        </w:tc>
        <w:tc>
          <w:tcPr>
            <w:tcW w:w="1123" w:type="dxa"/>
          </w:tcPr>
          <w:p w:rsidR="005C6B23" w:rsidRPr="00C973A2" w:rsidRDefault="005C6B23" w:rsidP="00EA3F59">
            <w:pPr>
              <w:rPr>
                <w:rFonts w:cstheme="minorHAnsi"/>
                <w:sz w:val="20"/>
                <w:szCs w:val="20"/>
              </w:rPr>
            </w:pPr>
            <w:r w:rsidRPr="00C973A2">
              <w:rPr>
                <w:rFonts w:cstheme="minorHAnsi"/>
                <w:sz w:val="20"/>
                <w:szCs w:val="20"/>
              </w:rPr>
              <w:t>Sept 2015</w:t>
            </w:r>
          </w:p>
        </w:tc>
        <w:tc>
          <w:tcPr>
            <w:tcW w:w="1243" w:type="dxa"/>
          </w:tcPr>
          <w:p w:rsidR="005C6B23" w:rsidRPr="00C973A2" w:rsidRDefault="005C6B23" w:rsidP="00EA3F59">
            <w:pPr>
              <w:rPr>
                <w:rFonts w:cstheme="minorHAnsi"/>
                <w:sz w:val="20"/>
                <w:szCs w:val="20"/>
              </w:rPr>
            </w:pPr>
            <w:r w:rsidRPr="00C973A2">
              <w:rPr>
                <w:rFonts w:cstheme="minorHAnsi"/>
                <w:sz w:val="20"/>
                <w:szCs w:val="20"/>
              </w:rPr>
              <w:t>Community Safety</w:t>
            </w:r>
          </w:p>
          <w:p w:rsidR="005C6B23" w:rsidRPr="00C973A2" w:rsidRDefault="005C6B23" w:rsidP="00EA3F59">
            <w:pPr>
              <w:rPr>
                <w:rFonts w:cstheme="minorHAnsi"/>
                <w:sz w:val="20"/>
                <w:szCs w:val="20"/>
              </w:rPr>
            </w:pPr>
            <w:r w:rsidRPr="00C973A2">
              <w:rPr>
                <w:rFonts w:cstheme="minorHAnsi"/>
                <w:sz w:val="20"/>
                <w:szCs w:val="20"/>
              </w:rPr>
              <w:t xml:space="preserve">Social Care </w:t>
            </w:r>
          </w:p>
          <w:p w:rsidR="005C6B23" w:rsidRPr="00C973A2" w:rsidRDefault="005C6B23" w:rsidP="00EA3F59">
            <w:pPr>
              <w:rPr>
                <w:rFonts w:cstheme="minorHAnsi"/>
                <w:sz w:val="20"/>
                <w:szCs w:val="20"/>
              </w:rPr>
            </w:pPr>
          </w:p>
        </w:tc>
        <w:tc>
          <w:tcPr>
            <w:tcW w:w="1051" w:type="dxa"/>
          </w:tcPr>
          <w:p w:rsidR="005C6B23" w:rsidRPr="006F42CA" w:rsidRDefault="005C6B23" w:rsidP="00EA3F59">
            <w:pPr>
              <w:rPr>
                <w:sz w:val="20"/>
                <w:szCs w:val="20"/>
              </w:rPr>
            </w:pPr>
          </w:p>
        </w:tc>
      </w:tr>
      <w:tr w:rsidR="005C6B23" w:rsidRPr="006F42CA" w:rsidTr="00586695">
        <w:tc>
          <w:tcPr>
            <w:tcW w:w="2135" w:type="dxa"/>
            <w:vMerge w:val="restart"/>
          </w:tcPr>
          <w:p w:rsidR="005C6B23" w:rsidRPr="00EA3F59" w:rsidRDefault="005C6B23" w:rsidP="00CB0DC9">
            <w:pPr>
              <w:pStyle w:val="ListParagraph"/>
              <w:numPr>
                <w:ilvl w:val="0"/>
                <w:numId w:val="4"/>
              </w:numPr>
              <w:rPr>
                <w:rFonts w:cstheme="minorHAnsi"/>
                <w:sz w:val="20"/>
                <w:szCs w:val="20"/>
              </w:rPr>
            </w:pPr>
            <w:r w:rsidRPr="00EA3F59">
              <w:rPr>
                <w:rFonts w:cstheme="minorHAnsi"/>
                <w:sz w:val="20"/>
                <w:szCs w:val="20"/>
              </w:rPr>
              <w:t xml:space="preserve">Ensure suitable information and resources are available to raise awareness with potential victims of CSE, and their parents/ carers/ family and communities </w:t>
            </w:r>
          </w:p>
          <w:p w:rsidR="005C6B23" w:rsidRPr="00C973A2" w:rsidRDefault="005C6B23" w:rsidP="00EA3F59">
            <w:pPr>
              <w:rPr>
                <w:rFonts w:cstheme="minorHAnsi"/>
                <w:sz w:val="20"/>
                <w:szCs w:val="20"/>
              </w:rPr>
            </w:pPr>
          </w:p>
        </w:tc>
        <w:tc>
          <w:tcPr>
            <w:tcW w:w="1914" w:type="dxa"/>
          </w:tcPr>
          <w:p w:rsidR="005C6B23" w:rsidRPr="00C973A2" w:rsidRDefault="005C6B23" w:rsidP="00EA3F59">
            <w:pPr>
              <w:rPr>
                <w:rFonts w:cstheme="minorHAnsi"/>
                <w:sz w:val="20"/>
                <w:szCs w:val="20"/>
              </w:rPr>
            </w:pPr>
            <w:r>
              <w:rPr>
                <w:rFonts w:cstheme="minorHAnsi"/>
                <w:sz w:val="20"/>
                <w:szCs w:val="20"/>
              </w:rPr>
              <w:t xml:space="preserve">3.1 </w:t>
            </w:r>
            <w:r w:rsidRPr="00C973A2">
              <w:rPr>
                <w:rFonts w:cstheme="minorHAnsi"/>
                <w:sz w:val="20"/>
                <w:szCs w:val="20"/>
              </w:rPr>
              <w:t xml:space="preserve">Make available and publicise a CSE community resource that informs and guides parents and the local community </w:t>
            </w:r>
          </w:p>
          <w:p w:rsidR="005C6B23" w:rsidRPr="00C973A2" w:rsidRDefault="005C6B23" w:rsidP="00EA3F59">
            <w:pPr>
              <w:rPr>
                <w:rFonts w:cstheme="minorHAnsi"/>
                <w:sz w:val="20"/>
                <w:szCs w:val="20"/>
              </w:rPr>
            </w:pPr>
            <w:r w:rsidRPr="00C973A2">
              <w:rPr>
                <w:rFonts w:cstheme="minorHAnsi"/>
                <w:sz w:val="20"/>
                <w:szCs w:val="20"/>
              </w:rPr>
              <w:t>Develop a better understanding of children’s perceptions and beliefs around CSE to assist the development of activities and resources.</w:t>
            </w:r>
          </w:p>
        </w:tc>
        <w:tc>
          <w:tcPr>
            <w:tcW w:w="766" w:type="dxa"/>
            <w:shd w:val="clear" w:color="auto" w:fill="FFC000"/>
          </w:tcPr>
          <w:p w:rsidR="005C6B23" w:rsidRPr="00C973A2" w:rsidRDefault="005C6B23" w:rsidP="00EA3F59">
            <w:pPr>
              <w:rPr>
                <w:rFonts w:cstheme="minorHAnsi"/>
                <w:sz w:val="20"/>
                <w:szCs w:val="20"/>
              </w:rPr>
            </w:pPr>
            <w:r w:rsidRPr="00C973A2">
              <w:rPr>
                <w:rFonts w:cstheme="minorHAnsi"/>
                <w:sz w:val="20"/>
                <w:szCs w:val="20"/>
              </w:rPr>
              <w:t>Amber</w:t>
            </w:r>
          </w:p>
        </w:tc>
        <w:tc>
          <w:tcPr>
            <w:tcW w:w="2291" w:type="dxa"/>
          </w:tcPr>
          <w:p w:rsidR="005C6B23" w:rsidRPr="00C973A2" w:rsidRDefault="005C6B23" w:rsidP="00EA3F59">
            <w:pPr>
              <w:rPr>
                <w:rFonts w:cstheme="minorHAnsi"/>
                <w:sz w:val="20"/>
                <w:szCs w:val="20"/>
              </w:rPr>
            </w:pPr>
            <w:r w:rsidRPr="00C973A2">
              <w:rPr>
                <w:rFonts w:cstheme="minorHAnsi"/>
                <w:sz w:val="20"/>
                <w:szCs w:val="20"/>
              </w:rPr>
              <w:t xml:space="preserve">Website </w:t>
            </w:r>
          </w:p>
          <w:p w:rsidR="005C6B23" w:rsidRPr="00C973A2" w:rsidRDefault="005C6B23" w:rsidP="00EA3F59">
            <w:pPr>
              <w:rPr>
                <w:rFonts w:cstheme="minorHAnsi"/>
                <w:sz w:val="20"/>
                <w:szCs w:val="20"/>
              </w:rPr>
            </w:pPr>
            <w:r w:rsidRPr="00C973A2">
              <w:rPr>
                <w:rFonts w:cstheme="minorHAnsi"/>
                <w:sz w:val="20"/>
                <w:szCs w:val="20"/>
              </w:rPr>
              <w:t xml:space="preserve">Social medial </w:t>
            </w:r>
          </w:p>
          <w:p w:rsidR="005C6B23" w:rsidRPr="00C973A2" w:rsidRDefault="005C6B23" w:rsidP="00EA3F59">
            <w:pPr>
              <w:rPr>
                <w:rFonts w:cstheme="minorHAnsi"/>
                <w:sz w:val="20"/>
                <w:szCs w:val="20"/>
              </w:rPr>
            </w:pPr>
            <w:r w:rsidRPr="00C973A2">
              <w:rPr>
                <w:rFonts w:cstheme="minorHAnsi"/>
                <w:sz w:val="20"/>
                <w:szCs w:val="20"/>
              </w:rPr>
              <w:t xml:space="preserve">Leaflets </w:t>
            </w:r>
          </w:p>
          <w:p w:rsidR="005C6B23" w:rsidRPr="00C973A2" w:rsidRDefault="005C6B23" w:rsidP="00EA3F59">
            <w:pPr>
              <w:rPr>
                <w:rFonts w:cstheme="minorHAnsi"/>
                <w:sz w:val="20"/>
                <w:szCs w:val="20"/>
              </w:rPr>
            </w:pPr>
            <w:r w:rsidRPr="00C973A2">
              <w:rPr>
                <w:rFonts w:cstheme="minorHAnsi"/>
                <w:sz w:val="20"/>
                <w:szCs w:val="20"/>
              </w:rPr>
              <w:t xml:space="preserve">Focus groups </w:t>
            </w:r>
          </w:p>
          <w:p w:rsidR="005C6B23" w:rsidRPr="00C973A2" w:rsidRDefault="005C6B23" w:rsidP="00EA3F59">
            <w:pPr>
              <w:rPr>
                <w:rFonts w:cstheme="minorHAnsi"/>
                <w:sz w:val="20"/>
                <w:szCs w:val="20"/>
              </w:rPr>
            </w:pPr>
            <w:r w:rsidRPr="00C973A2">
              <w:rPr>
                <w:rFonts w:cstheme="minorHAnsi"/>
                <w:sz w:val="20"/>
                <w:szCs w:val="20"/>
              </w:rPr>
              <w:t xml:space="preserve">Young person feedback </w:t>
            </w:r>
          </w:p>
          <w:p w:rsidR="005C6B23" w:rsidRPr="00C973A2" w:rsidRDefault="005C6B23" w:rsidP="00EA3F59">
            <w:pPr>
              <w:rPr>
                <w:rFonts w:cstheme="minorHAnsi"/>
                <w:sz w:val="20"/>
                <w:szCs w:val="20"/>
              </w:rPr>
            </w:pPr>
            <w:r w:rsidRPr="00C973A2">
              <w:rPr>
                <w:rFonts w:cstheme="minorHAnsi"/>
                <w:sz w:val="20"/>
                <w:szCs w:val="20"/>
              </w:rPr>
              <w:t xml:space="preserve">Increase in take of youth service activities </w:t>
            </w:r>
          </w:p>
          <w:p w:rsidR="005C6B23" w:rsidRPr="00C973A2" w:rsidRDefault="005C6B23" w:rsidP="00EA3F59">
            <w:pPr>
              <w:rPr>
                <w:rFonts w:cstheme="minorHAnsi"/>
                <w:sz w:val="20"/>
                <w:szCs w:val="20"/>
              </w:rPr>
            </w:pPr>
          </w:p>
        </w:tc>
        <w:tc>
          <w:tcPr>
            <w:tcW w:w="2288" w:type="dxa"/>
          </w:tcPr>
          <w:p w:rsidR="005C6B23" w:rsidRPr="006F42CA" w:rsidRDefault="005C6B23" w:rsidP="00EA3F59">
            <w:pPr>
              <w:rPr>
                <w:sz w:val="20"/>
                <w:szCs w:val="20"/>
              </w:rPr>
            </w:pPr>
          </w:p>
        </w:tc>
        <w:tc>
          <w:tcPr>
            <w:tcW w:w="1529" w:type="dxa"/>
          </w:tcPr>
          <w:p w:rsidR="005C6B23" w:rsidRPr="00C973A2" w:rsidRDefault="005C6B23" w:rsidP="00EA3F59">
            <w:pPr>
              <w:rPr>
                <w:rFonts w:cstheme="minorHAnsi"/>
                <w:sz w:val="20"/>
                <w:szCs w:val="20"/>
              </w:rPr>
            </w:pPr>
            <w:r w:rsidRPr="00C973A2">
              <w:rPr>
                <w:rFonts w:cstheme="minorHAnsi"/>
                <w:sz w:val="20"/>
                <w:szCs w:val="20"/>
              </w:rPr>
              <w:t>Head of Community Safety</w:t>
            </w:r>
          </w:p>
          <w:p w:rsidR="005C6B23" w:rsidRDefault="005C6B23" w:rsidP="00F50750">
            <w:pPr>
              <w:rPr>
                <w:rFonts w:cstheme="minorHAnsi"/>
                <w:sz w:val="20"/>
                <w:szCs w:val="20"/>
              </w:rPr>
            </w:pPr>
            <w:r w:rsidRPr="00C973A2">
              <w:rPr>
                <w:rFonts w:cstheme="minorHAnsi"/>
                <w:sz w:val="20"/>
                <w:szCs w:val="20"/>
              </w:rPr>
              <w:t xml:space="preserve">Head of </w:t>
            </w:r>
            <w:proofErr w:type="spellStart"/>
            <w:r w:rsidRPr="00C973A2">
              <w:rPr>
                <w:rFonts w:cstheme="minorHAnsi"/>
                <w:sz w:val="20"/>
                <w:szCs w:val="20"/>
              </w:rPr>
              <w:t>Comm</w:t>
            </w:r>
            <w:r w:rsidR="00F50750">
              <w:rPr>
                <w:rFonts w:cstheme="minorHAnsi"/>
                <w:sz w:val="20"/>
                <w:szCs w:val="20"/>
              </w:rPr>
              <w:t>s</w:t>
            </w:r>
            <w:proofErr w:type="spellEnd"/>
          </w:p>
          <w:p w:rsidR="00553D76" w:rsidRPr="00C973A2" w:rsidRDefault="00553D76" w:rsidP="00F50750">
            <w:pPr>
              <w:rPr>
                <w:rFonts w:cstheme="minorHAnsi"/>
                <w:sz w:val="20"/>
                <w:szCs w:val="20"/>
              </w:rPr>
            </w:pPr>
            <w:r>
              <w:rPr>
                <w:rFonts w:cstheme="minorHAnsi"/>
                <w:sz w:val="20"/>
                <w:szCs w:val="20"/>
              </w:rPr>
              <w:t xml:space="preserve">All Agencies </w:t>
            </w:r>
          </w:p>
        </w:tc>
        <w:tc>
          <w:tcPr>
            <w:tcW w:w="1274" w:type="dxa"/>
          </w:tcPr>
          <w:p w:rsidR="005C6B23" w:rsidRPr="00C973A2" w:rsidRDefault="005C6B23" w:rsidP="00EA3F59">
            <w:pPr>
              <w:rPr>
                <w:rFonts w:cstheme="minorHAnsi"/>
                <w:sz w:val="20"/>
                <w:szCs w:val="20"/>
              </w:rPr>
            </w:pPr>
            <w:r w:rsidRPr="00C973A2">
              <w:rPr>
                <w:rFonts w:cstheme="minorHAnsi"/>
                <w:sz w:val="20"/>
                <w:szCs w:val="20"/>
              </w:rPr>
              <w:t>CSE Co-ordinator</w:t>
            </w:r>
          </w:p>
        </w:tc>
        <w:tc>
          <w:tcPr>
            <w:tcW w:w="1123" w:type="dxa"/>
          </w:tcPr>
          <w:p w:rsidR="005C6B23" w:rsidRPr="00C973A2" w:rsidRDefault="005C6B23" w:rsidP="00EA3F59">
            <w:pPr>
              <w:rPr>
                <w:rFonts w:cstheme="minorHAnsi"/>
                <w:sz w:val="20"/>
                <w:szCs w:val="20"/>
              </w:rPr>
            </w:pPr>
            <w:r w:rsidRPr="00C973A2">
              <w:rPr>
                <w:rFonts w:cstheme="minorHAnsi"/>
                <w:sz w:val="20"/>
                <w:szCs w:val="20"/>
              </w:rPr>
              <w:t>Sept 2015</w:t>
            </w:r>
          </w:p>
        </w:tc>
        <w:tc>
          <w:tcPr>
            <w:tcW w:w="1243" w:type="dxa"/>
          </w:tcPr>
          <w:p w:rsidR="005C6B23" w:rsidRPr="00C973A2" w:rsidRDefault="005C6B23" w:rsidP="00EA3F59">
            <w:pPr>
              <w:rPr>
                <w:rFonts w:cstheme="minorHAnsi"/>
                <w:sz w:val="20"/>
                <w:szCs w:val="20"/>
              </w:rPr>
            </w:pPr>
            <w:r w:rsidRPr="00C973A2">
              <w:rPr>
                <w:rFonts w:cstheme="minorHAnsi"/>
                <w:sz w:val="20"/>
                <w:szCs w:val="20"/>
              </w:rPr>
              <w:t xml:space="preserve">All partners </w:t>
            </w:r>
          </w:p>
        </w:tc>
        <w:tc>
          <w:tcPr>
            <w:tcW w:w="1051" w:type="dxa"/>
          </w:tcPr>
          <w:p w:rsidR="005C6B23" w:rsidRPr="006F42CA" w:rsidRDefault="005C6B23" w:rsidP="00EA3F59">
            <w:pPr>
              <w:rPr>
                <w:sz w:val="20"/>
                <w:szCs w:val="20"/>
              </w:rPr>
            </w:pPr>
          </w:p>
        </w:tc>
      </w:tr>
      <w:tr w:rsidR="005C6B23" w:rsidRPr="006F42CA" w:rsidTr="00586695">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Pr="00C973A2" w:rsidRDefault="005C6B23" w:rsidP="008C5F87">
            <w:pPr>
              <w:rPr>
                <w:rFonts w:cstheme="minorHAnsi"/>
                <w:sz w:val="20"/>
                <w:szCs w:val="20"/>
              </w:rPr>
            </w:pPr>
            <w:r>
              <w:rPr>
                <w:rFonts w:cstheme="minorHAnsi"/>
                <w:sz w:val="20"/>
                <w:szCs w:val="20"/>
              </w:rPr>
              <w:t xml:space="preserve">3.2 </w:t>
            </w:r>
            <w:r w:rsidRPr="00C973A2">
              <w:rPr>
                <w:rFonts w:cstheme="minorHAnsi"/>
                <w:sz w:val="20"/>
                <w:szCs w:val="20"/>
              </w:rPr>
              <w:t>Develop parents / community pathway for when there are concerns around CSE demonstrating that organisations welcome concerns regarding CSE</w:t>
            </w:r>
          </w:p>
        </w:tc>
        <w:tc>
          <w:tcPr>
            <w:tcW w:w="766" w:type="dxa"/>
            <w:shd w:val="clear" w:color="auto" w:fill="FFC000"/>
          </w:tcPr>
          <w:p w:rsidR="005C6B23" w:rsidRPr="00C973A2" w:rsidRDefault="005C6B23" w:rsidP="008C5F87">
            <w:pPr>
              <w:rPr>
                <w:rFonts w:cstheme="minorHAnsi"/>
                <w:sz w:val="20"/>
                <w:szCs w:val="20"/>
              </w:rPr>
            </w:pPr>
            <w:r w:rsidRPr="00C973A2">
              <w:rPr>
                <w:rFonts w:cstheme="minorHAnsi"/>
                <w:sz w:val="20"/>
                <w:szCs w:val="20"/>
              </w:rPr>
              <w:t xml:space="preserve">Amber </w:t>
            </w:r>
          </w:p>
        </w:tc>
        <w:tc>
          <w:tcPr>
            <w:tcW w:w="2291" w:type="dxa"/>
          </w:tcPr>
          <w:p w:rsidR="005C6B23" w:rsidRPr="00C973A2" w:rsidRDefault="005C6B23" w:rsidP="008C5F87">
            <w:pPr>
              <w:rPr>
                <w:rFonts w:cstheme="minorHAnsi"/>
                <w:sz w:val="20"/>
                <w:szCs w:val="20"/>
              </w:rPr>
            </w:pPr>
            <w:r w:rsidRPr="00C973A2">
              <w:rPr>
                <w:rFonts w:cstheme="minorHAnsi"/>
                <w:sz w:val="20"/>
                <w:szCs w:val="20"/>
              </w:rPr>
              <w:t xml:space="preserve">Leaflets </w:t>
            </w:r>
          </w:p>
          <w:p w:rsidR="005C6B23" w:rsidRPr="00C973A2" w:rsidRDefault="005C6B23" w:rsidP="008C5F87">
            <w:pPr>
              <w:rPr>
                <w:rFonts w:cstheme="minorHAnsi"/>
                <w:sz w:val="20"/>
                <w:szCs w:val="20"/>
              </w:rPr>
            </w:pPr>
            <w:r w:rsidRPr="00C973A2">
              <w:rPr>
                <w:rFonts w:cstheme="minorHAnsi"/>
                <w:sz w:val="20"/>
                <w:szCs w:val="20"/>
              </w:rPr>
              <w:t xml:space="preserve">Website </w:t>
            </w:r>
          </w:p>
          <w:p w:rsidR="005C6B23" w:rsidRPr="00C973A2" w:rsidRDefault="005C6B23" w:rsidP="008C5F87">
            <w:pPr>
              <w:rPr>
                <w:rFonts w:cstheme="minorHAnsi"/>
                <w:sz w:val="20"/>
                <w:szCs w:val="20"/>
              </w:rPr>
            </w:pPr>
            <w:r w:rsidRPr="00C973A2">
              <w:rPr>
                <w:rFonts w:cstheme="minorHAnsi"/>
                <w:sz w:val="20"/>
                <w:szCs w:val="20"/>
              </w:rPr>
              <w:t>Social media</w:t>
            </w:r>
          </w:p>
          <w:p w:rsidR="005C6B23" w:rsidRPr="00C973A2" w:rsidRDefault="005C6B23" w:rsidP="008C5F87">
            <w:pPr>
              <w:rPr>
                <w:rFonts w:cstheme="minorHAnsi"/>
                <w:sz w:val="20"/>
                <w:szCs w:val="20"/>
              </w:rPr>
            </w:pPr>
            <w:r w:rsidRPr="00C973A2">
              <w:rPr>
                <w:rFonts w:cstheme="minorHAnsi"/>
                <w:sz w:val="20"/>
                <w:szCs w:val="20"/>
              </w:rPr>
              <w:t>Parents sessions</w:t>
            </w:r>
          </w:p>
          <w:p w:rsidR="005C6B23" w:rsidRPr="00C973A2" w:rsidRDefault="005C6B23" w:rsidP="008C5F87">
            <w:pPr>
              <w:rPr>
                <w:rFonts w:cstheme="minorHAnsi"/>
                <w:sz w:val="20"/>
                <w:szCs w:val="20"/>
              </w:rPr>
            </w:pPr>
          </w:p>
        </w:tc>
        <w:tc>
          <w:tcPr>
            <w:tcW w:w="2288" w:type="dxa"/>
          </w:tcPr>
          <w:p w:rsidR="005C6B23" w:rsidRPr="006F42CA" w:rsidRDefault="005C6B23" w:rsidP="008C5F87">
            <w:pPr>
              <w:rPr>
                <w:sz w:val="20"/>
                <w:szCs w:val="20"/>
              </w:rPr>
            </w:pPr>
          </w:p>
        </w:tc>
        <w:tc>
          <w:tcPr>
            <w:tcW w:w="1529" w:type="dxa"/>
          </w:tcPr>
          <w:p w:rsidR="005C6B23" w:rsidRPr="00C973A2" w:rsidRDefault="005C6B23" w:rsidP="008C5F87">
            <w:pPr>
              <w:rPr>
                <w:rFonts w:cstheme="minorHAnsi"/>
                <w:sz w:val="20"/>
                <w:szCs w:val="20"/>
              </w:rPr>
            </w:pPr>
            <w:r w:rsidRPr="00C973A2">
              <w:rPr>
                <w:rFonts w:cstheme="minorHAnsi"/>
                <w:sz w:val="20"/>
                <w:szCs w:val="20"/>
              </w:rPr>
              <w:t>CSE Service Manager</w:t>
            </w:r>
          </w:p>
          <w:p w:rsidR="005C6B23" w:rsidRDefault="005C6B23" w:rsidP="008C5F87">
            <w:pPr>
              <w:rPr>
                <w:rFonts w:cstheme="minorHAnsi"/>
                <w:sz w:val="20"/>
                <w:szCs w:val="20"/>
              </w:rPr>
            </w:pPr>
            <w:r w:rsidRPr="00C973A2">
              <w:rPr>
                <w:rFonts w:cstheme="minorHAnsi"/>
                <w:sz w:val="20"/>
                <w:szCs w:val="20"/>
              </w:rPr>
              <w:t>Head of Community Safety</w:t>
            </w:r>
          </w:p>
          <w:p w:rsidR="00553D76" w:rsidRDefault="00553D76" w:rsidP="008C5F87">
            <w:pPr>
              <w:rPr>
                <w:rFonts w:cstheme="minorHAnsi"/>
                <w:sz w:val="20"/>
                <w:szCs w:val="20"/>
              </w:rPr>
            </w:pPr>
            <w:proofErr w:type="spellStart"/>
            <w:r>
              <w:rPr>
                <w:rFonts w:cstheme="minorHAnsi"/>
                <w:sz w:val="20"/>
                <w:szCs w:val="20"/>
              </w:rPr>
              <w:t>LSCB</w:t>
            </w:r>
            <w:proofErr w:type="spellEnd"/>
          </w:p>
          <w:p w:rsidR="00553D76" w:rsidRPr="00C973A2" w:rsidRDefault="00553D76" w:rsidP="008C5F87">
            <w:pPr>
              <w:rPr>
                <w:rFonts w:cstheme="minorHAnsi"/>
                <w:sz w:val="20"/>
                <w:szCs w:val="20"/>
              </w:rPr>
            </w:pPr>
            <w:r>
              <w:rPr>
                <w:rFonts w:cstheme="minorHAnsi"/>
                <w:sz w:val="20"/>
                <w:szCs w:val="20"/>
              </w:rPr>
              <w:t xml:space="preserve">All agencies </w:t>
            </w:r>
          </w:p>
        </w:tc>
        <w:tc>
          <w:tcPr>
            <w:tcW w:w="1274" w:type="dxa"/>
          </w:tcPr>
          <w:p w:rsidR="005C6B23" w:rsidRPr="00C973A2" w:rsidRDefault="005C6B23" w:rsidP="008C5F87">
            <w:pPr>
              <w:rPr>
                <w:rFonts w:cstheme="minorHAnsi"/>
                <w:sz w:val="20"/>
                <w:szCs w:val="20"/>
              </w:rPr>
            </w:pPr>
            <w:r w:rsidRPr="00C973A2">
              <w:rPr>
                <w:rFonts w:cstheme="minorHAnsi"/>
                <w:sz w:val="20"/>
                <w:szCs w:val="20"/>
              </w:rPr>
              <w:t>CSE- Co-ordinator/ CSE Team</w:t>
            </w:r>
          </w:p>
        </w:tc>
        <w:tc>
          <w:tcPr>
            <w:tcW w:w="1123" w:type="dxa"/>
          </w:tcPr>
          <w:p w:rsidR="005C6B23" w:rsidRPr="00C973A2" w:rsidRDefault="005C6B23" w:rsidP="008C5F87">
            <w:pPr>
              <w:rPr>
                <w:rFonts w:cstheme="minorHAnsi"/>
                <w:sz w:val="20"/>
                <w:szCs w:val="20"/>
              </w:rPr>
            </w:pPr>
            <w:r w:rsidRPr="00C973A2">
              <w:rPr>
                <w:rFonts w:cstheme="minorHAnsi"/>
                <w:sz w:val="20"/>
                <w:szCs w:val="20"/>
              </w:rPr>
              <w:t>Sept 2015</w:t>
            </w:r>
          </w:p>
        </w:tc>
        <w:tc>
          <w:tcPr>
            <w:tcW w:w="1243" w:type="dxa"/>
          </w:tcPr>
          <w:p w:rsidR="005C6B23" w:rsidRPr="00C973A2" w:rsidRDefault="005C6B23" w:rsidP="008C5F87">
            <w:pPr>
              <w:rPr>
                <w:rFonts w:cstheme="minorHAnsi"/>
                <w:sz w:val="20"/>
                <w:szCs w:val="20"/>
              </w:rPr>
            </w:pPr>
            <w:r w:rsidRPr="00C973A2">
              <w:rPr>
                <w:rFonts w:cstheme="minorHAnsi"/>
                <w:sz w:val="20"/>
                <w:szCs w:val="20"/>
              </w:rPr>
              <w:t>Community Safety/ Social Care</w:t>
            </w:r>
          </w:p>
        </w:tc>
        <w:tc>
          <w:tcPr>
            <w:tcW w:w="1051" w:type="dxa"/>
          </w:tcPr>
          <w:p w:rsidR="005C6B23" w:rsidRPr="006F42CA" w:rsidRDefault="005C6B23" w:rsidP="008C5F87">
            <w:pPr>
              <w:rPr>
                <w:sz w:val="20"/>
                <w:szCs w:val="20"/>
              </w:rPr>
            </w:pPr>
          </w:p>
        </w:tc>
      </w:tr>
      <w:tr w:rsidR="005C6B23" w:rsidRPr="006F42CA" w:rsidTr="00586695">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Default="005C6B23" w:rsidP="008C5F87">
            <w:pPr>
              <w:rPr>
                <w:rFonts w:cstheme="minorHAnsi"/>
                <w:sz w:val="20"/>
                <w:szCs w:val="20"/>
              </w:rPr>
            </w:pPr>
            <w:r>
              <w:rPr>
                <w:rFonts w:cstheme="minorHAnsi"/>
                <w:sz w:val="20"/>
                <w:szCs w:val="20"/>
              </w:rPr>
              <w:t xml:space="preserve">3.3 </w:t>
            </w:r>
            <w:r w:rsidRPr="00C973A2">
              <w:rPr>
                <w:rFonts w:cstheme="minorHAnsi"/>
                <w:sz w:val="20"/>
                <w:szCs w:val="20"/>
              </w:rPr>
              <w:t xml:space="preserve">Contribute to training communities who </w:t>
            </w:r>
            <w:r w:rsidRPr="00C973A2">
              <w:rPr>
                <w:rFonts w:cstheme="minorHAnsi"/>
                <w:sz w:val="20"/>
                <w:szCs w:val="20"/>
              </w:rPr>
              <w:lastRenderedPageBreak/>
              <w:t xml:space="preserve">can identify and respond to CSE i.e. churches, mosques, temples </w:t>
            </w:r>
          </w:p>
          <w:p w:rsidR="005C6B23" w:rsidRPr="00C973A2" w:rsidRDefault="005C6B23" w:rsidP="008C5F87">
            <w:pPr>
              <w:rPr>
                <w:rFonts w:cstheme="minorHAnsi"/>
                <w:sz w:val="20"/>
                <w:szCs w:val="20"/>
              </w:rPr>
            </w:pPr>
          </w:p>
        </w:tc>
        <w:tc>
          <w:tcPr>
            <w:tcW w:w="766" w:type="dxa"/>
            <w:shd w:val="clear" w:color="auto" w:fill="FFC000"/>
          </w:tcPr>
          <w:p w:rsidR="005C6B23" w:rsidRPr="00C973A2" w:rsidRDefault="005C6B23" w:rsidP="008C5F87">
            <w:pPr>
              <w:rPr>
                <w:rFonts w:cstheme="minorHAnsi"/>
                <w:sz w:val="20"/>
                <w:szCs w:val="20"/>
              </w:rPr>
            </w:pPr>
            <w:r w:rsidRPr="00C973A2">
              <w:rPr>
                <w:rFonts w:cstheme="minorHAnsi"/>
                <w:sz w:val="20"/>
                <w:szCs w:val="20"/>
              </w:rPr>
              <w:lastRenderedPageBreak/>
              <w:t>Amber</w:t>
            </w:r>
          </w:p>
        </w:tc>
        <w:tc>
          <w:tcPr>
            <w:tcW w:w="2291" w:type="dxa"/>
          </w:tcPr>
          <w:p w:rsidR="005C6B23" w:rsidRPr="00C973A2" w:rsidRDefault="005C6B23" w:rsidP="008C5F87">
            <w:pPr>
              <w:rPr>
                <w:rFonts w:cstheme="minorHAnsi"/>
                <w:sz w:val="20"/>
                <w:szCs w:val="20"/>
              </w:rPr>
            </w:pPr>
          </w:p>
        </w:tc>
        <w:tc>
          <w:tcPr>
            <w:tcW w:w="2288" w:type="dxa"/>
          </w:tcPr>
          <w:p w:rsidR="005C6B23" w:rsidRPr="006F42CA" w:rsidRDefault="005C6B23" w:rsidP="008C5F87">
            <w:pPr>
              <w:rPr>
                <w:sz w:val="20"/>
                <w:szCs w:val="20"/>
              </w:rPr>
            </w:pPr>
          </w:p>
        </w:tc>
        <w:tc>
          <w:tcPr>
            <w:tcW w:w="1529" w:type="dxa"/>
          </w:tcPr>
          <w:p w:rsidR="005C6B23" w:rsidRPr="00C973A2" w:rsidRDefault="005C6B23" w:rsidP="008C5F87">
            <w:pPr>
              <w:rPr>
                <w:rFonts w:cstheme="minorHAnsi"/>
                <w:sz w:val="20"/>
                <w:szCs w:val="20"/>
              </w:rPr>
            </w:pPr>
            <w:r w:rsidRPr="00C973A2">
              <w:rPr>
                <w:rFonts w:cstheme="minorHAnsi"/>
                <w:sz w:val="20"/>
                <w:szCs w:val="20"/>
              </w:rPr>
              <w:t xml:space="preserve">Head of Community Safety </w:t>
            </w:r>
          </w:p>
        </w:tc>
        <w:tc>
          <w:tcPr>
            <w:tcW w:w="1274" w:type="dxa"/>
          </w:tcPr>
          <w:p w:rsidR="005C6B23" w:rsidRPr="00C973A2" w:rsidRDefault="005C6B23" w:rsidP="008C5F87">
            <w:pPr>
              <w:rPr>
                <w:rFonts w:cstheme="minorHAnsi"/>
                <w:sz w:val="20"/>
                <w:szCs w:val="20"/>
              </w:rPr>
            </w:pPr>
            <w:r w:rsidRPr="00C973A2">
              <w:rPr>
                <w:rFonts w:cstheme="minorHAnsi"/>
                <w:sz w:val="20"/>
                <w:szCs w:val="20"/>
              </w:rPr>
              <w:t>CSE Co-ordinator</w:t>
            </w:r>
          </w:p>
        </w:tc>
        <w:tc>
          <w:tcPr>
            <w:tcW w:w="1123" w:type="dxa"/>
          </w:tcPr>
          <w:p w:rsidR="005C6B23" w:rsidRPr="00C973A2" w:rsidRDefault="005C6B23" w:rsidP="008C5F87">
            <w:pPr>
              <w:rPr>
                <w:rFonts w:cstheme="minorHAnsi"/>
                <w:sz w:val="20"/>
                <w:szCs w:val="20"/>
              </w:rPr>
            </w:pPr>
            <w:r w:rsidRPr="00C973A2">
              <w:rPr>
                <w:rFonts w:cstheme="minorHAnsi"/>
                <w:sz w:val="20"/>
                <w:szCs w:val="20"/>
              </w:rPr>
              <w:t>March 2016</w:t>
            </w:r>
          </w:p>
        </w:tc>
        <w:tc>
          <w:tcPr>
            <w:tcW w:w="1243" w:type="dxa"/>
          </w:tcPr>
          <w:p w:rsidR="005C6B23" w:rsidRPr="00C973A2" w:rsidRDefault="005C6B23" w:rsidP="008C5F87">
            <w:pPr>
              <w:rPr>
                <w:rFonts w:cstheme="minorHAnsi"/>
                <w:sz w:val="20"/>
                <w:szCs w:val="20"/>
              </w:rPr>
            </w:pPr>
            <w:r w:rsidRPr="00C973A2">
              <w:rPr>
                <w:rFonts w:cstheme="minorHAnsi"/>
                <w:sz w:val="20"/>
                <w:szCs w:val="20"/>
              </w:rPr>
              <w:t>All partners</w:t>
            </w:r>
          </w:p>
        </w:tc>
        <w:tc>
          <w:tcPr>
            <w:tcW w:w="1051" w:type="dxa"/>
          </w:tcPr>
          <w:p w:rsidR="005C6B23" w:rsidRPr="006F42CA" w:rsidRDefault="005C6B23" w:rsidP="008C5F87">
            <w:pPr>
              <w:rPr>
                <w:sz w:val="20"/>
                <w:szCs w:val="20"/>
              </w:rPr>
            </w:pPr>
          </w:p>
        </w:tc>
      </w:tr>
      <w:tr w:rsidR="005C6B23" w:rsidRPr="006F42CA" w:rsidTr="00586695">
        <w:tc>
          <w:tcPr>
            <w:tcW w:w="2135" w:type="dxa"/>
            <w:vMerge w:val="restart"/>
          </w:tcPr>
          <w:p w:rsidR="005C6B23" w:rsidRPr="00CB0DC9" w:rsidRDefault="005C6B23" w:rsidP="00CB0DC9">
            <w:pPr>
              <w:pStyle w:val="ListParagraph"/>
              <w:numPr>
                <w:ilvl w:val="0"/>
                <w:numId w:val="4"/>
              </w:numPr>
              <w:rPr>
                <w:rFonts w:cstheme="minorHAnsi"/>
                <w:sz w:val="20"/>
                <w:szCs w:val="20"/>
              </w:rPr>
            </w:pPr>
            <w:r w:rsidRPr="00CB0DC9">
              <w:rPr>
                <w:rFonts w:cstheme="minorHAnsi"/>
                <w:sz w:val="20"/>
                <w:szCs w:val="20"/>
              </w:rPr>
              <w:lastRenderedPageBreak/>
              <w:t xml:space="preserve">Develop initiatives to challenge  the behaviours and attitudes of potential offenders </w:t>
            </w:r>
          </w:p>
        </w:tc>
        <w:tc>
          <w:tcPr>
            <w:tcW w:w="1914" w:type="dxa"/>
          </w:tcPr>
          <w:p w:rsidR="005C6B23" w:rsidRPr="00C973A2" w:rsidRDefault="005C6B23" w:rsidP="008C5F87">
            <w:pPr>
              <w:rPr>
                <w:rFonts w:cstheme="minorHAnsi"/>
                <w:sz w:val="20"/>
                <w:szCs w:val="20"/>
              </w:rPr>
            </w:pPr>
            <w:r>
              <w:rPr>
                <w:rFonts w:cstheme="minorHAnsi"/>
                <w:sz w:val="20"/>
                <w:szCs w:val="20"/>
              </w:rPr>
              <w:t xml:space="preserve">4.1 </w:t>
            </w:r>
            <w:r w:rsidRPr="00C973A2">
              <w:rPr>
                <w:rFonts w:cstheme="minorHAnsi"/>
                <w:sz w:val="20"/>
                <w:szCs w:val="20"/>
              </w:rPr>
              <w:t xml:space="preserve">Work in school to challenge and influence behaviour and attitudes </w:t>
            </w:r>
          </w:p>
          <w:p w:rsidR="005C6B23" w:rsidRPr="00C973A2" w:rsidRDefault="005C6B23" w:rsidP="008C5F87">
            <w:pPr>
              <w:rPr>
                <w:rFonts w:cstheme="minorHAnsi"/>
                <w:sz w:val="20"/>
                <w:szCs w:val="20"/>
              </w:rPr>
            </w:pPr>
            <w:r w:rsidRPr="00C973A2">
              <w:rPr>
                <w:rFonts w:cstheme="minorHAnsi"/>
                <w:sz w:val="20"/>
                <w:szCs w:val="20"/>
              </w:rPr>
              <w:t xml:space="preserve">Task and finish group to be established to review existing </w:t>
            </w:r>
            <w:proofErr w:type="spellStart"/>
            <w:r w:rsidRPr="00C973A2">
              <w:rPr>
                <w:rFonts w:cstheme="minorHAnsi"/>
                <w:sz w:val="20"/>
                <w:szCs w:val="20"/>
              </w:rPr>
              <w:t>PSHE</w:t>
            </w:r>
            <w:proofErr w:type="spellEnd"/>
            <w:r w:rsidRPr="00C973A2">
              <w:rPr>
                <w:rFonts w:cstheme="minorHAnsi"/>
                <w:sz w:val="20"/>
                <w:szCs w:val="20"/>
              </w:rPr>
              <w:t xml:space="preserve"> content and amend </w:t>
            </w:r>
          </w:p>
          <w:p w:rsidR="005C6B23" w:rsidRPr="00C973A2" w:rsidRDefault="005C6B23" w:rsidP="008C5F87">
            <w:pPr>
              <w:rPr>
                <w:rFonts w:cstheme="minorHAnsi"/>
                <w:sz w:val="20"/>
                <w:szCs w:val="20"/>
              </w:rPr>
            </w:pPr>
          </w:p>
        </w:tc>
        <w:tc>
          <w:tcPr>
            <w:tcW w:w="766" w:type="dxa"/>
            <w:shd w:val="clear" w:color="auto" w:fill="FF0000"/>
          </w:tcPr>
          <w:p w:rsidR="005C6B23" w:rsidRPr="00920993" w:rsidRDefault="005C6B23" w:rsidP="008C5F87">
            <w:pPr>
              <w:rPr>
                <w:rFonts w:cstheme="minorHAnsi"/>
                <w:color w:val="FFFFFF" w:themeColor="background1"/>
                <w:sz w:val="20"/>
                <w:szCs w:val="20"/>
              </w:rPr>
            </w:pPr>
            <w:r w:rsidRPr="00920993">
              <w:rPr>
                <w:rFonts w:cstheme="minorHAnsi"/>
                <w:color w:val="FFFFFF" w:themeColor="background1"/>
                <w:sz w:val="20"/>
                <w:szCs w:val="20"/>
              </w:rPr>
              <w:t>Red</w:t>
            </w:r>
          </w:p>
        </w:tc>
        <w:tc>
          <w:tcPr>
            <w:tcW w:w="2291" w:type="dxa"/>
          </w:tcPr>
          <w:p w:rsidR="005C6B23" w:rsidRPr="00C973A2" w:rsidRDefault="005C6B23" w:rsidP="008C5F87">
            <w:pPr>
              <w:rPr>
                <w:rFonts w:cstheme="minorHAnsi"/>
                <w:sz w:val="20"/>
                <w:szCs w:val="20"/>
              </w:rPr>
            </w:pPr>
            <w:proofErr w:type="spellStart"/>
            <w:r w:rsidRPr="00C973A2">
              <w:rPr>
                <w:rFonts w:cstheme="minorHAnsi"/>
                <w:sz w:val="20"/>
                <w:szCs w:val="20"/>
              </w:rPr>
              <w:t>PSHE</w:t>
            </w:r>
            <w:proofErr w:type="spellEnd"/>
          </w:p>
          <w:p w:rsidR="005C6B23" w:rsidRPr="00C973A2" w:rsidRDefault="005C6B23" w:rsidP="008C5F87">
            <w:pPr>
              <w:rPr>
                <w:rFonts w:cstheme="minorHAnsi"/>
                <w:sz w:val="20"/>
                <w:szCs w:val="20"/>
              </w:rPr>
            </w:pPr>
            <w:r w:rsidRPr="00C973A2">
              <w:rPr>
                <w:rFonts w:cstheme="minorHAnsi"/>
                <w:sz w:val="20"/>
                <w:szCs w:val="20"/>
              </w:rPr>
              <w:t>Development of targeted programmes</w:t>
            </w:r>
          </w:p>
          <w:p w:rsidR="005C6B23" w:rsidRPr="00C973A2" w:rsidRDefault="005C6B23" w:rsidP="008C5F87">
            <w:pPr>
              <w:rPr>
                <w:rFonts w:cstheme="minorHAnsi"/>
                <w:sz w:val="20"/>
                <w:szCs w:val="20"/>
              </w:rPr>
            </w:pPr>
          </w:p>
        </w:tc>
        <w:tc>
          <w:tcPr>
            <w:tcW w:w="2288" w:type="dxa"/>
          </w:tcPr>
          <w:p w:rsidR="005C6B23" w:rsidRPr="006F42CA" w:rsidRDefault="005C6B23" w:rsidP="008C5F87">
            <w:pPr>
              <w:rPr>
                <w:sz w:val="20"/>
                <w:szCs w:val="20"/>
              </w:rPr>
            </w:pPr>
          </w:p>
        </w:tc>
        <w:tc>
          <w:tcPr>
            <w:tcW w:w="1529" w:type="dxa"/>
          </w:tcPr>
          <w:p w:rsidR="005C6B23" w:rsidRPr="00C973A2" w:rsidRDefault="005C6B23" w:rsidP="008C5F87">
            <w:pPr>
              <w:rPr>
                <w:rFonts w:cstheme="minorHAnsi"/>
                <w:sz w:val="20"/>
                <w:szCs w:val="20"/>
              </w:rPr>
            </w:pPr>
            <w:r w:rsidRPr="00C973A2">
              <w:rPr>
                <w:rFonts w:cstheme="minorHAnsi"/>
                <w:sz w:val="20"/>
                <w:szCs w:val="20"/>
              </w:rPr>
              <w:t>Acting Director of Education</w:t>
            </w:r>
          </w:p>
          <w:p w:rsidR="005C6B23" w:rsidRPr="00C973A2" w:rsidRDefault="005C6B23" w:rsidP="008C5F87">
            <w:pPr>
              <w:rPr>
                <w:rFonts w:cstheme="minorHAnsi"/>
                <w:sz w:val="20"/>
                <w:szCs w:val="20"/>
              </w:rPr>
            </w:pPr>
          </w:p>
          <w:p w:rsidR="005C6B23" w:rsidRPr="00C973A2" w:rsidRDefault="005C6B23" w:rsidP="008C5F87">
            <w:pPr>
              <w:rPr>
                <w:rFonts w:cstheme="minorHAnsi"/>
                <w:sz w:val="20"/>
                <w:szCs w:val="20"/>
              </w:rPr>
            </w:pPr>
          </w:p>
          <w:p w:rsidR="005C6B23" w:rsidRPr="00C973A2" w:rsidRDefault="005C6B23" w:rsidP="008C5F87">
            <w:pPr>
              <w:rPr>
                <w:rFonts w:cstheme="minorHAnsi"/>
                <w:sz w:val="20"/>
                <w:szCs w:val="20"/>
              </w:rPr>
            </w:pPr>
          </w:p>
          <w:p w:rsidR="005C6B23" w:rsidRPr="00C973A2" w:rsidRDefault="005C6B23" w:rsidP="008C5F87">
            <w:pPr>
              <w:rPr>
                <w:rFonts w:cstheme="minorHAnsi"/>
                <w:sz w:val="20"/>
                <w:szCs w:val="20"/>
              </w:rPr>
            </w:pPr>
          </w:p>
          <w:p w:rsidR="005C6B23" w:rsidRPr="00C973A2" w:rsidRDefault="005C6B23" w:rsidP="008C5F87">
            <w:pPr>
              <w:rPr>
                <w:rFonts w:cstheme="minorHAnsi"/>
                <w:sz w:val="20"/>
                <w:szCs w:val="20"/>
              </w:rPr>
            </w:pPr>
          </w:p>
        </w:tc>
        <w:tc>
          <w:tcPr>
            <w:tcW w:w="1274" w:type="dxa"/>
          </w:tcPr>
          <w:p w:rsidR="005C6B23" w:rsidRPr="00C973A2" w:rsidRDefault="005C6B23" w:rsidP="008C5F87">
            <w:pPr>
              <w:rPr>
                <w:rFonts w:cstheme="minorHAnsi"/>
                <w:sz w:val="20"/>
                <w:szCs w:val="20"/>
              </w:rPr>
            </w:pPr>
            <w:r w:rsidRPr="00C973A2">
              <w:rPr>
                <w:rFonts w:cstheme="minorHAnsi"/>
                <w:sz w:val="20"/>
                <w:szCs w:val="20"/>
              </w:rPr>
              <w:t xml:space="preserve">Acting Director of Education, </w:t>
            </w:r>
            <w:proofErr w:type="spellStart"/>
            <w:r w:rsidRPr="00C973A2">
              <w:rPr>
                <w:rFonts w:cstheme="minorHAnsi"/>
                <w:sz w:val="20"/>
                <w:szCs w:val="20"/>
              </w:rPr>
              <w:t>LSCB</w:t>
            </w:r>
            <w:proofErr w:type="spellEnd"/>
            <w:r w:rsidRPr="00C973A2">
              <w:rPr>
                <w:rFonts w:cstheme="minorHAnsi"/>
                <w:sz w:val="20"/>
                <w:szCs w:val="20"/>
              </w:rPr>
              <w:t xml:space="preserve"> and Community Safety</w:t>
            </w:r>
          </w:p>
        </w:tc>
        <w:tc>
          <w:tcPr>
            <w:tcW w:w="1123" w:type="dxa"/>
          </w:tcPr>
          <w:p w:rsidR="005C6B23" w:rsidRPr="00C973A2" w:rsidRDefault="005C6B23" w:rsidP="008C5F87">
            <w:pPr>
              <w:rPr>
                <w:rFonts w:cstheme="minorHAnsi"/>
                <w:sz w:val="20"/>
                <w:szCs w:val="20"/>
              </w:rPr>
            </w:pPr>
            <w:r w:rsidRPr="00C973A2">
              <w:rPr>
                <w:rFonts w:cstheme="minorHAnsi"/>
                <w:sz w:val="20"/>
                <w:szCs w:val="20"/>
              </w:rPr>
              <w:t>March 2016</w:t>
            </w:r>
          </w:p>
        </w:tc>
        <w:tc>
          <w:tcPr>
            <w:tcW w:w="1243" w:type="dxa"/>
          </w:tcPr>
          <w:p w:rsidR="005C6B23" w:rsidRPr="00C973A2" w:rsidRDefault="005C6B23" w:rsidP="008C5F87">
            <w:pPr>
              <w:rPr>
                <w:rFonts w:cstheme="minorHAnsi"/>
                <w:sz w:val="20"/>
                <w:szCs w:val="20"/>
              </w:rPr>
            </w:pPr>
            <w:r w:rsidRPr="00C973A2">
              <w:rPr>
                <w:rFonts w:cstheme="minorHAnsi"/>
                <w:sz w:val="20"/>
                <w:szCs w:val="20"/>
              </w:rPr>
              <w:t>Education</w:t>
            </w:r>
          </w:p>
          <w:p w:rsidR="005C6B23" w:rsidRPr="00C973A2" w:rsidRDefault="005C6B23" w:rsidP="008C5F87">
            <w:pPr>
              <w:rPr>
                <w:rFonts w:cstheme="minorHAnsi"/>
                <w:sz w:val="20"/>
                <w:szCs w:val="20"/>
              </w:rPr>
            </w:pPr>
            <w:proofErr w:type="spellStart"/>
            <w:r w:rsidRPr="00C973A2">
              <w:rPr>
                <w:rFonts w:cstheme="minorHAnsi"/>
                <w:sz w:val="20"/>
                <w:szCs w:val="20"/>
              </w:rPr>
              <w:t>LSCB</w:t>
            </w:r>
            <w:proofErr w:type="spellEnd"/>
          </w:p>
          <w:p w:rsidR="005C6B23" w:rsidRPr="00C973A2" w:rsidRDefault="005C6B23" w:rsidP="008C5F87">
            <w:pPr>
              <w:rPr>
                <w:rFonts w:cstheme="minorHAnsi"/>
                <w:sz w:val="20"/>
                <w:szCs w:val="20"/>
              </w:rPr>
            </w:pPr>
            <w:r w:rsidRPr="00C973A2">
              <w:rPr>
                <w:rFonts w:cstheme="minorHAnsi"/>
                <w:sz w:val="20"/>
                <w:szCs w:val="20"/>
              </w:rPr>
              <w:t>Community Safety</w:t>
            </w:r>
          </w:p>
        </w:tc>
        <w:tc>
          <w:tcPr>
            <w:tcW w:w="1051" w:type="dxa"/>
          </w:tcPr>
          <w:p w:rsidR="005C6B23" w:rsidRPr="006F42CA" w:rsidRDefault="005C6B23" w:rsidP="008C5F87">
            <w:pPr>
              <w:rPr>
                <w:sz w:val="20"/>
                <w:szCs w:val="20"/>
              </w:rPr>
            </w:pPr>
          </w:p>
        </w:tc>
      </w:tr>
      <w:tr w:rsidR="005C6B23" w:rsidRPr="006F42CA" w:rsidTr="00586695">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Pr="00C973A2" w:rsidRDefault="005C6B23" w:rsidP="008C5F87">
            <w:pPr>
              <w:rPr>
                <w:rFonts w:cstheme="minorHAnsi"/>
                <w:sz w:val="20"/>
                <w:szCs w:val="20"/>
              </w:rPr>
            </w:pPr>
            <w:r>
              <w:rPr>
                <w:rFonts w:cstheme="minorHAnsi"/>
                <w:sz w:val="20"/>
                <w:szCs w:val="20"/>
              </w:rPr>
              <w:t xml:space="preserve">4.2 </w:t>
            </w:r>
            <w:r w:rsidRPr="00C973A2">
              <w:rPr>
                <w:rFonts w:cstheme="minorHAnsi"/>
                <w:sz w:val="20"/>
                <w:szCs w:val="20"/>
              </w:rPr>
              <w:t>Develop targeted approach to working with young men /boys who are potential perpetrators</w:t>
            </w:r>
          </w:p>
        </w:tc>
        <w:tc>
          <w:tcPr>
            <w:tcW w:w="766" w:type="dxa"/>
            <w:shd w:val="clear" w:color="auto" w:fill="FF0000"/>
          </w:tcPr>
          <w:p w:rsidR="005C6B23" w:rsidRPr="00920993" w:rsidRDefault="005C6B23" w:rsidP="008C5F87">
            <w:pPr>
              <w:rPr>
                <w:rFonts w:cstheme="minorHAnsi"/>
                <w:color w:val="FFFFFF" w:themeColor="background1"/>
                <w:sz w:val="20"/>
                <w:szCs w:val="20"/>
              </w:rPr>
            </w:pPr>
            <w:r w:rsidRPr="00920993">
              <w:rPr>
                <w:rFonts w:cstheme="minorHAnsi"/>
                <w:color w:val="FFFFFF" w:themeColor="background1"/>
                <w:sz w:val="20"/>
                <w:szCs w:val="20"/>
              </w:rPr>
              <w:t>Red</w:t>
            </w:r>
          </w:p>
        </w:tc>
        <w:tc>
          <w:tcPr>
            <w:tcW w:w="2291" w:type="dxa"/>
          </w:tcPr>
          <w:p w:rsidR="005C6B23" w:rsidRPr="00C973A2" w:rsidRDefault="005C6B23" w:rsidP="008C5F87">
            <w:pPr>
              <w:rPr>
                <w:rFonts w:cstheme="minorHAnsi"/>
                <w:sz w:val="20"/>
                <w:szCs w:val="20"/>
              </w:rPr>
            </w:pPr>
            <w:r w:rsidRPr="00C973A2">
              <w:rPr>
                <w:rFonts w:cstheme="minorHAnsi"/>
                <w:sz w:val="20"/>
                <w:szCs w:val="20"/>
              </w:rPr>
              <w:t xml:space="preserve">Group approach / direct work </w:t>
            </w:r>
          </w:p>
        </w:tc>
        <w:tc>
          <w:tcPr>
            <w:tcW w:w="2288" w:type="dxa"/>
          </w:tcPr>
          <w:p w:rsidR="005C6B23" w:rsidRPr="006F42CA" w:rsidRDefault="005C6B23" w:rsidP="008C5F87">
            <w:pPr>
              <w:rPr>
                <w:sz w:val="20"/>
                <w:szCs w:val="20"/>
              </w:rPr>
            </w:pPr>
          </w:p>
        </w:tc>
        <w:tc>
          <w:tcPr>
            <w:tcW w:w="1529" w:type="dxa"/>
          </w:tcPr>
          <w:p w:rsidR="005C6B23" w:rsidRPr="00C973A2" w:rsidRDefault="005C6B23" w:rsidP="008C5F87">
            <w:pPr>
              <w:rPr>
                <w:rFonts w:cstheme="minorHAnsi"/>
                <w:sz w:val="20"/>
                <w:szCs w:val="20"/>
              </w:rPr>
            </w:pPr>
            <w:r w:rsidRPr="00C973A2">
              <w:rPr>
                <w:rFonts w:cstheme="minorHAnsi"/>
                <w:sz w:val="20"/>
                <w:szCs w:val="20"/>
              </w:rPr>
              <w:t xml:space="preserve">Head of </w:t>
            </w:r>
            <w:proofErr w:type="spellStart"/>
            <w:r w:rsidRPr="00C973A2">
              <w:rPr>
                <w:rFonts w:cstheme="minorHAnsi"/>
                <w:sz w:val="20"/>
                <w:szCs w:val="20"/>
              </w:rPr>
              <w:t>IYSS</w:t>
            </w:r>
            <w:proofErr w:type="spellEnd"/>
          </w:p>
          <w:p w:rsidR="005C6B23" w:rsidRPr="00C973A2" w:rsidRDefault="005C6B23" w:rsidP="008C5F87">
            <w:pPr>
              <w:rPr>
                <w:rFonts w:cstheme="minorHAnsi"/>
                <w:sz w:val="20"/>
                <w:szCs w:val="20"/>
              </w:rPr>
            </w:pPr>
          </w:p>
        </w:tc>
        <w:tc>
          <w:tcPr>
            <w:tcW w:w="1274" w:type="dxa"/>
          </w:tcPr>
          <w:p w:rsidR="005C6B23" w:rsidRPr="00C973A2" w:rsidRDefault="005C6B23" w:rsidP="008C5F87">
            <w:pPr>
              <w:rPr>
                <w:rFonts w:cstheme="minorHAnsi"/>
                <w:sz w:val="20"/>
                <w:szCs w:val="20"/>
              </w:rPr>
            </w:pPr>
          </w:p>
        </w:tc>
        <w:tc>
          <w:tcPr>
            <w:tcW w:w="1123" w:type="dxa"/>
          </w:tcPr>
          <w:p w:rsidR="005C6B23" w:rsidRPr="00C973A2" w:rsidRDefault="005C6B23" w:rsidP="008C5F87">
            <w:pPr>
              <w:rPr>
                <w:rFonts w:cstheme="minorHAnsi"/>
                <w:sz w:val="20"/>
                <w:szCs w:val="20"/>
              </w:rPr>
            </w:pPr>
          </w:p>
        </w:tc>
        <w:tc>
          <w:tcPr>
            <w:tcW w:w="1243" w:type="dxa"/>
          </w:tcPr>
          <w:p w:rsidR="005C6B23" w:rsidRPr="00C973A2" w:rsidRDefault="005C6B23" w:rsidP="008C5F87">
            <w:pPr>
              <w:rPr>
                <w:rFonts w:cstheme="minorHAnsi"/>
                <w:sz w:val="20"/>
                <w:szCs w:val="20"/>
              </w:rPr>
            </w:pPr>
          </w:p>
        </w:tc>
        <w:tc>
          <w:tcPr>
            <w:tcW w:w="1051" w:type="dxa"/>
          </w:tcPr>
          <w:p w:rsidR="005C6B23" w:rsidRPr="006F42CA" w:rsidRDefault="005C6B23" w:rsidP="008C5F87">
            <w:pPr>
              <w:rPr>
                <w:sz w:val="20"/>
                <w:szCs w:val="20"/>
              </w:rPr>
            </w:pPr>
          </w:p>
        </w:tc>
      </w:tr>
      <w:tr w:rsidR="005C6B23" w:rsidRPr="006F42CA" w:rsidTr="00DF6430">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Pr="00C973A2" w:rsidRDefault="005C6B23" w:rsidP="008C5F87">
            <w:pPr>
              <w:rPr>
                <w:rFonts w:cstheme="minorHAnsi"/>
                <w:sz w:val="20"/>
                <w:szCs w:val="20"/>
              </w:rPr>
            </w:pPr>
            <w:r>
              <w:rPr>
                <w:rFonts w:cstheme="minorHAnsi"/>
                <w:sz w:val="20"/>
                <w:szCs w:val="20"/>
              </w:rPr>
              <w:t xml:space="preserve">4.3 </w:t>
            </w:r>
            <w:r w:rsidRPr="00C973A2">
              <w:rPr>
                <w:rFonts w:cstheme="minorHAnsi"/>
                <w:sz w:val="20"/>
                <w:szCs w:val="20"/>
              </w:rPr>
              <w:t>Work with offenders / perpetrators through mentoring and enforced action</w:t>
            </w:r>
          </w:p>
        </w:tc>
        <w:tc>
          <w:tcPr>
            <w:tcW w:w="766" w:type="dxa"/>
          </w:tcPr>
          <w:p w:rsidR="005C6B23" w:rsidRPr="00C973A2" w:rsidRDefault="005C6B23" w:rsidP="008C5F87">
            <w:pPr>
              <w:rPr>
                <w:rFonts w:cstheme="minorHAnsi"/>
                <w:sz w:val="20"/>
                <w:szCs w:val="20"/>
              </w:rPr>
            </w:pPr>
          </w:p>
        </w:tc>
        <w:tc>
          <w:tcPr>
            <w:tcW w:w="2291" w:type="dxa"/>
          </w:tcPr>
          <w:p w:rsidR="005C6B23" w:rsidRPr="00C973A2" w:rsidRDefault="005C6B23" w:rsidP="008C5F87">
            <w:pPr>
              <w:rPr>
                <w:rFonts w:cstheme="minorHAnsi"/>
                <w:sz w:val="20"/>
                <w:szCs w:val="20"/>
              </w:rPr>
            </w:pPr>
          </w:p>
        </w:tc>
        <w:tc>
          <w:tcPr>
            <w:tcW w:w="2288" w:type="dxa"/>
          </w:tcPr>
          <w:p w:rsidR="005C6B23" w:rsidRPr="006F42CA" w:rsidRDefault="005C6B23" w:rsidP="008C5F87">
            <w:pPr>
              <w:rPr>
                <w:sz w:val="20"/>
                <w:szCs w:val="20"/>
              </w:rPr>
            </w:pPr>
          </w:p>
        </w:tc>
        <w:tc>
          <w:tcPr>
            <w:tcW w:w="1529" w:type="dxa"/>
          </w:tcPr>
          <w:p w:rsidR="005C6B23" w:rsidRPr="00C973A2" w:rsidRDefault="005C6B23" w:rsidP="008C5F87">
            <w:pPr>
              <w:rPr>
                <w:rFonts w:cstheme="minorHAnsi"/>
                <w:sz w:val="20"/>
                <w:szCs w:val="20"/>
              </w:rPr>
            </w:pPr>
            <w:proofErr w:type="spellStart"/>
            <w:r w:rsidRPr="00C973A2">
              <w:rPr>
                <w:rFonts w:cstheme="minorHAnsi"/>
                <w:sz w:val="20"/>
                <w:szCs w:val="20"/>
              </w:rPr>
              <w:t>LSCB</w:t>
            </w:r>
            <w:proofErr w:type="spellEnd"/>
            <w:r w:rsidRPr="00C973A2">
              <w:rPr>
                <w:rFonts w:cstheme="minorHAnsi"/>
                <w:sz w:val="20"/>
                <w:szCs w:val="20"/>
              </w:rPr>
              <w:t xml:space="preserve"> and Community Safety</w:t>
            </w:r>
          </w:p>
        </w:tc>
        <w:tc>
          <w:tcPr>
            <w:tcW w:w="1274" w:type="dxa"/>
          </w:tcPr>
          <w:p w:rsidR="005C6B23" w:rsidRPr="00C973A2" w:rsidRDefault="00BB1C81" w:rsidP="008C5F87">
            <w:pPr>
              <w:rPr>
                <w:rFonts w:cstheme="minorHAnsi"/>
                <w:sz w:val="20"/>
                <w:szCs w:val="20"/>
              </w:rPr>
            </w:pPr>
            <w:r>
              <w:rPr>
                <w:rFonts w:cstheme="minorHAnsi"/>
                <w:sz w:val="20"/>
                <w:szCs w:val="20"/>
              </w:rPr>
              <w:t xml:space="preserve">Head of community safety </w:t>
            </w:r>
          </w:p>
        </w:tc>
        <w:tc>
          <w:tcPr>
            <w:tcW w:w="1123" w:type="dxa"/>
          </w:tcPr>
          <w:p w:rsidR="005C6B23" w:rsidRPr="00C973A2" w:rsidRDefault="005C6B23" w:rsidP="008C5F87">
            <w:pPr>
              <w:rPr>
                <w:rFonts w:cstheme="minorHAnsi"/>
                <w:sz w:val="20"/>
                <w:szCs w:val="20"/>
              </w:rPr>
            </w:pPr>
          </w:p>
        </w:tc>
        <w:tc>
          <w:tcPr>
            <w:tcW w:w="1243" w:type="dxa"/>
          </w:tcPr>
          <w:p w:rsidR="005C6B23" w:rsidRPr="00C973A2" w:rsidRDefault="005C6B23" w:rsidP="008C5F87">
            <w:pPr>
              <w:rPr>
                <w:rFonts w:cstheme="minorHAnsi"/>
                <w:sz w:val="20"/>
                <w:szCs w:val="20"/>
              </w:rPr>
            </w:pPr>
          </w:p>
        </w:tc>
        <w:tc>
          <w:tcPr>
            <w:tcW w:w="1051" w:type="dxa"/>
          </w:tcPr>
          <w:p w:rsidR="005C6B23" w:rsidRPr="006F42CA" w:rsidRDefault="005C6B23" w:rsidP="008C5F87">
            <w:pPr>
              <w:rPr>
                <w:sz w:val="20"/>
                <w:szCs w:val="20"/>
              </w:rPr>
            </w:pPr>
          </w:p>
        </w:tc>
      </w:tr>
      <w:tr w:rsidR="008C5F87" w:rsidRPr="006F42CA" w:rsidTr="00586695">
        <w:tc>
          <w:tcPr>
            <w:tcW w:w="2135" w:type="dxa"/>
          </w:tcPr>
          <w:p w:rsidR="008C5F87" w:rsidRPr="00CB0DC9" w:rsidRDefault="008C5F87" w:rsidP="00CB0DC9">
            <w:pPr>
              <w:pStyle w:val="ListParagraph"/>
              <w:numPr>
                <w:ilvl w:val="0"/>
                <w:numId w:val="4"/>
              </w:numPr>
              <w:rPr>
                <w:rFonts w:cstheme="minorHAnsi"/>
                <w:sz w:val="20"/>
                <w:szCs w:val="20"/>
              </w:rPr>
            </w:pPr>
            <w:r w:rsidRPr="00CB0DC9">
              <w:rPr>
                <w:rFonts w:cstheme="minorHAnsi"/>
                <w:sz w:val="20"/>
                <w:szCs w:val="20"/>
              </w:rPr>
              <w:t xml:space="preserve">Raise Awareness across the region and locally in Coventry about CSE to include public, private and third sector organisations </w:t>
            </w:r>
          </w:p>
        </w:tc>
        <w:tc>
          <w:tcPr>
            <w:tcW w:w="1914" w:type="dxa"/>
          </w:tcPr>
          <w:p w:rsidR="008C5F87" w:rsidRPr="00C973A2" w:rsidRDefault="00CB0DC9" w:rsidP="008C5F87">
            <w:pPr>
              <w:rPr>
                <w:rFonts w:cstheme="minorHAnsi"/>
                <w:sz w:val="20"/>
                <w:szCs w:val="20"/>
              </w:rPr>
            </w:pPr>
            <w:r>
              <w:rPr>
                <w:rFonts w:cstheme="minorHAnsi"/>
                <w:sz w:val="20"/>
                <w:szCs w:val="20"/>
              </w:rPr>
              <w:t xml:space="preserve">5.1 </w:t>
            </w:r>
            <w:r w:rsidR="008C5F87" w:rsidRPr="00C973A2">
              <w:rPr>
                <w:rFonts w:cstheme="minorHAnsi"/>
                <w:sz w:val="20"/>
                <w:szCs w:val="20"/>
              </w:rPr>
              <w:t xml:space="preserve">Development and delivery of an integrated communication plan </w:t>
            </w:r>
          </w:p>
          <w:p w:rsidR="008C5F87" w:rsidRPr="00C973A2" w:rsidRDefault="008C5F87" w:rsidP="008C5F87">
            <w:pPr>
              <w:rPr>
                <w:rFonts w:cstheme="minorHAnsi"/>
                <w:sz w:val="20"/>
                <w:szCs w:val="20"/>
              </w:rPr>
            </w:pPr>
            <w:r w:rsidRPr="00C973A2">
              <w:rPr>
                <w:rFonts w:cstheme="minorHAnsi"/>
                <w:sz w:val="20"/>
                <w:szCs w:val="20"/>
              </w:rPr>
              <w:t xml:space="preserve">Targeted work with proprietors of bed and breakfast accommodation, hotels,  clubs and </w:t>
            </w:r>
            <w:r w:rsidRPr="00C973A2">
              <w:rPr>
                <w:rFonts w:cstheme="minorHAnsi"/>
                <w:sz w:val="20"/>
                <w:szCs w:val="20"/>
              </w:rPr>
              <w:lastRenderedPageBreak/>
              <w:t xml:space="preserve">pubs, taxis transport providers shopping centres and food outlets  sports and recreational centres </w:t>
            </w:r>
          </w:p>
          <w:p w:rsidR="008C5F87" w:rsidRPr="00C973A2" w:rsidRDefault="008C5F87" w:rsidP="008C5F87">
            <w:pPr>
              <w:rPr>
                <w:rFonts w:cstheme="minorHAnsi"/>
                <w:sz w:val="20"/>
                <w:szCs w:val="20"/>
              </w:rPr>
            </w:pPr>
          </w:p>
        </w:tc>
        <w:tc>
          <w:tcPr>
            <w:tcW w:w="766" w:type="dxa"/>
            <w:shd w:val="clear" w:color="auto" w:fill="FFC000"/>
          </w:tcPr>
          <w:p w:rsidR="008C5F87" w:rsidRPr="00C973A2" w:rsidRDefault="008C5F87" w:rsidP="008C5F87">
            <w:pPr>
              <w:rPr>
                <w:rFonts w:cstheme="minorHAnsi"/>
                <w:sz w:val="20"/>
                <w:szCs w:val="20"/>
              </w:rPr>
            </w:pPr>
            <w:r w:rsidRPr="00C973A2">
              <w:rPr>
                <w:rFonts w:cstheme="minorHAnsi"/>
                <w:sz w:val="20"/>
                <w:szCs w:val="20"/>
              </w:rPr>
              <w:lastRenderedPageBreak/>
              <w:t xml:space="preserve">Amber </w:t>
            </w:r>
          </w:p>
        </w:tc>
        <w:tc>
          <w:tcPr>
            <w:tcW w:w="2291" w:type="dxa"/>
          </w:tcPr>
          <w:p w:rsidR="008C5F87" w:rsidRPr="00C973A2" w:rsidRDefault="008C5F87" w:rsidP="008C5F87">
            <w:pPr>
              <w:rPr>
                <w:rFonts w:cstheme="minorHAnsi"/>
                <w:sz w:val="20"/>
                <w:szCs w:val="20"/>
              </w:rPr>
            </w:pPr>
            <w:r w:rsidRPr="00C973A2">
              <w:rPr>
                <w:rFonts w:cstheme="minorHAnsi"/>
                <w:sz w:val="20"/>
                <w:szCs w:val="20"/>
              </w:rPr>
              <w:t xml:space="preserve">A regional communication plan  </w:t>
            </w:r>
          </w:p>
          <w:p w:rsidR="008C5F87" w:rsidRPr="00C973A2" w:rsidRDefault="008C5F87" w:rsidP="008C5F87">
            <w:pPr>
              <w:rPr>
                <w:rFonts w:cstheme="minorHAnsi"/>
                <w:sz w:val="20"/>
                <w:szCs w:val="20"/>
              </w:rPr>
            </w:pPr>
            <w:r w:rsidRPr="00C973A2">
              <w:rPr>
                <w:rFonts w:cstheme="minorHAnsi"/>
                <w:sz w:val="20"/>
                <w:szCs w:val="20"/>
              </w:rPr>
              <w:t>Record log of whom has been trained and when</w:t>
            </w:r>
          </w:p>
          <w:p w:rsidR="008C5F87" w:rsidRPr="00C973A2" w:rsidRDefault="008C5F87" w:rsidP="008C5F87">
            <w:pPr>
              <w:rPr>
                <w:rFonts w:cstheme="minorHAnsi"/>
                <w:sz w:val="20"/>
                <w:szCs w:val="20"/>
              </w:rPr>
            </w:pPr>
            <w:r w:rsidRPr="00C973A2">
              <w:rPr>
                <w:rFonts w:cstheme="minorHAnsi"/>
                <w:sz w:val="20"/>
                <w:szCs w:val="20"/>
              </w:rPr>
              <w:t xml:space="preserve">Conditions built into premises licences to encourage business to consider and respond to vulnerability </w:t>
            </w:r>
          </w:p>
          <w:p w:rsidR="008C5F87" w:rsidRPr="00C973A2" w:rsidRDefault="008C5F87" w:rsidP="008C5F87">
            <w:pPr>
              <w:rPr>
                <w:rFonts w:cstheme="minorHAnsi"/>
                <w:sz w:val="20"/>
                <w:szCs w:val="20"/>
              </w:rPr>
            </w:pPr>
            <w:r w:rsidRPr="00C973A2">
              <w:rPr>
                <w:rFonts w:cstheme="minorHAnsi"/>
                <w:sz w:val="20"/>
                <w:szCs w:val="20"/>
              </w:rPr>
              <w:lastRenderedPageBreak/>
              <w:t>Training being delivered to regulatory services.</w:t>
            </w:r>
          </w:p>
          <w:p w:rsidR="008C5F87" w:rsidRDefault="008C5F87" w:rsidP="008C5F87">
            <w:pPr>
              <w:rPr>
                <w:rFonts w:cstheme="minorHAnsi"/>
                <w:sz w:val="20"/>
                <w:szCs w:val="20"/>
              </w:rPr>
            </w:pPr>
          </w:p>
          <w:p w:rsidR="00CB0DC9" w:rsidRDefault="00CB0DC9" w:rsidP="008C5F87">
            <w:pPr>
              <w:rPr>
                <w:rFonts w:cstheme="minorHAnsi"/>
                <w:sz w:val="20"/>
                <w:szCs w:val="20"/>
              </w:rPr>
            </w:pPr>
          </w:p>
          <w:p w:rsidR="00CB0DC9" w:rsidRDefault="00CB0DC9" w:rsidP="008C5F87">
            <w:pPr>
              <w:rPr>
                <w:rFonts w:cstheme="minorHAnsi"/>
                <w:sz w:val="20"/>
                <w:szCs w:val="20"/>
              </w:rPr>
            </w:pPr>
          </w:p>
          <w:p w:rsidR="00CB0DC9" w:rsidRDefault="00CB0DC9" w:rsidP="008C5F87">
            <w:pPr>
              <w:rPr>
                <w:rFonts w:cstheme="minorHAnsi"/>
                <w:sz w:val="20"/>
                <w:szCs w:val="20"/>
              </w:rPr>
            </w:pPr>
          </w:p>
          <w:p w:rsidR="00CB0DC9" w:rsidRPr="00C973A2" w:rsidRDefault="00CB0DC9" w:rsidP="008C5F87">
            <w:pPr>
              <w:rPr>
                <w:rFonts w:cstheme="minorHAnsi"/>
                <w:sz w:val="20"/>
                <w:szCs w:val="20"/>
              </w:rPr>
            </w:pPr>
          </w:p>
        </w:tc>
        <w:tc>
          <w:tcPr>
            <w:tcW w:w="2288" w:type="dxa"/>
          </w:tcPr>
          <w:p w:rsidR="008C5F87" w:rsidRPr="006F42CA" w:rsidRDefault="008C5F87" w:rsidP="008C5F87">
            <w:pPr>
              <w:rPr>
                <w:sz w:val="20"/>
                <w:szCs w:val="20"/>
              </w:rPr>
            </w:pPr>
          </w:p>
        </w:tc>
        <w:tc>
          <w:tcPr>
            <w:tcW w:w="1529" w:type="dxa"/>
          </w:tcPr>
          <w:p w:rsidR="008C5F87" w:rsidRPr="00C973A2" w:rsidRDefault="008C5F87" w:rsidP="008C5F87">
            <w:pPr>
              <w:rPr>
                <w:rFonts w:cstheme="minorHAnsi"/>
                <w:sz w:val="20"/>
                <w:szCs w:val="20"/>
              </w:rPr>
            </w:pPr>
            <w:proofErr w:type="spellStart"/>
            <w:r w:rsidRPr="00C973A2">
              <w:rPr>
                <w:rFonts w:cstheme="minorHAnsi"/>
                <w:sz w:val="20"/>
                <w:szCs w:val="20"/>
              </w:rPr>
              <w:t>Comms</w:t>
            </w:r>
            <w:proofErr w:type="spellEnd"/>
            <w:r w:rsidRPr="00C973A2">
              <w:rPr>
                <w:rFonts w:cstheme="minorHAnsi"/>
                <w:sz w:val="20"/>
                <w:szCs w:val="20"/>
              </w:rPr>
              <w:t xml:space="preserve"> Manager</w:t>
            </w:r>
          </w:p>
          <w:p w:rsidR="008C5F87" w:rsidRPr="00C973A2" w:rsidRDefault="008C5F87" w:rsidP="008C5F87">
            <w:pPr>
              <w:rPr>
                <w:rFonts w:cstheme="minorHAnsi"/>
                <w:sz w:val="20"/>
                <w:szCs w:val="20"/>
              </w:rPr>
            </w:pPr>
            <w:r w:rsidRPr="00C973A2">
              <w:rPr>
                <w:rFonts w:cstheme="minorHAnsi"/>
                <w:sz w:val="20"/>
                <w:szCs w:val="20"/>
              </w:rPr>
              <w:t>Head of Community Safety</w:t>
            </w:r>
          </w:p>
          <w:p w:rsidR="008C5F87" w:rsidRPr="00C973A2" w:rsidRDefault="008C5F87" w:rsidP="008C5F87">
            <w:pPr>
              <w:rPr>
                <w:rFonts w:cstheme="minorHAnsi"/>
                <w:sz w:val="20"/>
                <w:szCs w:val="20"/>
              </w:rPr>
            </w:pPr>
          </w:p>
        </w:tc>
        <w:tc>
          <w:tcPr>
            <w:tcW w:w="1274" w:type="dxa"/>
          </w:tcPr>
          <w:p w:rsidR="008C5F87" w:rsidRPr="00C973A2" w:rsidRDefault="008C5F87" w:rsidP="008C5F87">
            <w:pPr>
              <w:rPr>
                <w:rFonts w:cstheme="minorHAnsi"/>
                <w:sz w:val="20"/>
                <w:szCs w:val="20"/>
              </w:rPr>
            </w:pPr>
            <w:r w:rsidRPr="00C973A2">
              <w:rPr>
                <w:rFonts w:cstheme="minorHAnsi"/>
                <w:sz w:val="20"/>
                <w:szCs w:val="20"/>
              </w:rPr>
              <w:t>CSE Co-ordinator</w:t>
            </w:r>
          </w:p>
        </w:tc>
        <w:tc>
          <w:tcPr>
            <w:tcW w:w="1123" w:type="dxa"/>
          </w:tcPr>
          <w:p w:rsidR="008C5F87" w:rsidRPr="00C973A2" w:rsidRDefault="008C5F87" w:rsidP="008C5F87">
            <w:pPr>
              <w:rPr>
                <w:rFonts w:cstheme="minorHAnsi"/>
                <w:sz w:val="20"/>
                <w:szCs w:val="20"/>
              </w:rPr>
            </w:pPr>
            <w:r w:rsidRPr="00C973A2">
              <w:rPr>
                <w:rFonts w:cstheme="minorHAnsi"/>
                <w:sz w:val="20"/>
                <w:szCs w:val="20"/>
              </w:rPr>
              <w:t>March 2015- Sept 2015</w:t>
            </w:r>
          </w:p>
        </w:tc>
        <w:tc>
          <w:tcPr>
            <w:tcW w:w="1243" w:type="dxa"/>
          </w:tcPr>
          <w:p w:rsidR="008C5F87" w:rsidRPr="00C973A2" w:rsidRDefault="008C5F87" w:rsidP="008C5F87">
            <w:pPr>
              <w:rPr>
                <w:rFonts w:cstheme="minorHAnsi"/>
                <w:sz w:val="20"/>
                <w:szCs w:val="20"/>
              </w:rPr>
            </w:pPr>
            <w:r w:rsidRPr="00C973A2">
              <w:rPr>
                <w:rFonts w:cstheme="minorHAnsi"/>
                <w:sz w:val="20"/>
                <w:szCs w:val="20"/>
              </w:rPr>
              <w:t>All agencies</w:t>
            </w:r>
          </w:p>
        </w:tc>
        <w:tc>
          <w:tcPr>
            <w:tcW w:w="1051" w:type="dxa"/>
          </w:tcPr>
          <w:p w:rsidR="008C5F87" w:rsidRPr="00C973A2" w:rsidRDefault="008C5F87" w:rsidP="008C5F87">
            <w:pPr>
              <w:rPr>
                <w:rFonts w:cstheme="minorHAnsi"/>
                <w:sz w:val="20"/>
                <w:szCs w:val="20"/>
              </w:rPr>
            </w:pPr>
          </w:p>
        </w:tc>
      </w:tr>
      <w:tr w:rsidR="00CB0DC9" w:rsidRPr="006F42CA" w:rsidTr="00586695">
        <w:tc>
          <w:tcPr>
            <w:tcW w:w="2135" w:type="dxa"/>
            <w:vMerge w:val="restart"/>
          </w:tcPr>
          <w:p w:rsidR="00CB0DC9" w:rsidRPr="00CB0DC9" w:rsidRDefault="00CB0DC9" w:rsidP="00CB0DC9">
            <w:pPr>
              <w:pStyle w:val="ListParagraph"/>
              <w:numPr>
                <w:ilvl w:val="0"/>
                <w:numId w:val="4"/>
              </w:numPr>
              <w:rPr>
                <w:rFonts w:cstheme="minorHAnsi"/>
                <w:sz w:val="20"/>
                <w:szCs w:val="20"/>
              </w:rPr>
            </w:pPr>
            <w:r w:rsidRPr="00CB0DC9">
              <w:rPr>
                <w:rFonts w:cstheme="minorHAnsi"/>
                <w:sz w:val="20"/>
                <w:szCs w:val="20"/>
              </w:rPr>
              <w:lastRenderedPageBreak/>
              <w:t xml:space="preserve">Ensure a single referral point  / hotline for member of the public to report concerns to the authority </w:t>
            </w:r>
          </w:p>
          <w:p w:rsidR="00CB0DC9" w:rsidRPr="00CB0DC9" w:rsidRDefault="00CB0DC9" w:rsidP="00CB0DC9">
            <w:pPr>
              <w:rPr>
                <w:rFonts w:cstheme="minorHAnsi"/>
                <w:sz w:val="20"/>
                <w:szCs w:val="20"/>
              </w:rPr>
            </w:pPr>
          </w:p>
        </w:tc>
        <w:tc>
          <w:tcPr>
            <w:tcW w:w="1914" w:type="dxa"/>
          </w:tcPr>
          <w:p w:rsidR="00CB0DC9" w:rsidRPr="00C973A2" w:rsidRDefault="00CB0DC9" w:rsidP="008C5F87">
            <w:pPr>
              <w:rPr>
                <w:rFonts w:cstheme="minorHAnsi"/>
                <w:sz w:val="20"/>
                <w:szCs w:val="20"/>
              </w:rPr>
            </w:pPr>
            <w:r>
              <w:rPr>
                <w:rFonts w:cstheme="minorHAnsi"/>
                <w:sz w:val="20"/>
                <w:szCs w:val="20"/>
              </w:rPr>
              <w:t xml:space="preserve">6.1 </w:t>
            </w:r>
            <w:r w:rsidRPr="00C973A2">
              <w:rPr>
                <w:rFonts w:cstheme="minorHAnsi"/>
                <w:sz w:val="20"/>
                <w:szCs w:val="20"/>
              </w:rPr>
              <w:t xml:space="preserve">Make available to Organisations, communities and members of the public the single point of entry </w:t>
            </w:r>
          </w:p>
          <w:p w:rsidR="00CB0DC9" w:rsidRPr="00C973A2" w:rsidRDefault="00CB0DC9" w:rsidP="008C5F87">
            <w:pPr>
              <w:rPr>
                <w:rFonts w:cstheme="minorHAnsi"/>
                <w:sz w:val="20"/>
                <w:szCs w:val="20"/>
              </w:rPr>
            </w:pPr>
            <w:r w:rsidRPr="00C973A2">
              <w:rPr>
                <w:rFonts w:cstheme="minorHAnsi"/>
                <w:sz w:val="20"/>
                <w:szCs w:val="20"/>
              </w:rPr>
              <w:t>RAS and Police 101</w:t>
            </w:r>
          </w:p>
        </w:tc>
        <w:tc>
          <w:tcPr>
            <w:tcW w:w="766" w:type="dxa"/>
            <w:shd w:val="clear" w:color="auto" w:fill="FFC000"/>
          </w:tcPr>
          <w:p w:rsidR="00CB0DC9" w:rsidRPr="00C973A2" w:rsidRDefault="00CB0DC9" w:rsidP="008C5F87">
            <w:pPr>
              <w:rPr>
                <w:rFonts w:cstheme="minorHAnsi"/>
                <w:sz w:val="20"/>
                <w:szCs w:val="20"/>
              </w:rPr>
            </w:pPr>
            <w:r w:rsidRPr="00C973A2">
              <w:rPr>
                <w:rFonts w:cstheme="minorHAnsi"/>
                <w:sz w:val="20"/>
                <w:szCs w:val="20"/>
              </w:rPr>
              <w:t xml:space="preserve">Amber </w:t>
            </w:r>
          </w:p>
        </w:tc>
        <w:tc>
          <w:tcPr>
            <w:tcW w:w="2291" w:type="dxa"/>
          </w:tcPr>
          <w:p w:rsidR="00CB0DC9" w:rsidRPr="00C973A2" w:rsidRDefault="00CB0DC9" w:rsidP="008C5F87">
            <w:pPr>
              <w:rPr>
                <w:rFonts w:cstheme="minorHAnsi"/>
                <w:sz w:val="20"/>
                <w:szCs w:val="20"/>
              </w:rPr>
            </w:pPr>
            <w:r w:rsidRPr="00C973A2">
              <w:rPr>
                <w:rFonts w:cstheme="minorHAnsi"/>
                <w:sz w:val="20"/>
                <w:szCs w:val="20"/>
              </w:rPr>
              <w:t xml:space="preserve">Leaflets </w:t>
            </w:r>
          </w:p>
          <w:p w:rsidR="00CB0DC9" w:rsidRPr="00C973A2" w:rsidRDefault="00CB0DC9" w:rsidP="008C5F87">
            <w:pPr>
              <w:rPr>
                <w:rFonts w:cstheme="minorHAnsi"/>
                <w:sz w:val="20"/>
                <w:szCs w:val="20"/>
              </w:rPr>
            </w:pPr>
            <w:r w:rsidRPr="00C973A2">
              <w:rPr>
                <w:rFonts w:cstheme="minorHAnsi"/>
                <w:sz w:val="20"/>
                <w:szCs w:val="20"/>
              </w:rPr>
              <w:t xml:space="preserve">Website </w:t>
            </w:r>
          </w:p>
          <w:p w:rsidR="00CB0DC9" w:rsidRPr="00C973A2" w:rsidRDefault="00CB0DC9" w:rsidP="008C5F87">
            <w:pPr>
              <w:rPr>
                <w:rFonts w:cstheme="minorHAnsi"/>
                <w:sz w:val="20"/>
                <w:szCs w:val="20"/>
              </w:rPr>
            </w:pPr>
            <w:r w:rsidRPr="00C973A2">
              <w:rPr>
                <w:rFonts w:cstheme="minorHAnsi"/>
                <w:sz w:val="20"/>
                <w:szCs w:val="20"/>
              </w:rPr>
              <w:t xml:space="preserve">Social media </w:t>
            </w:r>
          </w:p>
        </w:tc>
        <w:tc>
          <w:tcPr>
            <w:tcW w:w="2288" w:type="dxa"/>
          </w:tcPr>
          <w:p w:rsidR="00CB0DC9" w:rsidRPr="006F42CA" w:rsidRDefault="00CB0DC9" w:rsidP="008C5F87">
            <w:pPr>
              <w:rPr>
                <w:sz w:val="20"/>
                <w:szCs w:val="20"/>
              </w:rPr>
            </w:pPr>
          </w:p>
        </w:tc>
        <w:tc>
          <w:tcPr>
            <w:tcW w:w="1529" w:type="dxa"/>
          </w:tcPr>
          <w:p w:rsidR="00CB0DC9" w:rsidRPr="00C973A2" w:rsidRDefault="00CB0DC9" w:rsidP="008C5F87">
            <w:pPr>
              <w:rPr>
                <w:rFonts w:cstheme="minorHAnsi"/>
                <w:sz w:val="20"/>
                <w:szCs w:val="20"/>
              </w:rPr>
            </w:pPr>
            <w:r w:rsidRPr="00C973A2">
              <w:rPr>
                <w:rFonts w:cstheme="minorHAnsi"/>
                <w:sz w:val="20"/>
                <w:szCs w:val="20"/>
              </w:rPr>
              <w:t>Commissioning</w:t>
            </w:r>
          </w:p>
        </w:tc>
        <w:tc>
          <w:tcPr>
            <w:tcW w:w="1274" w:type="dxa"/>
          </w:tcPr>
          <w:p w:rsidR="00CB0DC9" w:rsidRPr="00C973A2" w:rsidRDefault="00CB0DC9" w:rsidP="008C5F87">
            <w:pPr>
              <w:rPr>
                <w:rFonts w:cstheme="minorHAnsi"/>
                <w:sz w:val="20"/>
                <w:szCs w:val="20"/>
              </w:rPr>
            </w:pPr>
          </w:p>
        </w:tc>
        <w:tc>
          <w:tcPr>
            <w:tcW w:w="1123" w:type="dxa"/>
          </w:tcPr>
          <w:p w:rsidR="00CB0DC9" w:rsidRPr="00C973A2" w:rsidRDefault="00CB0DC9" w:rsidP="008C5F87">
            <w:pPr>
              <w:rPr>
                <w:rFonts w:cstheme="minorHAnsi"/>
                <w:sz w:val="20"/>
                <w:szCs w:val="20"/>
              </w:rPr>
            </w:pPr>
            <w:r w:rsidRPr="00C973A2">
              <w:rPr>
                <w:rFonts w:cstheme="minorHAnsi"/>
                <w:sz w:val="20"/>
                <w:szCs w:val="20"/>
              </w:rPr>
              <w:t>March 2016</w:t>
            </w:r>
          </w:p>
        </w:tc>
        <w:tc>
          <w:tcPr>
            <w:tcW w:w="1243" w:type="dxa"/>
          </w:tcPr>
          <w:p w:rsidR="00CB0DC9" w:rsidRPr="00C973A2" w:rsidRDefault="00BB1C81" w:rsidP="008C5F87">
            <w:pPr>
              <w:rPr>
                <w:rFonts w:cstheme="minorHAnsi"/>
                <w:sz w:val="20"/>
                <w:szCs w:val="20"/>
              </w:rPr>
            </w:pPr>
            <w:r>
              <w:rPr>
                <w:rFonts w:cstheme="minorHAnsi"/>
                <w:sz w:val="20"/>
                <w:szCs w:val="20"/>
              </w:rPr>
              <w:t>All agencies</w:t>
            </w:r>
          </w:p>
        </w:tc>
        <w:tc>
          <w:tcPr>
            <w:tcW w:w="1051" w:type="dxa"/>
          </w:tcPr>
          <w:p w:rsidR="00CB0DC9" w:rsidRPr="00C973A2" w:rsidRDefault="00CB0DC9" w:rsidP="008C5F87">
            <w:pPr>
              <w:rPr>
                <w:rFonts w:cstheme="minorHAnsi"/>
                <w:sz w:val="20"/>
                <w:szCs w:val="20"/>
              </w:rPr>
            </w:pPr>
          </w:p>
        </w:tc>
      </w:tr>
      <w:tr w:rsidR="00CB0DC9" w:rsidRPr="006F42CA" w:rsidTr="00586695">
        <w:tc>
          <w:tcPr>
            <w:tcW w:w="2135" w:type="dxa"/>
            <w:vMerge/>
          </w:tcPr>
          <w:p w:rsidR="00CB0DC9" w:rsidRPr="00CB0DC9" w:rsidRDefault="00CB0DC9" w:rsidP="00CB0DC9">
            <w:pPr>
              <w:rPr>
                <w:rFonts w:cstheme="minorHAnsi"/>
                <w:sz w:val="20"/>
                <w:szCs w:val="20"/>
              </w:rPr>
            </w:pPr>
          </w:p>
        </w:tc>
        <w:tc>
          <w:tcPr>
            <w:tcW w:w="1914" w:type="dxa"/>
          </w:tcPr>
          <w:p w:rsidR="00CB0DC9" w:rsidRPr="00C973A2" w:rsidRDefault="00CB0DC9" w:rsidP="008C5F87">
            <w:pPr>
              <w:rPr>
                <w:rFonts w:cstheme="minorHAnsi"/>
                <w:sz w:val="20"/>
                <w:szCs w:val="20"/>
              </w:rPr>
            </w:pPr>
            <w:r>
              <w:rPr>
                <w:rFonts w:cstheme="minorHAnsi"/>
                <w:sz w:val="20"/>
                <w:szCs w:val="20"/>
              </w:rPr>
              <w:t xml:space="preserve">6.2 </w:t>
            </w:r>
            <w:r w:rsidRPr="00CB0DC9">
              <w:rPr>
                <w:rFonts w:cstheme="minorHAnsi"/>
                <w:sz w:val="20"/>
                <w:szCs w:val="20"/>
              </w:rPr>
              <w:t>Explore additional opportunities in the region to strengthen capacity to provide advise re a regional line</w:t>
            </w:r>
          </w:p>
        </w:tc>
        <w:tc>
          <w:tcPr>
            <w:tcW w:w="766" w:type="dxa"/>
            <w:shd w:val="clear" w:color="auto" w:fill="FFC000"/>
          </w:tcPr>
          <w:p w:rsidR="00CB0DC9" w:rsidRPr="00C973A2" w:rsidRDefault="00CB0DC9" w:rsidP="008C5F87">
            <w:pPr>
              <w:rPr>
                <w:rFonts w:cstheme="minorHAnsi"/>
                <w:sz w:val="20"/>
                <w:szCs w:val="20"/>
              </w:rPr>
            </w:pPr>
            <w:r>
              <w:rPr>
                <w:rFonts w:cstheme="minorHAnsi"/>
                <w:sz w:val="20"/>
                <w:szCs w:val="20"/>
              </w:rPr>
              <w:t>Amber</w:t>
            </w:r>
          </w:p>
        </w:tc>
        <w:tc>
          <w:tcPr>
            <w:tcW w:w="2291" w:type="dxa"/>
          </w:tcPr>
          <w:p w:rsidR="00CB0DC9" w:rsidRPr="00C973A2" w:rsidRDefault="00CB0DC9" w:rsidP="00CB0DC9">
            <w:pPr>
              <w:rPr>
                <w:rFonts w:cstheme="minorHAnsi"/>
                <w:sz w:val="20"/>
                <w:szCs w:val="20"/>
              </w:rPr>
            </w:pPr>
            <w:r w:rsidRPr="00C973A2">
              <w:rPr>
                <w:rFonts w:cstheme="minorHAnsi"/>
                <w:sz w:val="20"/>
                <w:szCs w:val="20"/>
              </w:rPr>
              <w:t xml:space="preserve">Leaflets </w:t>
            </w:r>
          </w:p>
          <w:p w:rsidR="00CB0DC9" w:rsidRPr="00C973A2" w:rsidRDefault="00CB0DC9" w:rsidP="00CB0DC9">
            <w:pPr>
              <w:rPr>
                <w:rFonts w:cstheme="minorHAnsi"/>
                <w:sz w:val="20"/>
                <w:szCs w:val="20"/>
              </w:rPr>
            </w:pPr>
            <w:r w:rsidRPr="00C973A2">
              <w:rPr>
                <w:rFonts w:cstheme="minorHAnsi"/>
                <w:sz w:val="20"/>
                <w:szCs w:val="20"/>
              </w:rPr>
              <w:t xml:space="preserve">Website </w:t>
            </w:r>
          </w:p>
          <w:p w:rsidR="00CB0DC9" w:rsidRPr="00C973A2" w:rsidRDefault="00CB0DC9" w:rsidP="00CB0DC9">
            <w:pPr>
              <w:rPr>
                <w:rFonts w:cstheme="minorHAnsi"/>
                <w:sz w:val="20"/>
                <w:szCs w:val="20"/>
              </w:rPr>
            </w:pPr>
            <w:r w:rsidRPr="00C973A2">
              <w:rPr>
                <w:rFonts w:cstheme="minorHAnsi"/>
                <w:sz w:val="20"/>
                <w:szCs w:val="20"/>
              </w:rPr>
              <w:t xml:space="preserve">Social media </w:t>
            </w:r>
          </w:p>
        </w:tc>
        <w:tc>
          <w:tcPr>
            <w:tcW w:w="2288" w:type="dxa"/>
          </w:tcPr>
          <w:p w:rsidR="00CB0DC9" w:rsidRPr="006F42CA" w:rsidRDefault="00CB0DC9" w:rsidP="00CB0DC9">
            <w:pPr>
              <w:rPr>
                <w:sz w:val="20"/>
                <w:szCs w:val="20"/>
              </w:rPr>
            </w:pPr>
          </w:p>
        </w:tc>
        <w:tc>
          <w:tcPr>
            <w:tcW w:w="1529" w:type="dxa"/>
          </w:tcPr>
          <w:p w:rsidR="00CB0DC9" w:rsidRPr="00C973A2" w:rsidRDefault="00CB0DC9" w:rsidP="00CB0DC9">
            <w:pPr>
              <w:rPr>
                <w:rFonts w:cstheme="minorHAnsi"/>
                <w:sz w:val="20"/>
                <w:szCs w:val="20"/>
              </w:rPr>
            </w:pPr>
            <w:r w:rsidRPr="00C973A2">
              <w:rPr>
                <w:rFonts w:cstheme="minorHAnsi"/>
                <w:sz w:val="20"/>
                <w:szCs w:val="20"/>
              </w:rPr>
              <w:t>Commissioning</w:t>
            </w:r>
          </w:p>
        </w:tc>
        <w:tc>
          <w:tcPr>
            <w:tcW w:w="1274" w:type="dxa"/>
          </w:tcPr>
          <w:p w:rsidR="00CB0DC9" w:rsidRPr="00C973A2" w:rsidRDefault="00CB0DC9" w:rsidP="00CB0DC9">
            <w:pPr>
              <w:rPr>
                <w:rFonts w:cstheme="minorHAnsi"/>
                <w:sz w:val="20"/>
                <w:szCs w:val="20"/>
              </w:rPr>
            </w:pPr>
          </w:p>
        </w:tc>
        <w:tc>
          <w:tcPr>
            <w:tcW w:w="1123" w:type="dxa"/>
          </w:tcPr>
          <w:p w:rsidR="00CB0DC9" w:rsidRPr="00C973A2" w:rsidRDefault="00CB0DC9" w:rsidP="00CB0DC9">
            <w:pPr>
              <w:rPr>
                <w:rFonts w:cstheme="minorHAnsi"/>
                <w:sz w:val="20"/>
                <w:szCs w:val="20"/>
              </w:rPr>
            </w:pPr>
            <w:r w:rsidRPr="00C973A2">
              <w:rPr>
                <w:rFonts w:cstheme="minorHAnsi"/>
                <w:sz w:val="20"/>
                <w:szCs w:val="20"/>
              </w:rPr>
              <w:t>March 2016</w:t>
            </w:r>
          </w:p>
        </w:tc>
        <w:tc>
          <w:tcPr>
            <w:tcW w:w="1243" w:type="dxa"/>
          </w:tcPr>
          <w:p w:rsidR="00CB0DC9" w:rsidRPr="00C973A2" w:rsidRDefault="00CB0DC9" w:rsidP="008C5F87">
            <w:pPr>
              <w:rPr>
                <w:rFonts w:cstheme="minorHAnsi"/>
                <w:sz w:val="20"/>
                <w:szCs w:val="20"/>
              </w:rPr>
            </w:pPr>
          </w:p>
        </w:tc>
        <w:tc>
          <w:tcPr>
            <w:tcW w:w="1051" w:type="dxa"/>
          </w:tcPr>
          <w:p w:rsidR="00CB0DC9" w:rsidRPr="00C973A2" w:rsidRDefault="00CB0DC9" w:rsidP="008C5F87">
            <w:pPr>
              <w:rPr>
                <w:rFonts w:cstheme="minorHAnsi"/>
                <w:sz w:val="20"/>
                <w:szCs w:val="20"/>
              </w:rPr>
            </w:pPr>
          </w:p>
        </w:tc>
      </w:tr>
      <w:tr w:rsidR="008C5F87" w:rsidRPr="006F42CA" w:rsidTr="00586695">
        <w:tc>
          <w:tcPr>
            <w:tcW w:w="2135" w:type="dxa"/>
          </w:tcPr>
          <w:p w:rsidR="008C5F87" w:rsidRPr="00CB0DC9" w:rsidRDefault="008C5F87" w:rsidP="00CB0DC9">
            <w:pPr>
              <w:pStyle w:val="ListParagraph"/>
              <w:numPr>
                <w:ilvl w:val="0"/>
                <w:numId w:val="4"/>
              </w:numPr>
              <w:rPr>
                <w:rFonts w:cstheme="minorHAnsi"/>
                <w:sz w:val="20"/>
                <w:szCs w:val="20"/>
              </w:rPr>
            </w:pPr>
            <w:r w:rsidRPr="00CB0DC9">
              <w:rPr>
                <w:rFonts w:cstheme="minorHAnsi"/>
                <w:sz w:val="20"/>
                <w:szCs w:val="20"/>
              </w:rPr>
              <w:t xml:space="preserve">Ensure that risks are pro-actively monitored and responded to appropriately in children’s residential care homes, foster placements supported accommodation </w:t>
            </w:r>
          </w:p>
        </w:tc>
        <w:tc>
          <w:tcPr>
            <w:tcW w:w="1914" w:type="dxa"/>
          </w:tcPr>
          <w:p w:rsidR="008C5F87" w:rsidRPr="00C973A2" w:rsidRDefault="00CB0DC9" w:rsidP="008C5F87">
            <w:pPr>
              <w:rPr>
                <w:rFonts w:cstheme="minorHAnsi"/>
                <w:sz w:val="20"/>
                <w:szCs w:val="20"/>
              </w:rPr>
            </w:pPr>
            <w:r>
              <w:rPr>
                <w:rFonts w:cstheme="minorHAnsi"/>
                <w:sz w:val="20"/>
                <w:szCs w:val="20"/>
              </w:rPr>
              <w:t xml:space="preserve">7.1 </w:t>
            </w:r>
            <w:r w:rsidR="008C5F87" w:rsidRPr="00C973A2">
              <w:rPr>
                <w:rFonts w:cstheme="minorHAnsi"/>
                <w:sz w:val="20"/>
                <w:szCs w:val="20"/>
              </w:rPr>
              <w:t>Develop procedures and best practice for providers of services across the region</w:t>
            </w:r>
          </w:p>
          <w:p w:rsidR="008C5F87" w:rsidRPr="00C973A2" w:rsidRDefault="008C5F87" w:rsidP="008C5F87">
            <w:pPr>
              <w:rPr>
                <w:rFonts w:cstheme="minorHAnsi"/>
                <w:sz w:val="20"/>
                <w:szCs w:val="20"/>
              </w:rPr>
            </w:pPr>
            <w:r w:rsidRPr="00C973A2">
              <w:rPr>
                <w:rFonts w:cstheme="minorHAnsi"/>
                <w:sz w:val="20"/>
                <w:szCs w:val="20"/>
              </w:rPr>
              <w:t xml:space="preserve">Review placements and contracts to with providers to ensure they include CSE and vulnerability in their service delivery and conditions </w:t>
            </w:r>
          </w:p>
          <w:p w:rsidR="008C5F87" w:rsidRDefault="008C5F87" w:rsidP="008C5F87">
            <w:pPr>
              <w:rPr>
                <w:rFonts w:cstheme="minorHAnsi"/>
                <w:sz w:val="20"/>
                <w:szCs w:val="20"/>
              </w:rPr>
            </w:pPr>
            <w:r w:rsidRPr="00C973A2">
              <w:rPr>
                <w:rFonts w:cstheme="minorHAnsi"/>
                <w:sz w:val="20"/>
                <w:szCs w:val="20"/>
              </w:rPr>
              <w:t xml:space="preserve">Develop young </w:t>
            </w:r>
            <w:r w:rsidRPr="00C973A2">
              <w:rPr>
                <w:rFonts w:cstheme="minorHAnsi"/>
                <w:sz w:val="20"/>
                <w:szCs w:val="20"/>
              </w:rPr>
              <w:lastRenderedPageBreak/>
              <w:t xml:space="preserve">person’s accommodation  improvement plan </w:t>
            </w:r>
          </w:p>
          <w:p w:rsidR="00586695" w:rsidRPr="00C973A2" w:rsidRDefault="00586695" w:rsidP="008C5F87">
            <w:pPr>
              <w:rPr>
                <w:rFonts w:cstheme="minorHAnsi"/>
                <w:sz w:val="20"/>
                <w:szCs w:val="20"/>
              </w:rPr>
            </w:pPr>
          </w:p>
        </w:tc>
        <w:tc>
          <w:tcPr>
            <w:tcW w:w="766" w:type="dxa"/>
            <w:shd w:val="clear" w:color="auto" w:fill="FFC000"/>
          </w:tcPr>
          <w:p w:rsidR="008C5F87" w:rsidRPr="00C973A2" w:rsidRDefault="008C5F87" w:rsidP="008C5F87">
            <w:pPr>
              <w:rPr>
                <w:rFonts w:cstheme="minorHAnsi"/>
                <w:sz w:val="20"/>
                <w:szCs w:val="20"/>
              </w:rPr>
            </w:pPr>
            <w:r w:rsidRPr="00C973A2">
              <w:rPr>
                <w:rFonts w:cstheme="minorHAnsi"/>
                <w:sz w:val="20"/>
                <w:szCs w:val="20"/>
              </w:rPr>
              <w:lastRenderedPageBreak/>
              <w:t>Amber</w:t>
            </w:r>
          </w:p>
        </w:tc>
        <w:tc>
          <w:tcPr>
            <w:tcW w:w="2291" w:type="dxa"/>
          </w:tcPr>
          <w:p w:rsidR="008C5F87" w:rsidRPr="00C973A2" w:rsidRDefault="008C5F87" w:rsidP="008C5F87">
            <w:pPr>
              <w:rPr>
                <w:rFonts w:cstheme="minorHAnsi"/>
                <w:sz w:val="20"/>
                <w:szCs w:val="20"/>
              </w:rPr>
            </w:pPr>
          </w:p>
        </w:tc>
        <w:tc>
          <w:tcPr>
            <w:tcW w:w="2288" w:type="dxa"/>
          </w:tcPr>
          <w:p w:rsidR="008C5F87" w:rsidRPr="006F42CA" w:rsidRDefault="008C5F87" w:rsidP="008C5F87">
            <w:pPr>
              <w:rPr>
                <w:sz w:val="20"/>
                <w:szCs w:val="20"/>
              </w:rPr>
            </w:pPr>
          </w:p>
        </w:tc>
        <w:tc>
          <w:tcPr>
            <w:tcW w:w="1529" w:type="dxa"/>
          </w:tcPr>
          <w:p w:rsidR="008C5F87" w:rsidRPr="00C973A2" w:rsidRDefault="008C5F87" w:rsidP="008C5F87">
            <w:pPr>
              <w:rPr>
                <w:rFonts w:cstheme="minorHAnsi"/>
                <w:sz w:val="20"/>
                <w:szCs w:val="20"/>
              </w:rPr>
            </w:pPr>
            <w:r w:rsidRPr="00C973A2">
              <w:rPr>
                <w:rFonts w:cstheme="minorHAnsi"/>
                <w:sz w:val="20"/>
                <w:szCs w:val="20"/>
              </w:rPr>
              <w:t>Head of placements/ Commissioning/ Head of Service LAC</w:t>
            </w:r>
          </w:p>
          <w:p w:rsidR="008C5F87" w:rsidRPr="00C973A2" w:rsidRDefault="008C5F87" w:rsidP="008C5F87">
            <w:pPr>
              <w:rPr>
                <w:rFonts w:cstheme="minorHAnsi"/>
                <w:sz w:val="20"/>
                <w:szCs w:val="20"/>
              </w:rPr>
            </w:pPr>
            <w:r w:rsidRPr="00C973A2">
              <w:rPr>
                <w:rFonts w:cstheme="minorHAnsi"/>
                <w:sz w:val="20"/>
                <w:szCs w:val="20"/>
              </w:rPr>
              <w:t>Jivan Sembi &amp; Sally Giles</w:t>
            </w:r>
          </w:p>
        </w:tc>
        <w:tc>
          <w:tcPr>
            <w:tcW w:w="1274" w:type="dxa"/>
          </w:tcPr>
          <w:p w:rsidR="008C5F87" w:rsidRPr="00C973A2" w:rsidRDefault="008C5F87" w:rsidP="008C5F87">
            <w:pPr>
              <w:rPr>
                <w:rFonts w:cstheme="minorHAnsi"/>
                <w:sz w:val="20"/>
                <w:szCs w:val="20"/>
              </w:rPr>
            </w:pPr>
          </w:p>
        </w:tc>
        <w:tc>
          <w:tcPr>
            <w:tcW w:w="1123" w:type="dxa"/>
          </w:tcPr>
          <w:p w:rsidR="008C5F87" w:rsidRPr="00C973A2" w:rsidRDefault="008C5F87" w:rsidP="008C5F87">
            <w:pPr>
              <w:rPr>
                <w:rFonts w:cstheme="minorHAnsi"/>
                <w:sz w:val="20"/>
                <w:szCs w:val="20"/>
              </w:rPr>
            </w:pPr>
            <w:r w:rsidRPr="00C973A2">
              <w:rPr>
                <w:rFonts w:cstheme="minorHAnsi"/>
                <w:sz w:val="20"/>
                <w:szCs w:val="20"/>
              </w:rPr>
              <w:t>March 2016</w:t>
            </w:r>
          </w:p>
        </w:tc>
        <w:tc>
          <w:tcPr>
            <w:tcW w:w="1243" w:type="dxa"/>
          </w:tcPr>
          <w:p w:rsidR="008C5F87" w:rsidRPr="00C973A2" w:rsidRDefault="008C5F87" w:rsidP="008C5F87">
            <w:pPr>
              <w:rPr>
                <w:rFonts w:cstheme="minorHAnsi"/>
                <w:sz w:val="20"/>
                <w:szCs w:val="20"/>
              </w:rPr>
            </w:pPr>
          </w:p>
        </w:tc>
        <w:tc>
          <w:tcPr>
            <w:tcW w:w="1051" w:type="dxa"/>
          </w:tcPr>
          <w:p w:rsidR="008C5F87" w:rsidRPr="00C973A2" w:rsidRDefault="008C5F87" w:rsidP="008C5F87">
            <w:pPr>
              <w:rPr>
                <w:rFonts w:cstheme="minorHAnsi"/>
                <w:sz w:val="20"/>
                <w:szCs w:val="20"/>
              </w:rPr>
            </w:pPr>
          </w:p>
        </w:tc>
      </w:tr>
      <w:tr w:rsidR="008C5F87" w:rsidRPr="006F42CA" w:rsidTr="00586695">
        <w:tc>
          <w:tcPr>
            <w:tcW w:w="2135" w:type="dxa"/>
          </w:tcPr>
          <w:p w:rsidR="008C5F87" w:rsidRPr="00CB0DC9" w:rsidRDefault="008C5F87" w:rsidP="00CB0DC9">
            <w:pPr>
              <w:pStyle w:val="ListParagraph"/>
              <w:numPr>
                <w:ilvl w:val="0"/>
                <w:numId w:val="4"/>
              </w:numPr>
              <w:rPr>
                <w:rFonts w:cstheme="minorHAnsi"/>
                <w:sz w:val="20"/>
                <w:szCs w:val="20"/>
              </w:rPr>
            </w:pPr>
            <w:r w:rsidRPr="00CB0DC9">
              <w:rPr>
                <w:rFonts w:cstheme="minorHAnsi"/>
                <w:sz w:val="20"/>
                <w:szCs w:val="20"/>
              </w:rPr>
              <w:lastRenderedPageBreak/>
              <w:t>Improve the flow and collection of information regarding the welfare and movements of young people in out of city placements.</w:t>
            </w:r>
          </w:p>
        </w:tc>
        <w:tc>
          <w:tcPr>
            <w:tcW w:w="1914" w:type="dxa"/>
          </w:tcPr>
          <w:p w:rsidR="008C5F87" w:rsidRPr="00C973A2" w:rsidRDefault="00CB0DC9" w:rsidP="008C5F87">
            <w:pPr>
              <w:rPr>
                <w:rFonts w:cstheme="minorHAnsi"/>
                <w:sz w:val="20"/>
                <w:szCs w:val="20"/>
              </w:rPr>
            </w:pPr>
            <w:r>
              <w:rPr>
                <w:rFonts w:cstheme="minorHAnsi"/>
                <w:sz w:val="20"/>
                <w:szCs w:val="20"/>
              </w:rPr>
              <w:t xml:space="preserve">8.1 </w:t>
            </w:r>
            <w:r w:rsidR="008C5F87" w:rsidRPr="00C973A2">
              <w:rPr>
                <w:rFonts w:cstheme="minorHAnsi"/>
                <w:sz w:val="20"/>
                <w:szCs w:val="20"/>
              </w:rPr>
              <w:t xml:space="preserve">Review information sharing procedures and process. </w:t>
            </w:r>
          </w:p>
          <w:p w:rsidR="008C5F87" w:rsidRPr="00C973A2" w:rsidRDefault="008C5F87" w:rsidP="008C5F87">
            <w:pPr>
              <w:rPr>
                <w:rFonts w:cstheme="minorHAnsi"/>
                <w:sz w:val="20"/>
                <w:szCs w:val="20"/>
              </w:rPr>
            </w:pPr>
            <w:r w:rsidRPr="00C973A2">
              <w:rPr>
                <w:rFonts w:cstheme="minorHAnsi"/>
                <w:sz w:val="20"/>
                <w:szCs w:val="20"/>
              </w:rPr>
              <w:t xml:space="preserve">Review </w:t>
            </w:r>
            <w:proofErr w:type="spellStart"/>
            <w:r w:rsidRPr="00C973A2">
              <w:rPr>
                <w:rFonts w:cstheme="minorHAnsi"/>
                <w:sz w:val="20"/>
                <w:szCs w:val="20"/>
              </w:rPr>
              <w:t>CMOG’s</w:t>
            </w:r>
            <w:proofErr w:type="spellEnd"/>
            <w:r w:rsidRPr="00C973A2">
              <w:rPr>
                <w:rFonts w:cstheme="minorHAnsi"/>
                <w:sz w:val="20"/>
                <w:szCs w:val="20"/>
              </w:rPr>
              <w:t xml:space="preserve"> role in monitoring this and placements / commissioning</w:t>
            </w:r>
          </w:p>
          <w:p w:rsidR="008C5F87" w:rsidRPr="00C973A2" w:rsidRDefault="008C5F87" w:rsidP="008C5F87">
            <w:pPr>
              <w:rPr>
                <w:rFonts w:cstheme="minorHAnsi"/>
                <w:sz w:val="20"/>
                <w:szCs w:val="20"/>
              </w:rPr>
            </w:pPr>
            <w:r w:rsidRPr="00C973A2">
              <w:rPr>
                <w:rFonts w:cstheme="minorHAnsi"/>
                <w:sz w:val="20"/>
                <w:szCs w:val="20"/>
              </w:rPr>
              <w:t>Health assessments of children placed out of city to screen for CSE</w:t>
            </w:r>
          </w:p>
          <w:p w:rsidR="008C5F87" w:rsidRPr="00C973A2" w:rsidRDefault="008C5F87" w:rsidP="008C5F87">
            <w:pPr>
              <w:rPr>
                <w:rFonts w:cstheme="minorHAnsi"/>
                <w:sz w:val="20"/>
                <w:szCs w:val="20"/>
              </w:rPr>
            </w:pPr>
            <w:r w:rsidRPr="00C973A2">
              <w:rPr>
                <w:rFonts w:cstheme="minorHAnsi"/>
                <w:sz w:val="20"/>
                <w:szCs w:val="20"/>
              </w:rPr>
              <w:t xml:space="preserve">And to be incorporated in health plan </w:t>
            </w:r>
          </w:p>
          <w:p w:rsidR="008C5F87" w:rsidRPr="00C973A2" w:rsidRDefault="008C5F87" w:rsidP="008C5F87">
            <w:pPr>
              <w:rPr>
                <w:rFonts w:cstheme="minorHAnsi"/>
                <w:sz w:val="20"/>
                <w:szCs w:val="20"/>
              </w:rPr>
            </w:pPr>
          </w:p>
        </w:tc>
        <w:tc>
          <w:tcPr>
            <w:tcW w:w="766" w:type="dxa"/>
            <w:shd w:val="clear" w:color="auto" w:fill="FFC000"/>
          </w:tcPr>
          <w:p w:rsidR="008C5F87" w:rsidRPr="00C973A2" w:rsidRDefault="008C5F87" w:rsidP="008C5F87">
            <w:pPr>
              <w:rPr>
                <w:rFonts w:cstheme="minorHAnsi"/>
                <w:sz w:val="20"/>
                <w:szCs w:val="20"/>
              </w:rPr>
            </w:pPr>
            <w:r w:rsidRPr="00C973A2">
              <w:rPr>
                <w:rFonts w:cstheme="minorHAnsi"/>
                <w:sz w:val="20"/>
                <w:szCs w:val="20"/>
              </w:rPr>
              <w:t>Amber</w:t>
            </w:r>
          </w:p>
        </w:tc>
        <w:tc>
          <w:tcPr>
            <w:tcW w:w="2291" w:type="dxa"/>
          </w:tcPr>
          <w:p w:rsidR="008C5F87" w:rsidRPr="00C973A2" w:rsidRDefault="008C5F87" w:rsidP="008C5F87">
            <w:pPr>
              <w:rPr>
                <w:rFonts w:cstheme="minorHAnsi"/>
                <w:sz w:val="20"/>
                <w:szCs w:val="20"/>
              </w:rPr>
            </w:pPr>
          </w:p>
        </w:tc>
        <w:tc>
          <w:tcPr>
            <w:tcW w:w="2288" w:type="dxa"/>
          </w:tcPr>
          <w:p w:rsidR="008C5F87" w:rsidRPr="006F42CA" w:rsidRDefault="008C5F87" w:rsidP="008C5F87">
            <w:pPr>
              <w:rPr>
                <w:sz w:val="20"/>
                <w:szCs w:val="20"/>
              </w:rPr>
            </w:pPr>
          </w:p>
        </w:tc>
        <w:tc>
          <w:tcPr>
            <w:tcW w:w="1529" w:type="dxa"/>
          </w:tcPr>
          <w:p w:rsidR="008C5F87" w:rsidRPr="00C973A2" w:rsidRDefault="008C5F87" w:rsidP="008C5F87">
            <w:pPr>
              <w:rPr>
                <w:rFonts w:cstheme="minorHAnsi"/>
                <w:sz w:val="20"/>
                <w:szCs w:val="20"/>
              </w:rPr>
            </w:pPr>
            <w:r w:rsidRPr="00C973A2">
              <w:rPr>
                <w:rFonts w:cstheme="minorHAnsi"/>
                <w:sz w:val="20"/>
                <w:szCs w:val="20"/>
              </w:rPr>
              <w:t xml:space="preserve">Information governance </w:t>
            </w:r>
          </w:p>
          <w:p w:rsidR="008C5F87" w:rsidRPr="00C973A2" w:rsidRDefault="008C5F87" w:rsidP="008C5F87">
            <w:pPr>
              <w:rPr>
                <w:rFonts w:cstheme="minorHAnsi"/>
                <w:sz w:val="20"/>
                <w:szCs w:val="20"/>
              </w:rPr>
            </w:pPr>
            <w:r w:rsidRPr="00C973A2">
              <w:rPr>
                <w:rFonts w:cstheme="minorHAnsi"/>
                <w:sz w:val="20"/>
                <w:szCs w:val="20"/>
              </w:rPr>
              <w:t>Head of Service LAC</w:t>
            </w:r>
          </w:p>
          <w:p w:rsidR="008C5F87" w:rsidRPr="00C973A2" w:rsidRDefault="008C5F87" w:rsidP="008C5F87">
            <w:pPr>
              <w:rPr>
                <w:rFonts w:cstheme="minorHAnsi"/>
                <w:sz w:val="20"/>
                <w:szCs w:val="20"/>
              </w:rPr>
            </w:pPr>
            <w:proofErr w:type="spellStart"/>
            <w:r w:rsidRPr="00C973A2">
              <w:rPr>
                <w:rFonts w:cstheme="minorHAnsi"/>
                <w:sz w:val="20"/>
                <w:szCs w:val="20"/>
              </w:rPr>
              <w:t>HELAC</w:t>
            </w:r>
            <w:proofErr w:type="spellEnd"/>
            <w:r w:rsidRPr="00C973A2">
              <w:rPr>
                <w:rFonts w:cstheme="minorHAnsi"/>
                <w:sz w:val="20"/>
                <w:szCs w:val="20"/>
              </w:rPr>
              <w:t xml:space="preserve"> Nurse</w:t>
            </w:r>
          </w:p>
          <w:p w:rsidR="008C5F87" w:rsidRDefault="008C5F87" w:rsidP="008C5F87">
            <w:pPr>
              <w:rPr>
                <w:rFonts w:cstheme="minorHAnsi"/>
                <w:sz w:val="20"/>
                <w:szCs w:val="20"/>
              </w:rPr>
            </w:pPr>
            <w:r w:rsidRPr="00C973A2">
              <w:rPr>
                <w:rFonts w:cstheme="minorHAnsi"/>
                <w:sz w:val="20"/>
                <w:szCs w:val="20"/>
              </w:rPr>
              <w:t>Jivan Sembi  &amp; Lyn parsons</w:t>
            </w:r>
          </w:p>
          <w:p w:rsidR="00553D76" w:rsidRPr="00C973A2" w:rsidRDefault="00553D76" w:rsidP="008C5F87">
            <w:pPr>
              <w:rPr>
                <w:rFonts w:cstheme="minorHAnsi"/>
                <w:sz w:val="20"/>
                <w:szCs w:val="20"/>
              </w:rPr>
            </w:pPr>
            <w:r>
              <w:rPr>
                <w:rFonts w:cstheme="minorHAnsi"/>
                <w:sz w:val="20"/>
                <w:szCs w:val="20"/>
              </w:rPr>
              <w:t xml:space="preserve">Placements </w:t>
            </w:r>
          </w:p>
        </w:tc>
        <w:tc>
          <w:tcPr>
            <w:tcW w:w="1274" w:type="dxa"/>
          </w:tcPr>
          <w:p w:rsidR="008C5F87" w:rsidRPr="00C973A2" w:rsidRDefault="008C5F87" w:rsidP="008C5F87">
            <w:pPr>
              <w:rPr>
                <w:rFonts w:cstheme="minorHAnsi"/>
                <w:sz w:val="20"/>
                <w:szCs w:val="20"/>
              </w:rPr>
            </w:pPr>
          </w:p>
        </w:tc>
        <w:tc>
          <w:tcPr>
            <w:tcW w:w="1123" w:type="dxa"/>
          </w:tcPr>
          <w:p w:rsidR="008C5F87" w:rsidRPr="00C973A2" w:rsidRDefault="008C5F87" w:rsidP="008C5F87">
            <w:pPr>
              <w:rPr>
                <w:rFonts w:cstheme="minorHAnsi"/>
                <w:sz w:val="20"/>
                <w:szCs w:val="20"/>
              </w:rPr>
            </w:pPr>
            <w:r w:rsidRPr="00C973A2">
              <w:rPr>
                <w:rFonts w:cstheme="minorHAnsi"/>
                <w:sz w:val="20"/>
                <w:szCs w:val="20"/>
              </w:rPr>
              <w:t>Sept 2015</w:t>
            </w:r>
          </w:p>
        </w:tc>
        <w:tc>
          <w:tcPr>
            <w:tcW w:w="1243" w:type="dxa"/>
          </w:tcPr>
          <w:p w:rsidR="008C5F87" w:rsidRPr="00C973A2" w:rsidRDefault="008C5F87" w:rsidP="008C5F87">
            <w:pPr>
              <w:rPr>
                <w:rFonts w:cstheme="minorHAnsi"/>
                <w:sz w:val="20"/>
                <w:szCs w:val="20"/>
              </w:rPr>
            </w:pPr>
          </w:p>
          <w:p w:rsidR="008C5F87" w:rsidRPr="00C973A2" w:rsidRDefault="008C5F87" w:rsidP="008C5F87">
            <w:pPr>
              <w:rPr>
                <w:rFonts w:cstheme="minorHAnsi"/>
                <w:sz w:val="20"/>
                <w:szCs w:val="20"/>
              </w:rPr>
            </w:pPr>
          </w:p>
          <w:p w:rsidR="008C5F87" w:rsidRPr="00C973A2" w:rsidRDefault="008C5F87" w:rsidP="008C5F87">
            <w:pPr>
              <w:rPr>
                <w:rFonts w:cstheme="minorHAnsi"/>
                <w:sz w:val="20"/>
                <w:szCs w:val="20"/>
              </w:rPr>
            </w:pPr>
          </w:p>
          <w:p w:rsidR="008C5F87" w:rsidRPr="00C973A2" w:rsidRDefault="008C5F87" w:rsidP="008C5F87">
            <w:pPr>
              <w:rPr>
                <w:rFonts w:cstheme="minorHAnsi"/>
                <w:sz w:val="20"/>
                <w:szCs w:val="20"/>
              </w:rPr>
            </w:pPr>
          </w:p>
        </w:tc>
        <w:tc>
          <w:tcPr>
            <w:tcW w:w="1051" w:type="dxa"/>
          </w:tcPr>
          <w:p w:rsidR="008C5F87" w:rsidRPr="00C973A2" w:rsidRDefault="008C5F87" w:rsidP="008C5F87">
            <w:pPr>
              <w:rPr>
                <w:rFonts w:cstheme="minorHAnsi"/>
                <w:sz w:val="20"/>
                <w:szCs w:val="20"/>
              </w:rPr>
            </w:pPr>
          </w:p>
        </w:tc>
      </w:tr>
      <w:tr w:rsidR="008C5F87" w:rsidRPr="006F42CA" w:rsidTr="00586695">
        <w:tc>
          <w:tcPr>
            <w:tcW w:w="2135" w:type="dxa"/>
          </w:tcPr>
          <w:p w:rsidR="008C5F87" w:rsidRPr="00CB0DC9" w:rsidRDefault="008C5F87" w:rsidP="00CB0DC9">
            <w:pPr>
              <w:pStyle w:val="ListParagraph"/>
              <w:numPr>
                <w:ilvl w:val="0"/>
                <w:numId w:val="4"/>
              </w:numPr>
              <w:rPr>
                <w:rFonts w:cstheme="minorHAnsi"/>
                <w:sz w:val="20"/>
                <w:szCs w:val="20"/>
              </w:rPr>
            </w:pPr>
            <w:r w:rsidRPr="00CB0DC9">
              <w:rPr>
                <w:rFonts w:cstheme="minorHAnsi"/>
                <w:sz w:val="20"/>
                <w:szCs w:val="20"/>
              </w:rPr>
              <w:t>Ensure all agencies have a workforce that is confident and equipped to recognise, report and respond to CSE</w:t>
            </w:r>
          </w:p>
        </w:tc>
        <w:tc>
          <w:tcPr>
            <w:tcW w:w="1914" w:type="dxa"/>
          </w:tcPr>
          <w:p w:rsidR="008C5F87" w:rsidRPr="00C973A2" w:rsidRDefault="00CB0DC9" w:rsidP="008C5F87">
            <w:pPr>
              <w:rPr>
                <w:rFonts w:cstheme="minorHAnsi"/>
                <w:sz w:val="20"/>
                <w:szCs w:val="20"/>
              </w:rPr>
            </w:pPr>
            <w:r>
              <w:rPr>
                <w:rFonts w:cstheme="minorHAnsi"/>
                <w:sz w:val="20"/>
                <w:szCs w:val="20"/>
              </w:rPr>
              <w:t xml:space="preserve">9.1 </w:t>
            </w:r>
            <w:r w:rsidR="008C5F87" w:rsidRPr="00C973A2">
              <w:rPr>
                <w:rFonts w:cstheme="minorHAnsi"/>
                <w:sz w:val="20"/>
                <w:szCs w:val="20"/>
              </w:rPr>
              <w:t xml:space="preserve">Review training </w:t>
            </w:r>
          </w:p>
          <w:p w:rsidR="008C5F87" w:rsidRPr="00C973A2" w:rsidRDefault="008C5F87" w:rsidP="008C5F87">
            <w:pPr>
              <w:rPr>
                <w:rFonts w:cstheme="minorHAnsi"/>
                <w:sz w:val="20"/>
                <w:szCs w:val="20"/>
              </w:rPr>
            </w:pPr>
            <w:r w:rsidRPr="00C973A2">
              <w:rPr>
                <w:rFonts w:cstheme="minorHAnsi"/>
                <w:sz w:val="20"/>
                <w:szCs w:val="20"/>
              </w:rPr>
              <w:t xml:space="preserve">Develop training to include signs of CSE and models of grooming </w:t>
            </w:r>
          </w:p>
          <w:p w:rsidR="008C5F87" w:rsidRPr="00C973A2" w:rsidRDefault="008C5F87" w:rsidP="008C5F87">
            <w:pPr>
              <w:rPr>
                <w:rFonts w:cstheme="minorHAnsi"/>
                <w:sz w:val="20"/>
                <w:szCs w:val="20"/>
              </w:rPr>
            </w:pPr>
            <w:r w:rsidRPr="00C973A2">
              <w:rPr>
                <w:rFonts w:cstheme="minorHAnsi"/>
                <w:sz w:val="20"/>
                <w:szCs w:val="20"/>
              </w:rPr>
              <w:t xml:space="preserve">Identify training needs </w:t>
            </w:r>
          </w:p>
          <w:p w:rsidR="008C5F87" w:rsidRPr="00C973A2" w:rsidRDefault="008C5F87" w:rsidP="008C5F87">
            <w:pPr>
              <w:rPr>
                <w:rFonts w:cstheme="minorHAnsi"/>
                <w:sz w:val="20"/>
                <w:szCs w:val="20"/>
              </w:rPr>
            </w:pPr>
            <w:r w:rsidRPr="00C973A2">
              <w:rPr>
                <w:rFonts w:cstheme="minorHAnsi"/>
                <w:sz w:val="20"/>
                <w:szCs w:val="20"/>
              </w:rPr>
              <w:t xml:space="preserve">Develop a schedule for awareness raising </w:t>
            </w:r>
          </w:p>
          <w:p w:rsidR="008C5F87" w:rsidRPr="00C973A2" w:rsidRDefault="008C5F87" w:rsidP="008C5F87">
            <w:pPr>
              <w:rPr>
                <w:rFonts w:cstheme="minorHAnsi"/>
                <w:sz w:val="20"/>
                <w:szCs w:val="20"/>
              </w:rPr>
            </w:pPr>
            <w:r w:rsidRPr="00C973A2">
              <w:rPr>
                <w:rFonts w:cstheme="minorHAnsi"/>
                <w:sz w:val="20"/>
                <w:szCs w:val="20"/>
              </w:rPr>
              <w:t xml:space="preserve">Mandatory training for staff to be determined </w:t>
            </w:r>
          </w:p>
          <w:p w:rsidR="008C5F87" w:rsidRPr="00C973A2" w:rsidRDefault="008C5F87" w:rsidP="008C5F87">
            <w:pPr>
              <w:rPr>
                <w:rFonts w:cstheme="minorHAnsi"/>
                <w:sz w:val="20"/>
                <w:szCs w:val="20"/>
              </w:rPr>
            </w:pPr>
            <w:r w:rsidRPr="00C973A2">
              <w:rPr>
                <w:rFonts w:cstheme="minorHAnsi"/>
                <w:sz w:val="20"/>
                <w:szCs w:val="20"/>
              </w:rPr>
              <w:t xml:space="preserve">Training of all front line staff in signs </w:t>
            </w:r>
            <w:r w:rsidRPr="00C973A2">
              <w:rPr>
                <w:rFonts w:cstheme="minorHAnsi"/>
                <w:sz w:val="20"/>
                <w:szCs w:val="20"/>
              </w:rPr>
              <w:lastRenderedPageBreak/>
              <w:t xml:space="preserve">and symptoms </w:t>
            </w:r>
          </w:p>
          <w:p w:rsidR="008C5F87" w:rsidRPr="00C973A2" w:rsidRDefault="008C5F87" w:rsidP="008C5F87">
            <w:pPr>
              <w:rPr>
                <w:rFonts w:cstheme="minorHAnsi"/>
                <w:sz w:val="20"/>
                <w:szCs w:val="20"/>
              </w:rPr>
            </w:pPr>
            <w:r w:rsidRPr="00C973A2">
              <w:rPr>
                <w:rFonts w:cstheme="minorHAnsi"/>
                <w:sz w:val="20"/>
                <w:szCs w:val="20"/>
              </w:rPr>
              <w:t>Evaluate training impact</w:t>
            </w:r>
          </w:p>
        </w:tc>
        <w:tc>
          <w:tcPr>
            <w:tcW w:w="766" w:type="dxa"/>
            <w:shd w:val="clear" w:color="auto" w:fill="FFC000"/>
          </w:tcPr>
          <w:p w:rsidR="008C5F87" w:rsidRPr="00C973A2" w:rsidRDefault="008C5F87" w:rsidP="008C5F87">
            <w:pPr>
              <w:rPr>
                <w:rFonts w:cstheme="minorHAnsi"/>
                <w:sz w:val="20"/>
                <w:szCs w:val="20"/>
              </w:rPr>
            </w:pPr>
            <w:r w:rsidRPr="00C973A2">
              <w:rPr>
                <w:rFonts w:cstheme="minorHAnsi"/>
                <w:sz w:val="20"/>
                <w:szCs w:val="20"/>
              </w:rPr>
              <w:lastRenderedPageBreak/>
              <w:t>Amber</w:t>
            </w:r>
          </w:p>
        </w:tc>
        <w:tc>
          <w:tcPr>
            <w:tcW w:w="2291" w:type="dxa"/>
          </w:tcPr>
          <w:p w:rsidR="008C5F87" w:rsidRPr="00C973A2" w:rsidRDefault="008C5F87" w:rsidP="008C5F87">
            <w:pPr>
              <w:rPr>
                <w:rFonts w:cstheme="minorHAnsi"/>
                <w:sz w:val="20"/>
                <w:szCs w:val="20"/>
              </w:rPr>
            </w:pPr>
            <w:r w:rsidRPr="00C973A2">
              <w:rPr>
                <w:rFonts w:cstheme="minorHAnsi"/>
                <w:sz w:val="20"/>
                <w:szCs w:val="20"/>
              </w:rPr>
              <w:t xml:space="preserve">Evidence of training of all staff in health, education, social care and police </w:t>
            </w:r>
          </w:p>
          <w:p w:rsidR="008C5F87" w:rsidRPr="00C973A2" w:rsidRDefault="008C5F87" w:rsidP="008C5F87">
            <w:pPr>
              <w:rPr>
                <w:rFonts w:cstheme="minorHAnsi"/>
                <w:sz w:val="20"/>
                <w:szCs w:val="20"/>
              </w:rPr>
            </w:pPr>
            <w:r w:rsidRPr="00C973A2">
              <w:rPr>
                <w:rFonts w:cstheme="minorHAnsi"/>
                <w:sz w:val="20"/>
                <w:szCs w:val="20"/>
              </w:rPr>
              <w:t xml:space="preserve">Evidence of awareness raising training with third sector and voluntary organisations </w:t>
            </w:r>
          </w:p>
          <w:p w:rsidR="008C5F87" w:rsidRPr="00C973A2" w:rsidRDefault="008C5F87" w:rsidP="008C5F87">
            <w:pPr>
              <w:rPr>
                <w:rFonts w:cstheme="minorHAnsi"/>
                <w:sz w:val="20"/>
                <w:szCs w:val="20"/>
              </w:rPr>
            </w:pPr>
          </w:p>
          <w:p w:rsidR="008C5F87" w:rsidRPr="00C973A2" w:rsidRDefault="008C5F87" w:rsidP="008C5F87">
            <w:pPr>
              <w:rPr>
                <w:rFonts w:cstheme="minorHAnsi"/>
                <w:sz w:val="20"/>
                <w:szCs w:val="20"/>
              </w:rPr>
            </w:pPr>
          </w:p>
          <w:p w:rsidR="008C5F87" w:rsidRPr="00C973A2" w:rsidRDefault="008C5F87" w:rsidP="008C5F87">
            <w:pPr>
              <w:ind w:firstLine="227"/>
              <w:rPr>
                <w:rFonts w:cstheme="minorHAnsi"/>
                <w:sz w:val="20"/>
                <w:szCs w:val="20"/>
              </w:rPr>
            </w:pPr>
          </w:p>
        </w:tc>
        <w:tc>
          <w:tcPr>
            <w:tcW w:w="2288" w:type="dxa"/>
          </w:tcPr>
          <w:p w:rsidR="008C5F87" w:rsidRPr="006F42CA" w:rsidRDefault="008C5F87" w:rsidP="008C5F87">
            <w:pPr>
              <w:rPr>
                <w:sz w:val="20"/>
                <w:szCs w:val="20"/>
              </w:rPr>
            </w:pPr>
          </w:p>
        </w:tc>
        <w:tc>
          <w:tcPr>
            <w:tcW w:w="1529" w:type="dxa"/>
          </w:tcPr>
          <w:p w:rsidR="008C5F87" w:rsidRPr="00C973A2" w:rsidRDefault="008C5F87" w:rsidP="008C5F87">
            <w:pPr>
              <w:rPr>
                <w:rFonts w:cstheme="minorHAnsi"/>
                <w:sz w:val="20"/>
                <w:szCs w:val="20"/>
              </w:rPr>
            </w:pPr>
            <w:r w:rsidRPr="00C973A2">
              <w:rPr>
                <w:rFonts w:cstheme="minorHAnsi"/>
                <w:sz w:val="20"/>
                <w:szCs w:val="20"/>
              </w:rPr>
              <w:t>Workforce development</w:t>
            </w:r>
          </w:p>
          <w:p w:rsidR="008C5F87" w:rsidRPr="00C973A2" w:rsidRDefault="008C5F87" w:rsidP="008C5F87">
            <w:pPr>
              <w:rPr>
                <w:rFonts w:cstheme="minorHAnsi"/>
                <w:sz w:val="20"/>
                <w:szCs w:val="20"/>
              </w:rPr>
            </w:pPr>
            <w:proofErr w:type="spellStart"/>
            <w:r w:rsidRPr="00C973A2">
              <w:rPr>
                <w:rFonts w:cstheme="minorHAnsi"/>
                <w:sz w:val="20"/>
                <w:szCs w:val="20"/>
              </w:rPr>
              <w:t>LSCB</w:t>
            </w:r>
            <w:proofErr w:type="spellEnd"/>
            <w:r w:rsidRPr="00C973A2">
              <w:rPr>
                <w:rFonts w:cstheme="minorHAnsi"/>
                <w:sz w:val="20"/>
                <w:szCs w:val="20"/>
              </w:rPr>
              <w:t xml:space="preserve"> </w:t>
            </w:r>
          </w:p>
          <w:p w:rsidR="008C5F87" w:rsidRPr="00C973A2" w:rsidRDefault="008C5F87" w:rsidP="008C5F87">
            <w:pPr>
              <w:rPr>
                <w:rFonts w:cstheme="minorHAnsi"/>
                <w:sz w:val="20"/>
                <w:szCs w:val="20"/>
              </w:rPr>
            </w:pPr>
            <w:r w:rsidRPr="00C973A2">
              <w:rPr>
                <w:rFonts w:cstheme="minorHAnsi"/>
                <w:sz w:val="20"/>
                <w:szCs w:val="20"/>
              </w:rPr>
              <w:t xml:space="preserve">Grace Haynes </w:t>
            </w:r>
          </w:p>
          <w:p w:rsidR="008C5F87" w:rsidRDefault="008C5F87" w:rsidP="008C5F87">
            <w:pPr>
              <w:rPr>
                <w:rFonts w:cstheme="minorHAnsi"/>
                <w:sz w:val="20"/>
                <w:szCs w:val="20"/>
              </w:rPr>
            </w:pPr>
            <w:r w:rsidRPr="00C973A2">
              <w:rPr>
                <w:rFonts w:cstheme="minorHAnsi"/>
                <w:sz w:val="20"/>
                <w:szCs w:val="20"/>
              </w:rPr>
              <w:t>Cat Parker</w:t>
            </w:r>
          </w:p>
          <w:p w:rsidR="00553D76" w:rsidRPr="00C973A2" w:rsidRDefault="00553D76" w:rsidP="008C5F87">
            <w:pPr>
              <w:rPr>
                <w:rFonts w:cstheme="minorHAnsi"/>
                <w:sz w:val="20"/>
                <w:szCs w:val="20"/>
              </w:rPr>
            </w:pPr>
            <w:r>
              <w:rPr>
                <w:rFonts w:cstheme="minorHAnsi"/>
                <w:sz w:val="20"/>
                <w:szCs w:val="20"/>
              </w:rPr>
              <w:t xml:space="preserve">All agencies </w:t>
            </w:r>
          </w:p>
        </w:tc>
        <w:tc>
          <w:tcPr>
            <w:tcW w:w="1274" w:type="dxa"/>
          </w:tcPr>
          <w:p w:rsidR="008C5F87" w:rsidRPr="00C973A2" w:rsidRDefault="008C5F87" w:rsidP="008C5F87">
            <w:pPr>
              <w:rPr>
                <w:rFonts w:cstheme="minorHAnsi"/>
                <w:sz w:val="20"/>
                <w:szCs w:val="20"/>
              </w:rPr>
            </w:pPr>
          </w:p>
        </w:tc>
        <w:tc>
          <w:tcPr>
            <w:tcW w:w="1123" w:type="dxa"/>
          </w:tcPr>
          <w:p w:rsidR="008C5F87" w:rsidRPr="00C973A2" w:rsidRDefault="008C5F87" w:rsidP="008C5F87">
            <w:pPr>
              <w:rPr>
                <w:rFonts w:cstheme="minorHAnsi"/>
                <w:sz w:val="20"/>
                <w:szCs w:val="20"/>
              </w:rPr>
            </w:pPr>
            <w:r w:rsidRPr="00C973A2">
              <w:rPr>
                <w:rFonts w:cstheme="minorHAnsi"/>
                <w:sz w:val="20"/>
                <w:szCs w:val="20"/>
              </w:rPr>
              <w:t>March 2016</w:t>
            </w:r>
          </w:p>
          <w:p w:rsidR="008C5F87" w:rsidRPr="00C973A2" w:rsidRDefault="008C5F87" w:rsidP="008C5F87">
            <w:pPr>
              <w:tabs>
                <w:tab w:val="left" w:pos="615"/>
              </w:tabs>
              <w:rPr>
                <w:rFonts w:cstheme="minorHAnsi"/>
                <w:sz w:val="20"/>
                <w:szCs w:val="20"/>
              </w:rPr>
            </w:pPr>
          </w:p>
        </w:tc>
        <w:tc>
          <w:tcPr>
            <w:tcW w:w="1243" w:type="dxa"/>
          </w:tcPr>
          <w:p w:rsidR="008C5F87" w:rsidRPr="00C973A2" w:rsidRDefault="008C5F87" w:rsidP="008C5F87">
            <w:pPr>
              <w:rPr>
                <w:rFonts w:cstheme="minorHAnsi"/>
                <w:sz w:val="20"/>
                <w:szCs w:val="20"/>
              </w:rPr>
            </w:pPr>
          </w:p>
          <w:p w:rsidR="008C5F87" w:rsidRPr="00C973A2" w:rsidRDefault="008C5F87" w:rsidP="008C5F87">
            <w:pPr>
              <w:rPr>
                <w:rFonts w:cstheme="minorHAnsi"/>
                <w:sz w:val="20"/>
                <w:szCs w:val="20"/>
              </w:rPr>
            </w:pPr>
          </w:p>
        </w:tc>
        <w:tc>
          <w:tcPr>
            <w:tcW w:w="1051" w:type="dxa"/>
          </w:tcPr>
          <w:p w:rsidR="008C5F87" w:rsidRPr="00C973A2" w:rsidRDefault="008C5F87" w:rsidP="008C5F87">
            <w:pPr>
              <w:rPr>
                <w:rFonts w:cstheme="minorHAnsi"/>
                <w:sz w:val="20"/>
                <w:szCs w:val="20"/>
              </w:rPr>
            </w:pPr>
            <w:r w:rsidRPr="00C973A2">
              <w:rPr>
                <w:rFonts w:cstheme="minorHAnsi"/>
                <w:sz w:val="20"/>
                <w:szCs w:val="20"/>
              </w:rPr>
              <w:t>All agencies</w:t>
            </w:r>
          </w:p>
        </w:tc>
      </w:tr>
    </w:tbl>
    <w:p w:rsidR="00DF6430" w:rsidRDefault="00DF6430"/>
    <w:p w:rsidR="00DF6430" w:rsidRDefault="00DF6430" w:rsidP="00DF6430">
      <w:pPr>
        <w:spacing w:after="0"/>
      </w:pPr>
    </w:p>
    <w:tbl>
      <w:tblPr>
        <w:tblStyle w:val="TableGrid"/>
        <w:tblW w:w="0" w:type="auto"/>
        <w:tblLook w:val="04A0" w:firstRow="1" w:lastRow="0" w:firstColumn="1" w:lastColumn="0" w:noHBand="0" w:noVBand="1"/>
      </w:tblPr>
      <w:tblGrid>
        <w:gridCol w:w="2135"/>
        <w:gridCol w:w="1914"/>
        <w:gridCol w:w="766"/>
        <w:gridCol w:w="2291"/>
        <w:gridCol w:w="2288"/>
        <w:gridCol w:w="1529"/>
        <w:gridCol w:w="1274"/>
        <w:gridCol w:w="1123"/>
        <w:gridCol w:w="1243"/>
        <w:gridCol w:w="1051"/>
      </w:tblGrid>
      <w:tr w:rsidR="00041E5E" w:rsidRPr="006F42CA" w:rsidTr="00BB1C81">
        <w:trPr>
          <w:tblHeader/>
        </w:trPr>
        <w:tc>
          <w:tcPr>
            <w:tcW w:w="15614" w:type="dxa"/>
            <w:gridSpan w:val="10"/>
            <w:shd w:val="clear" w:color="auto" w:fill="B8CCE4" w:themeFill="accent1" w:themeFillTint="66"/>
          </w:tcPr>
          <w:p w:rsidR="00041E5E" w:rsidRPr="00041E5E" w:rsidRDefault="00041E5E" w:rsidP="00CB0DC9">
            <w:pPr>
              <w:rPr>
                <w:rFonts w:ascii="Tahoma" w:hAnsi="Tahoma" w:cs="Tahoma"/>
                <w:b/>
                <w:sz w:val="28"/>
                <w:szCs w:val="28"/>
              </w:rPr>
            </w:pPr>
            <w:r>
              <w:rPr>
                <w:rFonts w:ascii="Tahoma" w:hAnsi="Tahoma" w:cs="Tahoma"/>
                <w:b/>
                <w:sz w:val="28"/>
                <w:szCs w:val="28"/>
              </w:rPr>
              <w:t>PROTECT</w:t>
            </w:r>
          </w:p>
        </w:tc>
      </w:tr>
      <w:tr w:rsidR="00DF6430" w:rsidRPr="006F42CA" w:rsidTr="00CB0DC9">
        <w:trPr>
          <w:tblHeader/>
        </w:trPr>
        <w:tc>
          <w:tcPr>
            <w:tcW w:w="2135" w:type="dxa"/>
            <w:shd w:val="clear" w:color="auto" w:fill="B8CCE4" w:themeFill="accent1" w:themeFillTint="66"/>
          </w:tcPr>
          <w:p w:rsidR="00DF6430" w:rsidRPr="00CB0DC9" w:rsidRDefault="00DF6430" w:rsidP="00CB0DC9">
            <w:pPr>
              <w:rPr>
                <w:b/>
                <w:sz w:val="20"/>
                <w:szCs w:val="20"/>
              </w:rPr>
            </w:pPr>
            <w:r w:rsidRPr="00CB0DC9">
              <w:rPr>
                <w:b/>
                <w:sz w:val="20"/>
                <w:szCs w:val="20"/>
              </w:rPr>
              <w:t>Sub objective</w:t>
            </w:r>
          </w:p>
        </w:tc>
        <w:tc>
          <w:tcPr>
            <w:tcW w:w="1914" w:type="dxa"/>
            <w:shd w:val="clear" w:color="auto" w:fill="B8CCE4" w:themeFill="accent1" w:themeFillTint="66"/>
          </w:tcPr>
          <w:p w:rsidR="00DF6430" w:rsidRPr="006F42CA" w:rsidRDefault="00DF6430" w:rsidP="00CB0DC9">
            <w:pPr>
              <w:rPr>
                <w:b/>
                <w:sz w:val="20"/>
                <w:szCs w:val="20"/>
              </w:rPr>
            </w:pPr>
            <w:r w:rsidRPr="006F42CA">
              <w:rPr>
                <w:b/>
                <w:sz w:val="20"/>
                <w:szCs w:val="20"/>
              </w:rPr>
              <w:t>Actions</w:t>
            </w:r>
          </w:p>
        </w:tc>
        <w:tc>
          <w:tcPr>
            <w:tcW w:w="766" w:type="dxa"/>
            <w:shd w:val="clear" w:color="auto" w:fill="B8CCE4" w:themeFill="accent1" w:themeFillTint="66"/>
          </w:tcPr>
          <w:p w:rsidR="00DF6430" w:rsidRPr="006F42CA" w:rsidRDefault="00DF6430" w:rsidP="00CB0DC9">
            <w:pPr>
              <w:rPr>
                <w:b/>
                <w:sz w:val="20"/>
                <w:szCs w:val="20"/>
              </w:rPr>
            </w:pPr>
            <w:r w:rsidRPr="006F42CA">
              <w:rPr>
                <w:b/>
                <w:sz w:val="20"/>
                <w:szCs w:val="20"/>
              </w:rPr>
              <w:t>RAG</w:t>
            </w:r>
          </w:p>
        </w:tc>
        <w:tc>
          <w:tcPr>
            <w:tcW w:w="2291" w:type="dxa"/>
            <w:shd w:val="clear" w:color="auto" w:fill="B8CCE4" w:themeFill="accent1" w:themeFillTint="66"/>
          </w:tcPr>
          <w:p w:rsidR="00DF6430" w:rsidRPr="006F42CA" w:rsidRDefault="00DF6430" w:rsidP="00CB0DC9">
            <w:pPr>
              <w:rPr>
                <w:b/>
                <w:sz w:val="20"/>
                <w:szCs w:val="20"/>
              </w:rPr>
            </w:pPr>
            <w:r w:rsidRPr="006F42CA">
              <w:rPr>
                <w:b/>
                <w:sz w:val="20"/>
                <w:szCs w:val="20"/>
              </w:rPr>
              <w:t>Evidence</w:t>
            </w:r>
          </w:p>
        </w:tc>
        <w:tc>
          <w:tcPr>
            <w:tcW w:w="2288" w:type="dxa"/>
            <w:shd w:val="clear" w:color="auto" w:fill="B8CCE4" w:themeFill="accent1" w:themeFillTint="66"/>
          </w:tcPr>
          <w:p w:rsidR="00DF6430" w:rsidRPr="006F42CA" w:rsidRDefault="00DF6430" w:rsidP="00CB0DC9">
            <w:pPr>
              <w:rPr>
                <w:b/>
                <w:sz w:val="20"/>
                <w:szCs w:val="20"/>
              </w:rPr>
            </w:pPr>
            <w:r w:rsidRPr="006F42CA">
              <w:rPr>
                <w:b/>
                <w:sz w:val="20"/>
                <w:szCs w:val="20"/>
              </w:rPr>
              <w:t>Outcomes</w:t>
            </w:r>
          </w:p>
        </w:tc>
        <w:tc>
          <w:tcPr>
            <w:tcW w:w="1529" w:type="dxa"/>
            <w:shd w:val="clear" w:color="auto" w:fill="B8CCE4" w:themeFill="accent1" w:themeFillTint="66"/>
          </w:tcPr>
          <w:p w:rsidR="00DF6430" w:rsidRPr="006F42CA" w:rsidRDefault="00DF6430" w:rsidP="00CB0DC9">
            <w:pPr>
              <w:rPr>
                <w:b/>
                <w:sz w:val="20"/>
                <w:szCs w:val="20"/>
              </w:rPr>
            </w:pPr>
            <w:r w:rsidRPr="006F42CA">
              <w:rPr>
                <w:b/>
                <w:sz w:val="20"/>
                <w:szCs w:val="20"/>
              </w:rPr>
              <w:t>Accountable</w:t>
            </w:r>
          </w:p>
        </w:tc>
        <w:tc>
          <w:tcPr>
            <w:tcW w:w="1274" w:type="dxa"/>
            <w:shd w:val="clear" w:color="auto" w:fill="B8CCE4" w:themeFill="accent1" w:themeFillTint="66"/>
          </w:tcPr>
          <w:p w:rsidR="00DF6430" w:rsidRPr="006F42CA" w:rsidRDefault="00DF6430" w:rsidP="00CB0DC9">
            <w:pPr>
              <w:rPr>
                <w:b/>
                <w:sz w:val="20"/>
                <w:szCs w:val="20"/>
              </w:rPr>
            </w:pPr>
            <w:r w:rsidRPr="006F42CA">
              <w:rPr>
                <w:b/>
                <w:sz w:val="20"/>
                <w:szCs w:val="20"/>
              </w:rPr>
              <w:t>Responsible</w:t>
            </w:r>
          </w:p>
        </w:tc>
        <w:tc>
          <w:tcPr>
            <w:tcW w:w="1123" w:type="dxa"/>
            <w:shd w:val="clear" w:color="auto" w:fill="B8CCE4" w:themeFill="accent1" w:themeFillTint="66"/>
          </w:tcPr>
          <w:p w:rsidR="00DF6430" w:rsidRPr="006F42CA" w:rsidRDefault="00DF6430" w:rsidP="00CB0DC9">
            <w:pPr>
              <w:rPr>
                <w:b/>
                <w:sz w:val="20"/>
                <w:szCs w:val="20"/>
              </w:rPr>
            </w:pPr>
            <w:r w:rsidRPr="006F42CA">
              <w:rPr>
                <w:b/>
                <w:sz w:val="20"/>
                <w:szCs w:val="20"/>
              </w:rPr>
              <w:t>Timescale</w:t>
            </w:r>
          </w:p>
        </w:tc>
        <w:tc>
          <w:tcPr>
            <w:tcW w:w="1243" w:type="dxa"/>
            <w:shd w:val="clear" w:color="auto" w:fill="B8CCE4" w:themeFill="accent1" w:themeFillTint="66"/>
          </w:tcPr>
          <w:p w:rsidR="00DF6430" w:rsidRPr="006F42CA" w:rsidRDefault="00DF6430" w:rsidP="00CB0DC9">
            <w:pPr>
              <w:rPr>
                <w:b/>
                <w:sz w:val="20"/>
                <w:szCs w:val="20"/>
              </w:rPr>
            </w:pPr>
            <w:r w:rsidRPr="006F42CA">
              <w:rPr>
                <w:b/>
                <w:sz w:val="20"/>
                <w:szCs w:val="20"/>
              </w:rPr>
              <w:t xml:space="preserve">Partners involved </w:t>
            </w:r>
          </w:p>
        </w:tc>
        <w:tc>
          <w:tcPr>
            <w:tcW w:w="1051" w:type="dxa"/>
            <w:shd w:val="clear" w:color="auto" w:fill="B8CCE4" w:themeFill="accent1" w:themeFillTint="66"/>
          </w:tcPr>
          <w:p w:rsidR="00DF6430" w:rsidRPr="006F42CA" w:rsidRDefault="00DF6430" w:rsidP="00CB0DC9">
            <w:pPr>
              <w:rPr>
                <w:b/>
                <w:sz w:val="20"/>
                <w:szCs w:val="20"/>
              </w:rPr>
            </w:pPr>
            <w:r w:rsidRPr="006F42CA">
              <w:rPr>
                <w:b/>
                <w:sz w:val="20"/>
                <w:szCs w:val="20"/>
              </w:rPr>
              <w:t>Outcome RAG</w:t>
            </w:r>
          </w:p>
        </w:tc>
      </w:tr>
      <w:tr w:rsidR="005C6B23" w:rsidRPr="006F42CA" w:rsidTr="00586695">
        <w:tc>
          <w:tcPr>
            <w:tcW w:w="2135" w:type="dxa"/>
            <w:vMerge w:val="restart"/>
          </w:tcPr>
          <w:p w:rsidR="005C6B23" w:rsidRPr="00CB0DC9" w:rsidRDefault="005C6B23" w:rsidP="00CB0DC9">
            <w:pPr>
              <w:pStyle w:val="ListParagraph"/>
              <w:numPr>
                <w:ilvl w:val="0"/>
                <w:numId w:val="4"/>
              </w:numPr>
              <w:rPr>
                <w:rFonts w:cstheme="minorHAnsi"/>
                <w:sz w:val="20"/>
                <w:szCs w:val="20"/>
              </w:rPr>
            </w:pPr>
            <w:r w:rsidRPr="00CB0DC9">
              <w:rPr>
                <w:rFonts w:cstheme="minorHAnsi"/>
                <w:sz w:val="20"/>
                <w:szCs w:val="20"/>
              </w:rPr>
              <w:t xml:space="preserve">Have a dedicated multi agency child sexual exploitation team in place that offers specialist case work interventions and supports high quality practice amongst the partnership </w:t>
            </w:r>
          </w:p>
        </w:tc>
        <w:tc>
          <w:tcPr>
            <w:tcW w:w="1914" w:type="dxa"/>
          </w:tcPr>
          <w:p w:rsidR="005C6B23" w:rsidRPr="00C973A2" w:rsidRDefault="00CB0DC9" w:rsidP="00DF6430">
            <w:pPr>
              <w:rPr>
                <w:rFonts w:cstheme="minorHAnsi"/>
                <w:sz w:val="20"/>
                <w:szCs w:val="20"/>
              </w:rPr>
            </w:pPr>
            <w:r>
              <w:rPr>
                <w:rFonts w:cstheme="minorHAnsi"/>
                <w:sz w:val="20"/>
                <w:szCs w:val="20"/>
              </w:rPr>
              <w:t xml:space="preserve">10.1 </w:t>
            </w:r>
            <w:r w:rsidR="005C6B23" w:rsidRPr="00C973A2">
              <w:rPr>
                <w:rFonts w:cstheme="minorHAnsi"/>
                <w:sz w:val="20"/>
                <w:szCs w:val="20"/>
              </w:rPr>
              <w:t xml:space="preserve">Use regional procedures </w:t>
            </w:r>
          </w:p>
          <w:p w:rsidR="005C6B23" w:rsidRPr="00C973A2" w:rsidRDefault="005C6B23" w:rsidP="00DF6430">
            <w:pPr>
              <w:rPr>
                <w:rFonts w:cstheme="minorHAnsi"/>
                <w:sz w:val="20"/>
                <w:szCs w:val="20"/>
              </w:rPr>
            </w:pPr>
            <w:r w:rsidRPr="00C973A2">
              <w:rPr>
                <w:rFonts w:cstheme="minorHAnsi"/>
                <w:sz w:val="20"/>
                <w:szCs w:val="20"/>
              </w:rPr>
              <w:t xml:space="preserve">Review the use and application of screening tool </w:t>
            </w:r>
          </w:p>
        </w:tc>
        <w:tc>
          <w:tcPr>
            <w:tcW w:w="766" w:type="dxa"/>
            <w:shd w:val="clear" w:color="auto" w:fill="FFC000"/>
          </w:tcPr>
          <w:p w:rsidR="005C6B23" w:rsidRPr="00C973A2" w:rsidRDefault="005C6B23" w:rsidP="00DF6430">
            <w:pPr>
              <w:rPr>
                <w:rFonts w:cstheme="minorHAnsi"/>
                <w:sz w:val="20"/>
                <w:szCs w:val="20"/>
              </w:rPr>
            </w:pPr>
            <w:r w:rsidRPr="00C973A2">
              <w:rPr>
                <w:rFonts w:cstheme="minorHAnsi"/>
                <w:sz w:val="20"/>
                <w:szCs w:val="20"/>
              </w:rPr>
              <w:t>Amber</w:t>
            </w:r>
          </w:p>
        </w:tc>
        <w:tc>
          <w:tcPr>
            <w:tcW w:w="2291" w:type="dxa"/>
          </w:tcPr>
          <w:p w:rsidR="005C6B23" w:rsidRPr="00C973A2" w:rsidRDefault="00BB1C81" w:rsidP="00DF6430">
            <w:pPr>
              <w:rPr>
                <w:rFonts w:cstheme="minorHAnsi"/>
                <w:sz w:val="20"/>
                <w:szCs w:val="20"/>
              </w:rPr>
            </w:pPr>
            <w:r>
              <w:rPr>
                <w:rFonts w:cstheme="minorHAnsi"/>
                <w:sz w:val="20"/>
                <w:szCs w:val="20"/>
              </w:rPr>
              <w:t xml:space="preserve">Tool Kit to be launched </w:t>
            </w:r>
          </w:p>
        </w:tc>
        <w:tc>
          <w:tcPr>
            <w:tcW w:w="2288" w:type="dxa"/>
          </w:tcPr>
          <w:p w:rsidR="005C6B23" w:rsidRPr="00C973A2" w:rsidRDefault="005C6B23" w:rsidP="00DF6430">
            <w:pPr>
              <w:rPr>
                <w:rFonts w:cstheme="minorHAnsi"/>
                <w:sz w:val="20"/>
                <w:szCs w:val="20"/>
              </w:rPr>
            </w:pPr>
            <w:r w:rsidRPr="00C973A2">
              <w:rPr>
                <w:rFonts w:cstheme="minorHAnsi"/>
                <w:sz w:val="20"/>
                <w:szCs w:val="20"/>
              </w:rPr>
              <w:t>Ensure specialist multi agency  provision is in operation and able to respond to need</w:t>
            </w:r>
          </w:p>
          <w:p w:rsidR="005C6B23" w:rsidRPr="006F42CA" w:rsidRDefault="005C6B23" w:rsidP="004F6653">
            <w:pPr>
              <w:autoSpaceDE w:val="0"/>
              <w:autoSpaceDN w:val="0"/>
              <w:adjustRightInd w:val="0"/>
              <w:spacing w:after="125"/>
              <w:rPr>
                <w:sz w:val="20"/>
                <w:szCs w:val="20"/>
              </w:rPr>
            </w:pPr>
          </w:p>
        </w:tc>
        <w:tc>
          <w:tcPr>
            <w:tcW w:w="1529" w:type="dxa"/>
          </w:tcPr>
          <w:p w:rsidR="005C6B23" w:rsidRPr="00C973A2" w:rsidRDefault="005C6B23" w:rsidP="00DF6430">
            <w:pPr>
              <w:rPr>
                <w:rFonts w:cstheme="minorHAnsi"/>
                <w:sz w:val="20"/>
                <w:szCs w:val="20"/>
              </w:rPr>
            </w:pPr>
            <w:r>
              <w:rPr>
                <w:rFonts w:cstheme="minorHAnsi"/>
                <w:sz w:val="20"/>
                <w:szCs w:val="20"/>
              </w:rPr>
              <w:t>CSE Service Manager</w:t>
            </w:r>
          </w:p>
        </w:tc>
        <w:tc>
          <w:tcPr>
            <w:tcW w:w="1274" w:type="dxa"/>
          </w:tcPr>
          <w:p w:rsidR="005C6B23" w:rsidRPr="00C973A2" w:rsidRDefault="005C6B23" w:rsidP="00DF6430">
            <w:pPr>
              <w:rPr>
                <w:rFonts w:cstheme="minorHAnsi"/>
                <w:sz w:val="20"/>
                <w:szCs w:val="20"/>
              </w:rPr>
            </w:pPr>
            <w:r>
              <w:rPr>
                <w:rFonts w:cstheme="minorHAnsi"/>
                <w:sz w:val="20"/>
                <w:szCs w:val="20"/>
              </w:rPr>
              <w:t>CSE Service Manager</w:t>
            </w:r>
          </w:p>
        </w:tc>
        <w:tc>
          <w:tcPr>
            <w:tcW w:w="1123" w:type="dxa"/>
          </w:tcPr>
          <w:p w:rsidR="005C6B23" w:rsidRPr="00C973A2" w:rsidRDefault="005C6B23" w:rsidP="00DF6430">
            <w:pPr>
              <w:rPr>
                <w:rFonts w:cstheme="minorHAnsi"/>
                <w:sz w:val="20"/>
                <w:szCs w:val="20"/>
              </w:rPr>
            </w:pPr>
            <w:r>
              <w:rPr>
                <w:rFonts w:cstheme="minorHAnsi"/>
                <w:sz w:val="20"/>
                <w:szCs w:val="20"/>
              </w:rPr>
              <w:t>Sept 15</w:t>
            </w:r>
          </w:p>
        </w:tc>
        <w:tc>
          <w:tcPr>
            <w:tcW w:w="1243" w:type="dxa"/>
          </w:tcPr>
          <w:p w:rsidR="005C6B23" w:rsidRPr="00C973A2" w:rsidRDefault="005C6B23" w:rsidP="00DF6430">
            <w:pPr>
              <w:rPr>
                <w:rFonts w:cstheme="minorHAnsi"/>
                <w:sz w:val="20"/>
                <w:szCs w:val="20"/>
              </w:rPr>
            </w:pPr>
            <w:r>
              <w:rPr>
                <w:rFonts w:cstheme="minorHAnsi"/>
                <w:sz w:val="20"/>
                <w:szCs w:val="20"/>
              </w:rPr>
              <w:t>Social Care</w:t>
            </w:r>
          </w:p>
        </w:tc>
        <w:tc>
          <w:tcPr>
            <w:tcW w:w="1051" w:type="dxa"/>
          </w:tcPr>
          <w:p w:rsidR="005C6B23" w:rsidRPr="006F42CA" w:rsidRDefault="005C6B23" w:rsidP="00DF6430">
            <w:pPr>
              <w:rPr>
                <w:sz w:val="20"/>
                <w:szCs w:val="20"/>
              </w:rPr>
            </w:pPr>
          </w:p>
        </w:tc>
      </w:tr>
      <w:tr w:rsidR="005C6B23" w:rsidRPr="006F42CA" w:rsidTr="00BB1C81">
        <w:tc>
          <w:tcPr>
            <w:tcW w:w="2135" w:type="dxa"/>
            <w:vMerge/>
            <w:tcBorders>
              <w:bottom w:val="nil"/>
            </w:tcBorders>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Pr="00C973A2" w:rsidRDefault="00CB0DC9" w:rsidP="00DF6430">
            <w:pPr>
              <w:rPr>
                <w:rFonts w:cstheme="minorHAnsi"/>
                <w:sz w:val="20"/>
                <w:szCs w:val="20"/>
              </w:rPr>
            </w:pPr>
            <w:r>
              <w:rPr>
                <w:rFonts w:cstheme="minorHAnsi"/>
                <w:sz w:val="20"/>
                <w:szCs w:val="20"/>
              </w:rPr>
              <w:t xml:space="preserve">10.2 </w:t>
            </w:r>
            <w:r w:rsidR="005C6B23" w:rsidRPr="00C973A2">
              <w:rPr>
                <w:rFonts w:cstheme="minorHAnsi"/>
                <w:sz w:val="20"/>
                <w:szCs w:val="20"/>
              </w:rPr>
              <w:t xml:space="preserve">Review the role of CSE team and relationship with MASH in assessment and response to victims </w:t>
            </w:r>
          </w:p>
        </w:tc>
        <w:tc>
          <w:tcPr>
            <w:tcW w:w="766" w:type="dxa"/>
            <w:shd w:val="clear" w:color="auto" w:fill="FFC000"/>
          </w:tcPr>
          <w:p w:rsidR="005C6B23" w:rsidRPr="00C973A2" w:rsidRDefault="005C6B23" w:rsidP="00DF6430">
            <w:pPr>
              <w:rPr>
                <w:rFonts w:cstheme="minorHAnsi"/>
                <w:sz w:val="20"/>
                <w:szCs w:val="20"/>
              </w:rPr>
            </w:pPr>
            <w:r w:rsidRPr="00C973A2">
              <w:rPr>
                <w:rFonts w:cstheme="minorHAnsi"/>
                <w:sz w:val="20"/>
                <w:szCs w:val="20"/>
              </w:rPr>
              <w:t>Amber</w:t>
            </w:r>
          </w:p>
        </w:tc>
        <w:tc>
          <w:tcPr>
            <w:tcW w:w="2291" w:type="dxa"/>
          </w:tcPr>
          <w:p w:rsidR="005C6B23" w:rsidRPr="00C973A2" w:rsidRDefault="005C6B23" w:rsidP="00DF6430">
            <w:pPr>
              <w:rPr>
                <w:rFonts w:cstheme="minorHAnsi"/>
                <w:sz w:val="20"/>
                <w:szCs w:val="20"/>
              </w:rPr>
            </w:pPr>
          </w:p>
        </w:tc>
        <w:tc>
          <w:tcPr>
            <w:tcW w:w="2288" w:type="dxa"/>
          </w:tcPr>
          <w:p w:rsidR="005C6B23" w:rsidRPr="00C973A2" w:rsidRDefault="005C6B23" w:rsidP="00DF6430">
            <w:pPr>
              <w:autoSpaceDE w:val="0"/>
              <w:autoSpaceDN w:val="0"/>
              <w:adjustRightInd w:val="0"/>
              <w:spacing w:after="125"/>
              <w:rPr>
                <w:rFonts w:cstheme="minorHAnsi"/>
                <w:color w:val="000000"/>
                <w:sz w:val="20"/>
                <w:szCs w:val="20"/>
              </w:rPr>
            </w:pPr>
            <w:r w:rsidRPr="00C973A2">
              <w:rPr>
                <w:rFonts w:cstheme="minorHAnsi"/>
                <w:color w:val="000000"/>
                <w:sz w:val="20"/>
                <w:szCs w:val="20"/>
              </w:rPr>
              <w:t>Professionals, volunteers and parents/carers understand CSE and how to respond.</w:t>
            </w:r>
          </w:p>
          <w:p w:rsidR="005C6B23" w:rsidRPr="006F42CA" w:rsidRDefault="005C6B23" w:rsidP="00DF6430">
            <w:pPr>
              <w:rPr>
                <w:sz w:val="20"/>
                <w:szCs w:val="20"/>
              </w:rPr>
            </w:pPr>
          </w:p>
        </w:tc>
        <w:tc>
          <w:tcPr>
            <w:tcW w:w="1529" w:type="dxa"/>
          </w:tcPr>
          <w:p w:rsidR="005C6B23" w:rsidRPr="00C973A2" w:rsidRDefault="005C6B23" w:rsidP="00CB0DC9">
            <w:pPr>
              <w:rPr>
                <w:rFonts w:cstheme="minorHAnsi"/>
                <w:sz w:val="20"/>
                <w:szCs w:val="20"/>
              </w:rPr>
            </w:pPr>
            <w:r>
              <w:rPr>
                <w:rFonts w:cstheme="minorHAnsi"/>
                <w:sz w:val="20"/>
                <w:szCs w:val="20"/>
              </w:rPr>
              <w:t>CSE Service Manager</w:t>
            </w:r>
          </w:p>
        </w:tc>
        <w:tc>
          <w:tcPr>
            <w:tcW w:w="1274" w:type="dxa"/>
          </w:tcPr>
          <w:p w:rsidR="005C6B23" w:rsidRPr="00C973A2" w:rsidRDefault="005C6B23" w:rsidP="00CB0DC9">
            <w:pPr>
              <w:rPr>
                <w:rFonts w:cstheme="minorHAnsi"/>
                <w:sz w:val="20"/>
                <w:szCs w:val="20"/>
              </w:rPr>
            </w:pPr>
            <w:r>
              <w:rPr>
                <w:rFonts w:cstheme="minorHAnsi"/>
                <w:sz w:val="20"/>
                <w:szCs w:val="20"/>
              </w:rPr>
              <w:t>CSE Service Manager</w:t>
            </w:r>
          </w:p>
        </w:tc>
        <w:tc>
          <w:tcPr>
            <w:tcW w:w="1123" w:type="dxa"/>
          </w:tcPr>
          <w:p w:rsidR="005C6B23" w:rsidRPr="00C973A2" w:rsidRDefault="005C6B23" w:rsidP="00CB0DC9">
            <w:pPr>
              <w:rPr>
                <w:rFonts w:cstheme="minorHAnsi"/>
                <w:sz w:val="20"/>
                <w:szCs w:val="20"/>
              </w:rPr>
            </w:pPr>
            <w:r>
              <w:rPr>
                <w:rFonts w:cstheme="minorHAnsi"/>
                <w:sz w:val="20"/>
                <w:szCs w:val="20"/>
              </w:rPr>
              <w:t>Sept 15</w:t>
            </w:r>
          </w:p>
        </w:tc>
        <w:tc>
          <w:tcPr>
            <w:tcW w:w="1243" w:type="dxa"/>
          </w:tcPr>
          <w:p w:rsidR="005C6B23" w:rsidRPr="00C973A2" w:rsidRDefault="005C6B23" w:rsidP="00DF6430">
            <w:pPr>
              <w:rPr>
                <w:rFonts w:cstheme="minorHAnsi"/>
                <w:sz w:val="20"/>
                <w:szCs w:val="20"/>
              </w:rPr>
            </w:pPr>
            <w:r>
              <w:rPr>
                <w:rFonts w:cstheme="minorHAnsi"/>
                <w:sz w:val="20"/>
                <w:szCs w:val="20"/>
              </w:rPr>
              <w:t>Social Care</w:t>
            </w:r>
          </w:p>
        </w:tc>
        <w:tc>
          <w:tcPr>
            <w:tcW w:w="1051" w:type="dxa"/>
          </w:tcPr>
          <w:p w:rsidR="005C6B23" w:rsidRPr="006F42CA" w:rsidRDefault="005C6B23" w:rsidP="00DF6430">
            <w:pPr>
              <w:rPr>
                <w:sz w:val="20"/>
                <w:szCs w:val="20"/>
              </w:rPr>
            </w:pPr>
          </w:p>
        </w:tc>
      </w:tr>
      <w:tr w:rsidR="00BB1C81" w:rsidRPr="006F42CA" w:rsidTr="00BB1C81">
        <w:tc>
          <w:tcPr>
            <w:tcW w:w="2135" w:type="dxa"/>
            <w:tcBorders>
              <w:top w:val="nil"/>
            </w:tcBorders>
          </w:tcPr>
          <w:p w:rsidR="00BB1C81" w:rsidRPr="00CB0DC9" w:rsidRDefault="00BB1C81" w:rsidP="00BB1C81">
            <w:pPr>
              <w:pStyle w:val="ListParagraph"/>
              <w:ind w:left="360"/>
              <w:rPr>
                <w:rFonts w:cstheme="minorHAnsi"/>
                <w:sz w:val="20"/>
                <w:szCs w:val="20"/>
              </w:rPr>
            </w:pPr>
          </w:p>
        </w:tc>
        <w:tc>
          <w:tcPr>
            <w:tcW w:w="1914" w:type="dxa"/>
          </w:tcPr>
          <w:p w:rsidR="00BB1C81" w:rsidRDefault="00BB1C81" w:rsidP="00DF6430">
            <w:pPr>
              <w:rPr>
                <w:rFonts w:cstheme="minorHAnsi"/>
                <w:sz w:val="20"/>
                <w:szCs w:val="20"/>
              </w:rPr>
            </w:pPr>
            <w:r>
              <w:rPr>
                <w:rFonts w:cstheme="minorHAnsi"/>
                <w:sz w:val="20"/>
                <w:szCs w:val="20"/>
              </w:rPr>
              <w:t xml:space="preserve">Consider multi agency make up of team </w:t>
            </w:r>
          </w:p>
        </w:tc>
        <w:tc>
          <w:tcPr>
            <w:tcW w:w="766" w:type="dxa"/>
            <w:shd w:val="clear" w:color="auto" w:fill="FFC000"/>
          </w:tcPr>
          <w:p w:rsidR="00BB1C81" w:rsidRPr="00C973A2" w:rsidRDefault="00BB1C81" w:rsidP="00DF6430">
            <w:pPr>
              <w:rPr>
                <w:rFonts w:cstheme="minorHAnsi"/>
                <w:sz w:val="20"/>
                <w:szCs w:val="20"/>
              </w:rPr>
            </w:pPr>
          </w:p>
        </w:tc>
        <w:tc>
          <w:tcPr>
            <w:tcW w:w="2291" w:type="dxa"/>
          </w:tcPr>
          <w:p w:rsidR="00BB1C81" w:rsidRPr="00C973A2" w:rsidRDefault="00BB1C81" w:rsidP="00DF6430">
            <w:pPr>
              <w:rPr>
                <w:rFonts w:cstheme="minorHAnsi"/>
                <w:sz w:val="20"/>
                <w:szCs w:val="20"/>
              </w:rPr>
            </w:pPr>
          </w:p>
        </w:tc>
        <w:tc>
          <w:tcPr>
            <w:tcW w:w="2288" w:type="dxa"/>
          </w:tcPr>
          <w:p w:rsidR="00BB1C81" w:rsidRPr="00C973A2" w:rsidRDefault="00BB1C81" w:rsidP="00DF6430">
            <w:pPr>
              <w:autoSpaceDE w:val="0"/>
              <w:autoSpaceDN w:val="0"/>
              <w:adjustRightInd w:val="0"/>
              <w:spacing w:after="125"/>
              <w:rPr>
                <w:rFonts w:cstheme="minorHAnsi"/>
                <w:color w:val="000000"/>
                <w:sz w:val="20"/>
                <w:szCs w:val="20"/>
              </w:rPr>
            </w:pPr>
          </w:p>
        </w:tc>
        <w:tc>
          <w:tcPr>
            <w:tcW w:w="1529" w:type="dxa"/>
          </w:tcPr>
          <w:p w:rsidR="00BB1C81" w:rsidRDefault="00BB1C81" w:rsidP="00CB0DC9">
            <w:pPr>
              <w:rPr>
                <w:rFonts w:cstheme="minorHAnsi"/>
                <w:sz w:val="20"/>
                <w:szCs w:val="20"/>
              </w:rPr>
            </w:pPr>
          </w:p>
        </w:tc>
        <w:tc>
          <w:tcPr>
            <w:tcW w:w="1274" w:type="dxa"/>
          </w:tcPr>
          <w:p w:rsidR="00BB1C81" w:rsidRDefault="00BB1C81" w:rsidP="00CB0DC9">
            <w:pPr>
              <w:rPr>
                <w:rFonts w:cstheme="minorHAnsi"/>
                <w:sz w:val="20"/>
                <w:szCs w:val="20"/>
              </w:rPr>
            </w:pPr>
          </w:p>
        </w:tc>
        <w:tc>
          <w:tcPr>
            <w:tcW w:w="1123" w:type="dxa"/>
          </w:tcPr>
          <w:p w:rsidR="00BB1C81" w:rsidRDefault="00BB1C81" w:rsidP="00CB0DC9">
            <w:pPr>
              <w:rPr>
                <w:rFonts w:cstheme="minorHAnsi"/>
                <w:sz w:val="20"/>
                <w:szCs w:val="20"/>
              </w:rPr>
            </w:pPr>
          </w:p>
        </w:tc>
        <w:tc>
          <w:tcPr>
            <w:tcW w:w="1243" w:type="dxa"/>
          </w:tcPr>
          <w:p w:rsidR="00BB1C81" w:rsidRDefault="00BB1C81" w:rsidP="00DF6430">
            <w:pPr>
              <w:rPr>
                <w:rFonts w:cstheme="minorHAnsi"/>
                <w:sz w:val="20"/>
                <w:szCs w:val="20"/>
              </w:rPr>
            </w:pPr>
          </w:p>
        </w:tc>
        <w:tc>
          <w:tcPr>
            <w:tcW w:w="1051" w:type="dxa"/>
          </w:tcPr>
          <w:p w:rsidR="00BB1C81" w:rsidRPr="006F42CA" w:rsidRDefault="00BB1C81" w:rsidP="00DF6430">
            <w:pPr>
              <w:rPr>
                <w:sz w:val="20"/>
                <w:szCs w:val="20"/>
              </w:rPr>
            </w:pPr>
          </w:p>
        </w:tc>
      </w:tr>
      <w:tr w:rsidR="005C6B23" w:rsidRPr="006F42CA" w:rsidTr="00586695">
        <w:tc>
          <w:tcPr>
            <w:tcW w:w="2135" w:type="dxa"/>
            <w:vMerge w:val="restart"/>
          </w:tcPr>
          <w:p w:rsidR="005C6B23" w:rsidRPr="00CB0DC9" w:rsidRDefault="005C6B23" w:rsidP="00CB0DC9">
            <w:pPr>
              <w:pStyle w:val="ListParagraph"/>
              <w:numPr>
                <w:ilvl w:val="0"/>
                <w:numId w:val="4"/>
              </w:numPr>
              <w:rPr>
                <w:rFonts w:cstheme="minorHAnsi"/>
                <w:sz w:val="20"/>
                <w:szCs w:val="20"/>
              </w:rPr>
            </w:pPr>
            <w:r w:rsidRPr="00CB0DC9">
              <w:rPr>
                <w:rFonts w:cstheme="minorHAnsi"/>
                <w:sz w:val="20"/>
                <w:szCs w:val="20"/>
              </w:rPr>
              <w:t>Enable staff to identify children at risk of CSE and respond at the earliest opportunity</w:t>
            </w:r>
          </w:p>
        </w:tc>
        <w:tc>
          <w:tcPr>
            <w:tcW w:w="1914" w:type="dxa"/>
          </w:tcPr>
          <w:p w:rsidR="005C6B23" w:rsidRPr="00C973A2" w:rsidRDefault="00CB0DC9" w:rsidP="00DF6430">
            <w:pPr>
              <w:autoSpaceDE w:val="0"/>
              <w:autoSpaceDN w:val="0"/>
              <w:adjustRightInd w:val="0"/>
              <w:rPr>
                <w:rFonts w:cstheme="minorHAnsi"/>
                <w:sz w:val="20"/>
                <w:szCs w:val="20"/>
              </w:rPr>
            </w:pPr>
            <w:r>
              <w:rPr>
                <w:rFonts w:cstheme="minorHAnsi"/>
                <w:sz w:val="20"/>
                <w:szCs w:val="20"/>
              </w:rPr>
              <w:t xml:space="preserve">11.1 </w:t>
            </w:r>
            <w:r w:rsidR="005C6B23">
              <w:rPr>
                <w:rFonts w:cstheme="minorHAnsi"/>
                <w:sz w:val="20"/>
                <w:szCs w:val="20"/>
              </w:rPr>
              <w:t xml:space="preserve">Ensure all services </w:t>
            </w:r>
            <w:r w:rsidR="005C6B23" w:rsidRPr="00C973A2">
              <w:rPr>
                <w:rFonts w:cstheme="minorHAnsi"/>
                <w:sz w:val="20"/>
                <w:szCs w:val="20"/>
              </w:rPr>
              <w:t xml:space="preserve">working with children and young people are aware of  MASH and CSE team </w:t>
            </w:r>
          </w:p>
          <w:p w:rsidR="005C6B23" w:rsidRDefault="005C6B23" w:rsidP="00DF6430">
            <w:pPr>
              <w:rPr>
                <w:rFonts w:cstheme="minorHAnsi"/>
                <w:sz w:val="20"/>
                <w:szCs w:val="20"/>
              </w:rPr>
            </w:pPr>
          </w:p>
        </w:tc>
        <w:tc>
          <w:tcPr>
            <w:tcW w:w="766" w:type="dxa"/>
            <w:shd w:val="clear" w:color="auto" w:fill="FFC000"/>
          </w:tcPr>
          <w:p w:rsidR="005C6B23" w:rsidRPr="00C973A2" w:rsidRDefault="005C6B23" w:rsidP="00DF6430">
            <w:pPr>
              <w:rPr>
                <w:rFonts w:cstheme="minorHAnsi"/>
                <w:sz w:val="20"/>
                <w:szCs w:val="20"/>
              </w:rPr>
            </w:pPr>
            <w:r w:rsidRPr="00C973A2">
              <w:rPr>
                <w:rFonts w:cstheme="minorHAnsi"/>
                <w:sz w:val="20"/>
                <w:szCs w:val="20"/>
              </w:rPr>
              <w:t>Amber</w:t>
            </w:r>
          </w:p>
        </w:tc>
        <w:tc>
          <w:tcPr>
            <w:tcW w:w="2291" w:type="dxa"/>
          </w:tcPr>
          <w:p w:rsidR="005C6B23" w:rsidRPr="00C973A2" w:rsidRDefault="005C6B23" w:rsidP="00DF6430">
            <w:pPr>
              <w:rPr>
                <w:rFonts w:cstheme="minorHAnsi"/>
                <w:sz w:val="20"/>
                <w:szCs w:val="20"/>
              </w:rPr>
            </w:pPr>
          </w:p>
        </w:tc>
        <w:tc>
          <w:tcPr>
            <w:tcW w:w="2288" w:type="dxa"/>
          </w:tcPr>
          <w:p w:rsidR="005C6B23" w:rsidRPr="00DF6430" w:rsidRDefault="005C6B23" w:rsidP="00DF6430">
            <w:pPr>
              <w:autoSpaceDE w:val="0"/>
              <w:autoSpaceDN w:val="0"/>
              <w:adjustRightInd w:val="0"/>
              <w:spacing w:after="125"/>
              <w:rPr>
                <w:rFonts w:cstheme="minorHAnsi"/>
                <w:color w:val="000000"/>
                <w:sz w:val="20"/>
                <w:szCs w:val="20"/>
              </w:rPr>
            </w:pPr>
            <w:r w:rsidRPr="00C973A2">
              <w:rPr>
                <w:rFonts w:cstheme="minorHAnsi"/>
                <w:color w:val="000000"/>
                <w:sz w:val="20"/>
                <w:szCs w:val="20"/>
              </w:rPr>
              <w:t>Children and young people recognise CSE and know how to stay safe and seek help</w:t>
            </w:r>
          </w:p>
        </w:tc>
        <w:tc>
          <w:tcPr>
            <w:tcW w:w="1529" w:type="dxa"/>
          </w:tcPr>
          <w:p w:rsidR="005C6B23" w:rsidRPr="00C973A2" w:rsidRDefault="005C6B23" w:rsidP="00CB0DC9">
            <w:pPr>
              <w:rPr>
                <w:rFonts w:cstheme="minorHAnsi"/>
                <w:sz w:val="20"/>
                <w:szCs w:val="20"/>
              </w:rPr>
            </w:pPr>
            <w:r>
              <w:rPr>
                <w:rFonts w:cstheme="minorHAnsi"/>
                <w:sz w:val="20"/>
                <w:szCs w:val="20"/>
              </w:rPr>
              <w:t xml:space="preserve">CSE Service Manager / all agencies </w:t>
            </w:r>
          </w:p>
        </w:tc>
        <w:tc>
          <w:tcPr>
            <w:tcW w:w="1274" w:type="dxa"/>
          </w:tcPr>
          <w:p w:rsidR="005C6B23" w:rsidRPr="00C973A2" w:rsidRDefault="005C6B23" w:rsidP="00CB0DC9">
            <w:pPr>
              <w:rPr>
                <w:rFonts w:cstheme="minorHAnsi"/>
                <w:sz w:val="20"/>
                <w:szCs w:val="20"/>
              </w:rPr>
            </w:pPr>
            <w:r>
              <w:rPr>
                <w:rFonts w:cstheme="minorHAnsi"/>
                <w:sz w:val="20"/>
                <w:szCs w:val="20"/>
              </w:rPr>
              <w:t>CSE Service Manager / all agencies</w:t>
            </w:r>
          </w:p>
        </w:tc>
        <w:tc>
          <w:tcPr>
            <w:tcW w:w="1123" w:type="dxa"/>
          </w:tcPr>
          <w:p w:rsidR="005C6B23" w:rsidRPr="00C973A2" w:rsidRDefault="005C6B23" w:rsidP="00DF6430">
            <w:pPr>
              <w:rPr>
                <w:rFonts w:cstheme="minorHAnsi"/>
                <w:sz w:val="20"/>
                <w:szCs w:val="20"/>
              </w:rPr>
            </w:pPr>
            <w:r>
              <w:rPr>
                <w:rFonts w:cstheme="minorHAnsi"/>
                <w:sz w:val="20"/>
                <w:szCs w:val="20"/>
              </w:rPr>
              <w:t>June 15</w:t>
            </w:r>
          </w:p>
        </w:tc>
        <w:tc>
          <w:tcPr>
            <w:tcW w:w="1243" w:type="dxa"/>
          </w:tcPr>
          <w:p w:rsidR="005C6B23" w:rsidRDefault="005C6B23" w:rsidP="00DF6430">
            <w:pPr>
              <w:rPr>
                <w:rFonts w:cstheme="minorHAnsi"/>
                <w:sz w:val="20"/>
                <w:szCs w:val="20"/>
              </w:rPr>
            </w:pPr>
            <w:r>
              <w:rPr>
                <w:rFonts w:cstheme="minorHAnsi"/>
                <w:sz w:val="20"/>
                <w:szCs w:val="20"/>
              </w:rPr>
              <w:t xml:space="preserve">All agencies </w:t>
            </w:r>
          </w:p>
          <w:p w:rsidR="005C6B23" w:rsidRPr="00C973A2" w:rsidRDefault="005C6B23" w:rsidP="00DF6430">
            <w:pPr>
              <w:rPr>
                <w:rFonts w:cstheme="minorHAnsi"/>
                <w:sz w:val="20"/>
                <w:szCs w:val="20"/>
              </w:rPr>
            </w:pPr>
          </w:p>
        </w:tc>
        <w:tc>
          <w:tcPr>
            <w:tcW w:w="1051" w:type="dxa"/>
          </w:tcPr>
          <w:p w:rsidR="005C6B23" w:rsidRPr="006F42CA" w:rsidRDefault="005C6B23" w:rsidP="00DF6430">
            <w:pPr>
              <w:rPr>
                <w:sz w:val="20"/>
                <w:szCs w:val="20"/>
              </w:rPr>
            </w:pPr>
          </w:p>
        </w:tc>
      </w:tr>
      <w:tr w:rsidR="005C6B23" w:rsidRPr="006F42CA" w:rsidTr="00586695">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Default="00CB0DC9" w:rsidP="00DF6430">
            <w:pPr>
              <w:rPr>
                <w:rFonts w:cstheme="minorHAnsi"/>
                <w:sz w:val="20"/>
                <w:szCs w:val="20"/>
              </w:rPr>
            </w:pPr>
            <w:r>
              <w:rPr>
                <w:rFonts w:cstheme="minorHAnsi"/>
                <w:sz w:val="20"/>
                <w:szCs w:val="20"/>
              </w:rPr>
              <w:t xml:space="preserve">11.2 </w:t>
            </w:r>
            <w:r w:rsidR="005C6B23" w:rsidRPr="00C973A2">
              <w:rPr>
                <w:rFonts w:cstheme="minorHAnsi"/>
                <w:sz w:val="20"/>
                <w:szCs w:val="20"/>
              </w:rPr>
              <w:t xml:space="preserve">Ensure that all agencies internal procedures reflect assessment of CSE </w:t>
            </w:r>
            <w:r w:rsidR="005C6B23" w:rsidRPr="00C973A2">
              <w:rPr>
                <w:rFonts w:cstheme="minorHAnsi"/>
                <w:sz w:val="20"/>
                <w:szCs w:val="20"/>
              </w:rPr>
              <w:lastRenderedPageBreak/>
              <w:t xml:space="preserve">and have clear procedures for reporting and assessing </w:t>
            </w:r>
          </w:p>
        </w:tc>
        <w:tc>
          <w:tcPr>
            <w:tcW w:w="766" w:type="dxa"/>
            <w:shd w:val="clear" w:color="auto" w:fill="FFC000"/>
          </w:tcPr>
          <w:p w:rsidR="005C6B23" w:rsidRPr="00C973A2" w:rsidRDefault="005C6B23" w:rsidP="00DF6430">
            <w:pPr>
              <w:rPr>
                <w:rFonts w:cstheme="minorHAnsi"/>
                <w:sz w:val="20"/>
                <w:szCs w:val="20"/>
              </w:rPr>
            </w:pPr>
            <w:r w:rsidRPr="00C973A2">
              <w:rPr>
                <w:rFonts w:cstheme="minorHAnsi"/>
                <w:sz w:val="20"/>
                <w:szCs w:val="20"/>
              </w:rPr>
              <w:lastRenderedPageBreak/>
              <w:t>Amber</w:t>
            </w:r>
          </w:p>
        </w:tc>
        <w:tc>
          <w:tcPr>
            <w:tcW w:w="2291" w:type="dxa"/>
          </w:tcPr>
          <w:p w:rsidR="005C6B23" w:rsidRPr="00C973A2" w:rsidRDefault="005C6B23" w:rsidP="00DF6430">
            <w:pPr>
              <w:rPr>
                <w:rFonts w:cstheme="minorHAnsi"/>
                <w:sz w:val="20"/>
                <w:szCs w:val="20"/>
              </w:rPr>
            </w:pPr>
          </w:p>
        </w:tc>
        <w:tc>
          <w:tcPr>
            <w:tcW w:w="2288" w:type="dxa"/>
          </w:tcPr>
          <w:p w:rsidR="005C6B23" w:rsidRPr="005C6B23" w:rsidRDefault="005C6B23" w:rsidP="005C6B23">
            <w:pPr>
              <w:autoSpaceDE w:val="0"/>
              <w:autoSpaceDN w:val="0"/>
              <w:adjustRightInd w:val="0"/>
              <w:spacing w:after="125"/>
              <w:rPr>
                <w:rFonts w:cstheme="minorHAnsi"/>
                <w:color w:val="000000"/>
                <w:sz w:val="20"/>
                <w:szCs w:val="20"/>
              </w:rPr>
            </w:pPr>
            <w:r w:rsidRPr="00C973A2">
              <w:rPr>
                <w:rFonts w:cstheme="minorHAnsi"/>
                <w:color w:val="000000"/>
                <w:sz w:val="20"/>
                <w:szCs w:val="20"/>
              </w:rPr>
              <w:t xml:space="preserve">The </w:t>
            </w:r>
            <w:proofErr w:type="spellStart"/>
            <w:r w:rsidRPr="00C973A2">
              <w:rPr>
                <w:rFonts w:cstheme="minorHAnsi"/>
                <w:color w:val="000000"/>
                <w:sz w:val="20"/>
                <w:szCs w:val="20"/>
              </w:rPr>
              <w:t>LSCB</w:t>
            </w:r>
            <w:proofErr w:type="spellEnd"/>
            <w:r w:rsidRPr="00C973A2">
              <w:rPr>
                <w:rFonts w:cstheme="minorHAnsi"/>
                <w:color w:val="000000"/>
                <w:sz w:val="20"/>
                <w:szCs w:val="20"/>
              </w:rPr>
              <w:t xml:space="preserve"> knows the nature and extent of CSE. Partnership approaches to tackling CSE are </w:t>
            </w:r>
            <w:r w:rsidRPr="00C973A2">
              <w:rPr>
                <w:rFonts w:cstheme="minorHAnsi"/>
                <w:color w:val="000000"/>
                <w:sz w:val="20"/>
                <w:szCs w:val="20"/>
              </w:rPr>
              <w:lastRenderedPageBreak/>
              <w:t>tailored to need</w:t>
            </w:r>
          </w:p>
        </w:tc>
        <w:tc>
          <w:tcPr>
            <w:tcW w:w="1529" w:type="dxa"/>
          </w:tcPr>
          <w:p w:rsidR="005C6B23" w:rsidRPr="00C973A2" w:rsidRDefault="005C6B23" w:rsidP="00CB0DC9">
            <w:pPr>
              <w:rPr>
                <w:rFonts w:cstheme="minorHAnsi"/>
                <w:sz w:val="20"/>
                <w:szCs w:val="20"/>
              </w:rPr>
            </w:pPr>
            <w:r>
              <w:rPr>
                <w:rFonts w:cstheme="minorHAnsi"/>
                <w:sz w:val="20"/>
                <w:szCs w:val="20"/>
              </w:rPr>
              <w:lastRenderedPageBreak/>
              <w:t xml:space="preserve">CSE Service Manager / all agencies </w:t>
            </w:r>
          </w:p>
        </w:tc>
        <w:tc>
          <w:tcPr>
            <w:tcW w:w="1274" w:type="dxa"/>
          </w:tcPr>
          <w:p w:rsidR="005C6B23" w:rsidRPr="00C973A2" w:rsidRDefault="005C6B23" w:rsidP="00CB0DC9">
            <w:pPr>
              <w:rPr>
                <w:rFonts w:cstheme="minorHAnsi"/>
                <w:sz w:val="20"/>
                <w:szCs w:val="20"/>
              </w:rPr>
            </w:pPr>
            <w:r>
              <w:rPr>
                <w:rFonts w:cstheme="minorHAnsi"/>
                <w:sz w:val="20"/>
                <w:szCs w:val="20"/>
              </w:rPr>
              <w:t>CSE Service Manager / all agencies</w:t>
            </w:r>
          </w:p>
        </w:tc>
        <w:tc>
          <w:tcPr>
            <w:tcW w:w="1123" w:type="dxa"/>
          </w:tcPr>
          <w:p w:rsidR="005C6B23" w:rsidRPr="00C973A2" w:rsidRDefault="005C6B23" w:rsidP="00CB0DC9">
            <w:pPr>
              <w:rPr>
                <w:rFonts w:cstheme="minorHAnsi"/>
                <w:sz w:val="20"/>
                <w:szCs w:val="20"/>
              </w:rPr>
            </w:pPr>
            <w:r>
              <w:rPr>
                <w:rFonts w:cstheme="minorHAnsi"/>
                <w:sz w:val="20"/>
                <w:szCs w:val="20"/>
              </w:rPr>
              <w:t>June 15</w:t>
            </w:r>
          </w:p>
        </w:tc>
        <w:tc>
          <w:tcPr>
            <w:tcW w:w="1243" w:type="dxa"/>
          </w:tcPr>
          <w:p w:rsidR="005C6B23" w:rsidRDefault="005C6B23" w:rsidP="00CB0DC9">
            <w:pPr>
              <w:rPr>
                <w:rFonts w:cstheme="minorHAnsi"/>
                <w:sz w:val="20"/>
                <w:szCs w:val="20"/>
              </w:rPr>
            </w:pPr>
            <w:r>
              <w:rPr>
                <w:rFonts w:cstheme="minorHAnsi"/>
                <w:sz w:val="20"/>
                <w:szCs w:val="20"/>
              </w:rPr>
              <w:t xml:space="preserve">All agencies </w:t>
            </w:r>
          </w:p>
          <w:p w:rsidR="005C6B23" w:rsidRPr="00C973A2" w:rsidRDefault="005C6B23" w:rsidP="00CB0DC9">
            <w:pPr>
              <w:rPr>
                <w:rFonts w:cstheme="minorHAnsi"/>
                <w:sz w:val="20"/>
                <w:szCs w:val="20"/>
              </w:rPr>
            </w:pPr>
          </w:p>
        </w:tc>
        <w:tc>
          <w:tcPr>
            <w:tcW w:w="1051" w:type="dxa"/>
          </w:tcPr>
          <w:p w:rsidR="005C6B23" w:rsidRPr="006F42CA" w:rsidRDefault="005C6B23" w:rsidP="00DF6430">
            <w:pPr>
              <w:rPr>
                <w:sz w:val="20"/>
                <w:szCs w:val="20"/>
              </w:rPr>
            </w:pPr>
          </w:p>
        </w:tc>
      </w:tr>
      <w:tr w:rsidR="005C6B23" w:rsidRPr="006F42CA" w:rsidTr="00586695">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Pr="00C973A2" w:rsidRDefault="00CB0DC9" w:rsidP="005C6B23">
            <w:pPr>
              <w:rPr>
                <w:rFonts w:cstheme="minorHAnsi"/>
                <w:sz w:val="20"/>
                <w:szCs w:val="20"/>
              </w:rPr>
            </w:pPr>
            <w:r>
              <w:rPr>
                <w:rFonts w:cstheme="minorHAnsi"/>
                <w:sz w:val="20"/>
                <w:szCs w:val="20"/>
              </w:rPr>
              <w:t xml:space="preserve">11.3 </w:t>
            </w:r>
            <w:r w:rsidR="005C6B23" w:rsidRPr="00C973A2">
              <w:rPr>
                <w:rFonts w:cstheme="minorHAnsi"/>
                <w:sz w:val="20"/>
                <w:szCs w:val="20"/>
              </w:rPr>
              <w:t xml:space="preserve">Adopt a whole family approach when working with victims of CSE </w:t>
            </w:r>
          </w:p>
        </w:tc>
        <w:tc>
          <w:tcPr>
            <w:tcW w:w="766" w:type="dxa"/>
            <w:shd w:val="clear" w:color="auto" w:fill="FFC000"/>
          </w:tcPr>
          <w:p w:rsidR="005C6B23" w:rsidRPr="00C973A2" w:rsidRDefault="005C6B23" w:rsidP="005C6B23">
            <w:pPr>
              <w:rPr>
                <w:rFonts w:cstheme="minorHAnsi"/>
                <w:sz w:val="20"/>
                <w:szCs w:val="20"/>
              </w:rPr>
            </w:pPr>
            <w:r w:rsidRPr="00C973A2">
              <w:rPr>
                <w:rFonts w:cstheme="minorHAnsi"/>
                <w:sz w:val="20"/>
                <w:szCs w:val="20"/>
              </w:rPr>
              <w:t>Amber</w:t>
            </w:r>
          </w:p>
        </w:tc>
        <w:tc>
          <w:tcPr>
            <w:tcW w:w="2291" w:type="dxa"/>
          </w:tcPr>
          <w:p w:rsidR="005C6B23" w:rsidRPr="00C973A2" w:rsidRDefault="005C6B23" w:rsidP="005C6B23">
            <w:pPr>
              <w:rPr>
                <w:rFonts w:cstheme="minorHAnsi"/>
                <w:sz w:val="20"/>
                <w:szCs w:val="20"/>
              </w:rPr>
            </w:pPr>
          </w:p>
        </w:tc>
        <w:tc>
          <w:tcPr>
            <w:tcW w:w="2288" w:type="dxa"/>
          </w:tcPr>
          <w:p w:rsidR="005C6B23" w:rsidRPr="006F42CA" w:rsidRDefault="005C6B23" w:rsidP="005C6B23">
            <w:pPr>
              <w:rPr>
                <w:sz w:val="20"/>
                <w:szCs w:val="20"/>
              </w:rPr>
            </w:pPr>
          </w:p>
        </w:tc>
        <w:tc>
          <w:tcPr>
            <w:tcW w:w="1529" w:type="dxa"/>
          </w:tcPr>
          <w:p w:rsidR="005C6B23" w:rsidRDefault="005C6B23">
            <w:r w:rsidRPr="001D3AE1">
              <w:rPr>
                <w:rFonts w:cstheme="minorHAnsi"/>
                <w:sz w:val="20"/>
                <w:szCs w:val="20"/>
              </w:rPr>
              <w:t>CSE Service Manager</w:t>
            </w:r>
          </w:p>
        </w:tc>
        <w:tc>
          <w:tcPr>
            <w:tcW w:w="1274" w:type="dxa"/>
          </w:tcPr>
          <w:p w:rsidR="005C6B23" w:rsidRDefault="005C6B23">
            <w:r w:rsidRPr="001D3AE1">
              <w:rPr>
                <w:rFonts w:cstheme="minorHAnsi"/>
                <w:sz w:val="20"/>
                <w:szCs w:val="20"/>
              </w:rPr>
              <w:t>CSE Service Manager</w:t>
            </w:r>
          </w:p>
        </w:tc>
        <w:tc>
          <w:tcPr>
            <w:tcW w:w="1123" w:type="dxa"/>
          </w:tcPr>
          <w:p w:rsidR="005C6B23" w:rsidRPr="00C973A2" w:rsidRDefault="005C6B23" w:rsidP="005C6B23">
            <w:pPr>
              <w:rPr>
                <w:rFonts w:cstheme="minorHAnsi"/>
                <w:sz w:val="20"/>
                <w:szCs w:val="20"/>
              </w:rPr>
            </w:pPr>
          </w:p>
        </w:tc>
        <w:tc>
          <w:tcPr>
            <w:tcW w:w="1243" w:type="dxa"/>
          </w:tcPr>
          <w:p w:rsidR="005C6B23" w:rsidRPr="00C973A2" w:rsidRDefault="005C6B23" w:rsidP="005C6B23">
            <w:pPr>
              <w:rPr>
                <w:rFonts w:cstheme="minorHAnsi"/>
                <w:sz w:val="20"/>
                <w:szCs w:val="20"/>
              </w:rPr>
            </w:pPr>
            <w:r>
              <w:rPr>
                <w:rFonts w:cstheme="minorHAnsi"/>
                <w:sz w:val="20"/>
                <w:szCs w:val="20"/>
              </w:rPr>
              <w:t>Social Care</w:t>
            </w:r>
          </w:p>
        </w:tc>
        <w:tc>
          <w:tcPr>
            <w:tcW w:w="1051" w:type="dxa"/>
          </w:tcPr>
          <w:p w:rsidR="005C6B23" w:rsidRPr="006F42CA" w:rsidRDefault="005C6B23" w:rsidP="005C6B23">
            <w:pPr>
              <w:rPr>
                <w:sz w:val="20"/>
                <w:szCs w:val="20"/>
              </w:rPr>
            </w:pPr>
          </w:p>
        </w:tc>
      </w:tr>
      <w:tr w:rsidR="005C6B23" w:rsidRPr="006F42CA" w:rsidTr="00586695">
        <w:tc>
          <w:tcPr>
            <w:tcW w:w="2135" w:type="dxa"/>
            <w:vMerge/>
          </w:tcPr>
          <w:p w:rsidR="005C6B23" w:rsidRPr="00CB0DC9" w:rsidRDefault="005C6B23" w:rsidP="00CB0DC9">
            <w:pPr>
              <w:pStyle w:val="ListParagraph"/>
              <w:numPr>
                <w:ilvl w:val="0"/>
                <w:numId w:val="4"/>
              </w:numPr>
              <w:rPr>
                <w:rFonts w:cstheme="minorHAnsi"/>
                <w:sz w:val="20"/>
                <w:szCs w:val="20"/>
              </w:rPr>
            </w:pPr>
          </w:p>
        </w:tc>
        <w:tc>
          <w:tcPr>
            <w:tcW w:w="1914" w:type="dxa"/>
          </w:tcPr>
          <w:p w:rsidR="005C6B23" w:rsidRPr="005C6B23" w:rsidRDefault="00CB0DC9" w:rsidP="00F50750">
            <w:pPr>
              <w:rPr>
                <w:rFonts w:cstheme="minorHAnsi"/>
                <w:sz w:val="20"/>
                <w:szCs w:val="20"/>
                <w:highlight w:val="yellow"/>
              </w:rPr>
            </w:pPr>
            <w:r>
              <w:rPr>
                <w:rFonts w:cstheme="minorHAnsi"/>
                <w:sz w:val="20"/>
                <w:szCs w:val="20"/>
                <w:highlight w:val="yellow"/>
              </w:rPr>
              <w:t xml:space="preserve">11.4 </w:t>
            </w:r>
            <w:r w:rsidR="005C6B23" w:rsidRPr="005C6B23">
              <w:rPr>
                <w:rFonts w:cstheme="minorHAnsi"/>
                <w:sz w:val="20"/>
                <w:szCs w:val="20"/>
                <w:highlight w:val="yellow"/>
              </w:rPr>
              <w:t xml:space="preserve">Raise awareness and understanding of vulnerable children at risk linked to </w:t>
            </w:r>
            <w:r w:rsidR="00F50750">
              <w:rPr>
                <w:rFonts w:cstheme="minorHAnsi"/>
                <w:sz w:val="20"/>
                <w:szCs w:val="20"/>
                <w:highlight w:val="yellow"/>
              </w:rPr>
              <w:t>trafficking pilot</w:t>
            </w:r>
          </w:p>
        </w:tc>
        <w:tc>
          <w:tcPr>
            <w:tcW w:w="766" w:type="dxa"/>
            <w:shd w:val="clear" w:color="auto" w:fill="FFC000"/>
          </w:tcPr>
          <w:p w:rsidR="005C6B23" w:rsidRPr="00C973A2" w:rsidRDefault="005C6B23" w:rsidP="005C6B23">
            <w:pPr>
              <w:rPr>
                <w:rFonts w:cstheme="minorHAnsi"/>
                <w:sz w:val="20"/>
                <w:szCs w:val="20"/>
              </w:rPr>
            </w:pPr>
            <w:r>
              <w:rPr>
                <w:rFonts w:cstheme="minorHAnsi"/>
                <w:sz w:val="20"/>
                <w:szCs w:val="20"/>
              </w:rPr>
              <w:t>Amber</w:t>
            </w:r>
          </w:p>
        </w:tc>
        <w:tc>
          <w:tcPr>
            <w:tcW w:w="2291" w:type="dxa"/>
          </w:tcPr>
          <w:p w:rsidR="005C6B23" w:rsidRPr="00C973A2" w:rsidRDefault="005C6B23" w:rsidP="005C6B23">
            <w:pPr>
              <w:rPr>
                <w:rFonts w:cstheme="minorHAnsi"/>
                <w:sz w:val="20"/>
                <w:szCs w:val="20"/>
              </w:rPr>
            </w:pPr>
          </w:p>
        </w:tc>
        <w:tc>
          <w:tcPr>
            <w:tcW w:w="2288" w:type="dxa"/>
          </w:tcPr>
          <w:p w:rsidR="005C6B23" w:rsidRPr="006F42CA" w:rsidRDefault="005C6B23" w:rsidP="005C6B23">
            <w:pPr>
              <w:rPr>
                <w:sz w:val="20"/>
                <w:szCs w:val="20"/>
              </w:rPr>
            </w:pPr>
          </w:p>
        </w:tc>
        <w:tc>
          <w:tcPr>
            <w:tcW w:w="1529" w:type="dxa"/>
          </w:tcPr>
          <w:p w:rsidR="005C6B23" w:rsidRDefault="005C6B23" w:rsidP="00CB0DC9">
            <w:r w:rsidRPr="001D3AE1">
              <w:rPr>
                <w:rFonts w:cstheme="minorHAnsi"/>
                <w:sz w:val="20"/>
                <w:szCs w:val="20"/>
              </w:rPr>
              <w:t>CSE Service Manager</w:t>
            </w:r>
          </w:p>
        </w:tc>
        <w:tc>
          <w:tcPr>
            <w:tcW w:w="1274" w:type="dxa"/>
          </w:tcPr>
          <w:p w:rsidR="005C6B23" w:rsidRDefault="005C6B23" w:rsidP="00CB0DC9">
            <w:r w:rsidRPr="001D3AE1">
              <w:rPr>
                <w:rFonts w:cstheme="minorHAnsi"/>
                <w:sz w:val="20"/>
                <w:szCs w:val="20"/>
              </w:rPr>
              <w:t>CSE Service Manager</w:t>
            </w:r>
          </w:p>
        </w:tc>
        <w:tc>
          <w:tcPr>
            <w:tcW w:w="1123" w:type="dxa"/>
          </w:tcPr>
          <w:p w:rsidR="005C6B23" w:rsidRPr="00C973A2" w:rsidRDefault="005C6B23" w:rsidP="00CB0DC9">
            <w:pPr>
              <w:rPr>
                <w:rFonts w:cstheme="minorHAnsi"/>
                <w:sz w:val="20"/>
                <w:szCs w:val="20"/>
              </w:rPr>
            </w:pPr>
          </w:p>
        </w:tc>
        <w:tc>
          <w:tcPr>
            <w:tcW w:w="1243" w:type="dxa"/>
          </w:tcPr>
          <w:p w:rsidR="005C6B23" w:rsidRPr="00C973A2" w:rsidRDefault="005C6B23" w:rsidP="00CB0DC9">
            <w:pPr>
              <w:rPr>
                <w:rFonts w:cstheme="minorHAnsi"/>
                <w:sz w:val="20"/>
                <w:szCs w:val="20"/>
              </w:rPr>
            </w:pPr>
            <w:r>
              <w:rPr>
                <w:rFonts w:cstheme="minorHAnsi"/>
                <w:sz w:val="20"/>
                <w:szCs w:val="20"/>
              </w:rPr>
              <w:t>Social Care</w:t>
            </w:r>
          </w:p>
        </w:tc>
        <w:tc>
          <w:tcPr>
            <w:tcW w:w="1051" w:type="dxa"/>
          </w:tcPr>
          <w:p w:rsidR="005C6B23" w:rsidRPr="006F42CA" w:rsidRDefault="005C6B23" w:rsidP="005C6B23">
            <w:pPr>
              <w:rPr>
                <w:sz w:val="20"/>
                <w:szCs w:val="20"/>
              </w:rPr>
            </w:pPr>
          </w:p>
        </w:tc>
      </w:tr>
      <w:tr w:rsidR="00CB0DC9" w:rsidRPr="006F42CA" w:rsidTr="00586695">
        <w:tc>
          <w:tcPr>
            <w:tcW w:w="2135" w:type="dxa"/>
            <w:vMerge w:val="restart"/>
          </w:tcPr>
          <w:p w:rsidR="00CB0DC9" w:rsidRPr="00CB0DC9" w:rsidRDefault="00CB0DC9" w:rsidP="00CB0DC9">
            <w:pPr>
              <w:pStyle w:val="ListParagraph"/>
              <w:numPr>
                <w:ilvl w:val="0"/>
                <w:numId w:val="4"/>
              </w:numPr>
              <w:rPr>
                <w:rFonts w:cstheme="minorHAnsi"/>
                <w:sz w:val="20"/>
                <w:szCs w:val="20"/>
              </w:rPr>
            </w:pPr>
            <w:r w:rsidRPr="00CB0DC9">
              <w:rPr>
                <w:rFonts w:cstheme="minorHAnsi"/>
                <w:sz w:val="20"/>
                <w:szCs w:val="20"/>
              </w:rPr>
              <w:t xml:space="preserve">Throughout interventions at all levels of need develop and offer mechanisms and process that provide support to victims and their families including long term support particularly for those leaving care or have been placed out of city </w:t>
            </w:r>
          </w:p>
        </w:tc>
        <w:tc>
          <w:tcPr>
            <w:tcW w:w="1914" w:type="dxa"/>
          </w:tcPr>
          <w:p w:rsidR="00CB0DC9" w:rsidRPr="00C973A2" w:rsidRDefault="00CB0DC9" w:rsidP="005C6B23">
            <w:pPr>
              <w:rPr>
                <w:rFonts w:cstheme="minorHAnsi"/>
                <w:sz w:val="20"/>
                <w:szCs w:val="20"/>
              </w:rPr>
            </w:pPr>
            <w:r>
              <w:rPr>
                <w:rFonts w:cstheme="minorHAnsi"/>
                <w:sz w:val="20"/>
                <w:szCs w:val="20"/>
              </w:rPr>
              <w:t xml:space="preserve">12.1 </w:t>
            </w:r>
            <w:r w:rsidRPr="00C973A2">
              <w:rPr>
                <w:rFonts w:cstheme="minorHAnsi"/>
                <w:sz w:val="20"/>
                <w:szCs w:val="20"/>
              </w:rPr>
              <w:t xml:space="preserve">Ensure all agencies understand how to intervene and provide help and prevent escalation </w:t>
            </w:r>
          </w:p>
        </w:tc>
        <w:tc>
          <w:tcPr>
            <w:tcW w:w="766" w:type="dxa"/>
            <w:shd w:val="clear" w:color="auto" w:fill="FFC000"/>
          </w:tcPr>
          <w:p w:rsidR="00CB0DC9" w:rsidRPr="00C973A2" w:rsidRDefault="00CB0DC9" w:rsidP="005C6B23">
            <w:pPr>
              <w:rPr>
                <w:rFonts w:cstheme="minorHAnsi"/>
                <w:sz w:val="20"/>
                <w:szCs w:val="20"/>
              </w:rPr>
            </w:pPr>
            <w:r w:rsidRPr="00C973A2">
              <w:rPr>
                <w:rFonts w:cstheme="minorHAnsi"/>
                <w:sz w:val="20"/>
                <w:szCs w:val="20"/>
              </w:rPr>
              <w:t>Amber</w:t>
            </w:r>
          </w:p>
        </w:tc>
        <w:tc>
          <w:tcPr>
            <w:tcW w:w="2291" w:type="dxa"/>
          </w:tcPr>
          <w:p w:rsidR="00CB0DC9" w:rsidRPr="00C973A2" w:rsidRDefault="00CB0DC9" w:rsidP="005C6B23">
            <w:pPr>
              <w:rPr>
                <w:rFonts w:cstheme="minorHAnsi"/>
                <w:sz w:val="20"/>
                <w:szCs w:val="20"/>
              </w:rPr>
            </w:pPr>
          </w:p>
        </w:tc>
        <w:tc>
          <w:tcPr>
            <w:tcW w:w="2288" w:type="dxa"/>
          </w:tcPr>
          <w:p w:rsidR="00CB0DC9" w:rsidRPr="00C973A2" w:rsidRDefault="00CB0DC9" w:rsidP="004F6653">
            <w:pPr>
              <w:autoSpaceDE w:val="0"/>
              <w:autoSpaceDN w:val="0"/>
              <w:adjustRightInd w:val="0"/>
              <w:rPr>
                <w:rFonts w:cstheme="minorHAnsi"/>
                <w:color w:val="000000"/>
                <w:sz w:val="20"/>
                <w:szCs w:val="20"/>
              </w:rPr>
            </w:pPr>
            <w:r w:rsidRPr="00C973A2">
              <w:rPr>
                <w:rFonts w:cstheme="minorHAnsi"/>
                <w:color w:val="000000"/>
                <w:sz w:val="20"/>
                <w:szCs w:val="20"/>
              </w:rPr>
              <w:t xml:space="preserve">The </w:t>
            </w:r>
            <w:proofErr w:type="spellStart"/>
            <w:r w:rsidRPr="00C973A2">
              <w:rPr>
                <w:rFonts w:cstheme="minorHAnsi"/>
                <w:color w:val="000000"/>
                <w:sz w:val="20"/>
                <w:szCs w:val="20"/>
              </w:rPr>
              <w:t>LSCB</w:t>
            </w:r>
            <w:proofErr w:type="spellEnd"/>
            <w:r w:rsidRPr="00C973A2">
              <w:rPr>
                <w:rFonts w:cstheme="minorHAnsi"/>
                <w:color w:val="000000"/>
                <w:sz w:val="20"/>
                <w:szCs w:val="20"/>
              </w:rPr>
              <w:t xml:space="preserve"> is effective in its co-ordination of a multi-agency response to CSE across the 7 geographical areas.</w:t>
            </w:r>
          </w:p>
          <w:p w:rsidR="00CB0DC9" w:rsidRPr="006F42CA" w:rsidRDefault="00CB0DC9" w:rsidP="004F6653">
            <w:pPr>
              <w:rPr>
                <w:sz w:val="20"/>
                <w:szCs w:val="20"/>
              </w:rPr>
            </w:pPr>
          </w:p>
        </w:tc>
        <w:tc>
          <w:tcPr>
            <w:tcW w:w="1529" w:type="dxa"/>
            <w:vMerge w:val="restart"/>
          </w:tcPr>
          <w:p w:rsidR="00CB0DC9" w:rsidRPr="00C973A2" w:rsidRDefault="00CB0DC9" w:rsidP="005C6B23">
            <w:pPr>
              <w:rPr>
                <w:rFonts w:cstheme="minorHAnsi"/>
                <w:sz w:val="20"/>
                <w:szCs w:val="20"/>
              </w:rPr>
            </w:pPr>
            <w:r>
              <w:rPr>
                <w:rFonts w:cstheme="minorHAnsi"/>
                <w:sz w:val="20"/>
                <w:szCs w:val="20"/>
              </w:rPr>
              <w:t xml:space="preserve">Head of LAC/CSE Service Manager </w:t>
            </w:r>
          </w:p>
        </w:tc>
        <w:tc>
          <w:tcPr>
            <w:tcW w:w="1274" w:type="dxa"/>
            <w:vMerge w:val="restart"/>
          </w:tcPr>
          <w:p w:rsidR="00CB0DC9" w:rsidRPr="00C973A2" w:rsidRDefault="00CB0DC9" w:rsidP="005C6B23">
            <w:pPr>
              <w:rPr>
                <w:rFonts w:cstheme="minorHAnsi"/>
                <w:sz w:val="20"/>
                <w:szCs w:val="20"/>
              </w:rPr>
            </w:pPr>
            <w:r>
              <w:rPr>
                <w:rFonts w:cstheme="minorHAnsi"/>
                <w:sz w:val="20"/>
                <w:szCs w:val="20"/>
              </w:rPr>
              <w:t>Head of LAC/CSE Service Manager</w:t>
            </w:r>
          </w:p>
        </w:tc>
        <w:tc>
          <w:tcPr>
            <w:tcW w:w="1123" w:type="dxa"/>
            <w:vMerge w:val="restart"/>
          </w:tcPr>
          <w:p w:rsidR="00CB0DC9" w:rsidRPr="00C973A2" w:rsidRDefault="00CB0DC9" w:rsidP="005C6B23">
            <w:pPr>
              <w:rPr>
                <w:rFonts w:cstheme="minorHAnsi"/>
                <w:sz w:val="20"/>
                <w:szCs w:val="20"/>
              </w:rPr>
            </w:pPr>
            <w:r>
              <w:rPr>
                <w:rFonts w:cstheme="minorHAnsi"/>
                <w:sz w:val="20"/>
                <w:szCs w:val="20"/>
              </w:rPr>
              <w:t>March 2016</w:t>
            </w:r>
          </w:p>
        </w:tc>
        <w:tc>
          <w:tcPr>
            <w:tcW w:w="1243" w:type="dxa"/>
            <w:vMerge w:val="restart"/>
          </w:tcPr>
          <w:p w:rsidR="00CB0DC9" w:rsidRPr="00C973A2" w:rsidRDefault="00CB0DC9" w:rsidP="005C6B23">
            <w:pPr>
              <w:rPr>
                <w:rFonts w:cstheme="minorHAnsi"/>
                <w:sz w:val="20"/>
                <w:szCs w:val="20"/>
              </w:rPr>
            </w:pPr>
            <w:r>
              <w:rPr>
                <w:rFonts w:cstheme="minorHAnsi"/>
                <w:sz w:val="20"/>
                <w:szCs w:val="20"/>
              </w:rPr>
              <w:t xml:space="preserve">Social Care </w:t>
            </w:r>
          </w:p>
        </w:tc>
        <w:tc>
          <w:tcPr>
            <w:tcW w:w="1051" w:type="dxa"/>
          </w:tcPr>
          <w:p w:rsidR="00CB0DC9" w:rsidRPr="006F42CA" w:rsidRDefault="00CB0DC9" w:rsidP="005C6B23">
            <w:pPr>
              <w:rPr>
                <w:sz w:val="20"/>
                <w:szCs w:val="20"/>
              </w:rPr>
            </w:pPr>
          </w:p>
        </w:tc>
      </w:tr>
      <w:tr w:rsidR="00CB0DC9" w:rsidRPr="006F42CA" w:rsidTr="00586695">
        <w:tc>
          <w:tcPr>
            <w:tcW w:w="2135" w:type="dxa"/>
            <w:vMerge/>
          </w:tcPr>
          <w:p w:rsidR="00CB0DC9" w:rsidRPr="00CB0DC9" w:rsidRDefault="00CB0DC9" w:rsidP="00CB0DC9">
            <w:pPr>
              <w:pStyle w:val="ListParagraph"/>
              <w:numPr>
                <w:ilvl w:val="0"/>
                <w:numId w:val="4"/>
              </w:numPr>
              <w:rPr>
                <w:rFonts w:cstheme="minorHAnsi"/>
                <w:sz w:val="20"/>
                <w:szCs w:val="20"/>
              </w:rPr>
            </w:pPr>
          </w:p>
        </w:tc>
        <w:tc>
          <w:tcPr>
            <w:tcW w:w="1914" w:type="dxa"/>
          </w:tcPr>
          <w:p w:rsidR="00CB0DC9" w:rsidRDefault="00CB0DC9" w:rsidP="005C6B23">
            <w:pPr>
              <w:rPr>
                <w:rFonts w:cstheme="minorHAnsi"/>
                <w:sz w:val="20"/>
                <w:szCs w:val="20"/>
              </w:rPr>
            </w:pPr>
            <w:r>
              <w:rPr>
                <w:rFonts w:cstheme="minorHAnsi"/>
                <w:sz w:val="20"/>
                <w:szCs w:val="20"/>
              </w:rPr>
              <w:t xml:space="preserve">12.2 </w:t>
            </w:r>
            <w:r w:rsidRPr="00C973A2">
              <w:rPr>
                <w:rFonts w:cstheme="minorHAnsi"/>
                <w:sz w:val="20"/>
                <w:szCs w:val="20"/>
              </w:rPr>
              <w:t>Engage young people service users and potential service users in design of support services and review of delivery / quality.</w:t>
            </w:r>
          </w:p>
        </w:tc>
        <w:tc>
          <w:tcPr>
            <w:tcW w:w="766" w:type="dxa"/>
            <w:shd w:val="clear" w:color="auto" w:fill="FFC000"/>
          </w:tcPr>
          <w:p w:rsidR="00CB0DC9" w:rsidRPr="00C973A2" w:rsidRDefault="00CB0DC9" w:rsidP="005C6B23">
            <w:pPr>
              <w:rPr>
                <w:rFonts w:cstheme="minorHAnsi"/>
                <w:sz w:val="20"/>
                <w:szCs w:val="20"/>
              </w:rPr>
            </w:pPr>
            <w:r w:rsidRPr="00C973A2">
              <w:rPr>
                <w:rFonts w:cstheme="minorHAnsi"/>
                <w:sz w:val="20"/>
                <w:szCs w:val="20"/>
              </w:rPr>
              <w:t>Amber</w:t>
            </w:r>
          </w:p>
        </w:tc>
        <w:tc>
          <w:tcPr>
            <w:tcW w:w="2291" w:type="dxa"/>
          </w:tcPr>
          <w:p w:rsidR="00CB0DC9" w:rsidRPr="00C973A2" w:rsidRDefault="00CB0DC9" w:rsidP="005C6B23">
            <w:pPr>
              <w:rPr>
                <w:rFonts w:cstheme="minorHAnsi"/>
                <w:sz w:val="20"/>
                <w:szCs w:val="20"/>
              </w:rPr>
            </w:pPr>
          </w:p>
        </w:tc>
        <w:tc>
          <w:tcPr>
            <w:tcW w:w="2288" w:type="dxa"/>
          </w:tcPr>
          <w:p w:rsidR="00CB0DC9" w:rsidRPr="00C973A2" w:rsidRDefault="00CB0DC9" w:rsidP="004F6653">
            <w:pPr>
              <w:rPr>
                <w:rFonts w:cstheme="minorHAnsi"/>
                <w:sz w:val="20"/>
                <w:szCs w:val="20"/>
              </w:rPr>
            </w:pPr>
            <w:r w:rsidRPr="00C973A2">
              <w:rPr>
                <w:rFonts w:cstheme="minorHAnsi"/>
                <w:sz w:val="20"/>
                <w:szCs w:val="20"/>
              </w:rPr>
              <w:t xml:space="preserve">Ensure a skilled </w:t>
            </w:r>
          </w:p>
          <w:p w:rsidR="00CB0DC9" w:rsidRPr="00C973A2" w:rsidRDefault="00CB0DC9" w:rsidP="004F6653">
            <w:pPr>
              <w:rPr>
                <w:rFonts w:cstheme="minorHAnsi"/>
                <w:sz w:val="20"/>
                <w:szCs w:val="20"/>
              </w:rPr>
            </w:pPr>
            <w:r w:rsidRPr="00C973A2">
              <w:rPr>
                <w:rFonts w:cstheme="minorHAnsi"/>
                <w:sz w:val="20"/>
                <w:szCs w:val="20"/>
              </w:rPr>
              <w:t>workforce is in operation</w:t>
            </w:r>
          </w:p>
          <w:p w:rsidR="00CB0DC9" w:rsidRPr="00C973A2" w:rsidRDefault="00CB0DC9" w:rsidP="004F6653">
            <w:pPr>
              <w:rPr>
                <w:rFonts w:cstheme="minorHAnsi"/>
                <w:sz w:val="20"/>
                <w:szCs w:val="20"/>
              </w:rPr>
            </w:pPr>
          </w:p>
          <w:p w:rsidR="00CB0DC9" w:rsidRPr="006F42CA" w:rsidRDefault="00CB0DC9" w:rsidP="005C6B23">
            <w:pPr>
              <w:rPr>
                <w:sz w:val="20"/>
                <w:szCs w:val="20"/>
              </w:rPr>
            </w:pPr>
          </w:p>
        </w:tc>
        <w:tc>
          <w:tcPr>
            <w:tcW w:w="1529" w:type="dxa"/>
            <w:vMerge/>
          </w:tcPr>
          <w:p w:rsidR="00CB0DC9" w:rsidRPr="00C973A2" w:rsidRDefault="00CB0DC9" w:rsidP="005C6B23">
            <w:pPr>
              <w:rPr>
                <w:rFonts w:cstheme="minorHAnsi"/>
                <w:sz w:val="20"/>
                <w:szCs w:val="20"/>
              </w:rPr>
            </w:pPr>
          </w:p>
        </w:tc>
        <w:tc>
          <w:tcPr>
            <w:tcW w:w="1274" w:type="dxa"/>
            <w:vMerge/>
          </w:tcPr>
          <w:p w:rsidR="00CB0DC9" w:rsidRPr="00C973A2" w:rsidRDefault="00CB0DC9" w:rsidP="005C6B23">
            <w:pPr>
              <w:rPr>
                <w:rFonts w:cstheme="minorHAnsi"/>
                <w:sz w:val="20"/>
                <w:szCs w:val="20"/>
              </w:rPr>
            </w:pPr>
          </w:p>
        </w:tc>
        <w:tc>
          <w:tcPr>
            <w:tcW w:w="1123" w:type="dxa"/>
            <w:vMerge/>
          </w:tcPr>
          <w:p w:rsidR="00CB0DC9" w:rsidRPr="00C973A2" w:rsidRDefault="00CB0DC9" w:rsidP="005C6B23">
            <w:pPr>
              <w:rPr>
                <w:rFonts w:cstheme="minorHAnsi"/>
                <w:sz w:val="20"/>
                <w:szCs w:val="20"/>
              </w:rPr>
            </w:pPr>
          </w:p>
        </w:tc>
        <w:tc>
          <w:tcPr>
            <w:tcW w:w="1243" w:type="dxa"/>
            <w:vMerge/>
          </w:tcPr>
          <w:p w:rsidR="00CB0DC9" w:rsidRPr="00C973A2" w:rsidRDefault="00CB0DC9" w:rsidP="005C6B23">
            <w:pPr>
              <w:rPr>
                <w:rFonts w:cstheme="minorHAnsi"/>
                <w:sz w:val="20"/>
                <w:szCs w:val="20"/>
              </w:rPr>
            </w:pPr>
          </w:p>
        </w:tc>
        <w:tc>
          <w:tcPr>
            <w:tcW w:w="1051" w:type="dxa"/>
          </w:tcPr>
          <w:p w:rsidR="00CB0DC9" w:rsidRPr="006F42CA" w:rsidRDefault="00CB0DC9" w:rsidP="005C6B23">
            <w:pPr>
              <w:rPr>
                <w:sz w:val="20"/>
                <w:szCs w:val="20"/>
              </w:rPr>
            </w:pPr>
          </w:p>
        </w:tc>
      </w:tr>
      <w:tr w:rsidR="00CB0DC9" w:rsidRPr="006F42CA" w:rsidTr="00586695">
        <w:tc>
          <w:tcPr>
            <w:tcW w:w="2135" w:type="dxa"/>
            <w:vMerge/>
          </w:tcPr>
          <w:p w:rsidR="00CB0DC9" w:rsidRPr="00CB0DC9" w:rsidRDefault="00CB0DC9" w:rsidP="00CB0DC9">
            <w:pPr>
              <w:pStyle w:val="ListParagraph"/>
              <w:numPr>
                <w:ilvl w:val="0"/>
                <w:numId w:val="4"/>
              </w:numPr>
              <w:rPr>
                <w:rFonts w:cstheme="minorHAnsi"/>
                <w:sz w:val="20"/>
                <w:szCs w:val="20"/>
              </w:rPr>
            </w:pPr>
          </w:p>
        </w:tc>
        <w:tc>
          <w:tcPr>
            <w:tcW w:w="1914" w:type="dxa"/>
          </w:tcPr>
          <w:p w:rsidR="00CB0DC9" w:rsidRDefault="00CB0DC9" w:rsidP="005C6B23">
            <w:pPr>
              <w:rPr>
                <w:rFonts w:cstheme="minorHAnsi"/>
                <w:sz w:val="20"/>
                <w:szCs w:val="20"/>
              </w:rPr>
            </w:pPr>
            <w:r>
              <w:rPr>
                <w:rFonts w:cstheme="minorHAnsi"/>
                <w:sz w:val="20"/>
                <w:szCs w:val="20"/>
              </w:rPr>
              <w:t xml:space="preserve">12.3 </w:t>
            </w:r>
            <w:r w:rsidRPr="00C973A2">
              <w:rPr>
                <w:rFonts w:cstheme="minorHAnsi"/>
                <w:sz w:val="20"/>
                <w:szCs w:val="20"/>
              </w:rPr>
              <w:t>Commission independent provider for all return home interviews for LAC</w:t>
            </w:r>
          </w:p>
        </w:tc>
        <w:tc>
          <w:tcPr>
            <w:tcW w:w="766" w:type="dxa"/>
            <w:shd w:val="clear" w:color="auto" w:fill="FFC000"/>
          </w:tcPr>
          <w:p w:rsidR="00CB0DC9" w:rsidRDefault="00CB0DC9">
            <w:r w:rsidRPr="00C973A2">
              <w:rPr>
                <w:rFonts w:cstheme="minorHAnsi"/>
                <w:sz w:val="20"/>
                <w:szCs w:val="20"/>
              </w:rPr>
              <w:t>Amber</w:t>
            </w:r>
          </w:p>
        </w:tc>
        <w:tc>
          <w:tcPr>
            <w:tcW w:w="2291" w:type="dxa"/>
          </w:tcPr>
          <w:p w:rsidR="00CB0DC9" w:rsidRPr="00C973A2" w:rsidRDefault="00CB0DC9" w:rsidP="005C6B23">
            <w:pPr>
              <w:rPr>
                <w:rFonts w:cstheme="minorHAnsi"/>
                <w:sz w:val="20"/>
                <w:szCs w:val="20"/>
              </w:rPr>
            </w:pPr>
          </w:p>
        </w:tc>
        <w:tc>
          <w:tcPr>
            <w:tcW w:w="2288" w:type="dxa"/>
          </w:tcPr>
          <w:p w:rsidR="00CB0DC9" w:rsidRPr="00C973A2" w:rsidRDefault="00CB0DC9" w:rsidP="004F6653">
            <w:pPr>
              <w:rPr>
                <w:rFonts w:cstheme="minorHAnsi"/>
                <w:sz w:val="20"/>
                <w:szCs w:val="20"/>
              </w:rPr>
            </w:pPr>
            <w:r w:rsidRPr="00C973A2">
              <w:rPr>
                <w:rFonts w:cstheme="minorHAnsi"/>
                <w:sz w:val="20"/>
                <w:szCs w:val="20"/>
              </w:rPr>
              <w:t xml:space="preserve">Children and young people receive a high quality service which Delivers good outcomes </w:t>
            </w:r>
          </w:p>
          <w:p w:rsidR="00CB0DC9" w:rsidRPr="006F42CA" w:rsidRDefault="00CB0DC9" w:rsidP="005C6B23">
            <w:pPr>
              <w:rPr>
                <w:sz w:val="20"/>
                <w:szCs w:val="20"/>
              </w:rPr>
            </w:pPr>
          </w:p>
        </w:tc>
        <w:tc>
          <w:tcPr>
            <w:tcW w:w="1529" w:type="dxa"/>
          </w:tcPr>
          <w:p w:rsidR="00CB0DC9" w:rsidRPr="00C973A2" w:rsidRDefault="00CB0DC9" w:rsidP="005C6B23">
            <w:pPr>
              <w:rPr>
                <w:rFonts w:cstheme="minorHAnsi"/>
                <w:sz w:val="20"/>
                <w:szCs w:val="20"/>
              </w:rPr>
            </w:pPr>
            <w:r>
              <w:rPr>
                <w:rFonts w:cstheme="minorHAnsi"/>
                <w:sz w:val="20"/>
                <w:szCs w:val="20"/>
              </w:rPr>
              <w:t>Commissioning Sally Giles</w:t>
            </w:r>
          </w:p>
        </w:tc>
        <w:tc>
          <w:tcPr>
            <w:tcW w:w="1274" w:type="dxa"/>
          </w:tcPr>
          <w:p w:rsidR="00CB0DC9" w:rsidRPr="00C973A2" w:rsidRDefault="00CB0DC9" w:rsidP="005C6B23">
            <w:pPr>
              <w:rPr>
                <w:rFonts w:cstheme="minorHAnsi"/>
                <w:sz w:val="20"/>
                <w:szCs w:val="20"/>
              </w:rPr>
            </w:pPr>
          </w:p>
        </w:tc>
        <w:tc>
          <w:tcPr>
            <w:tcW w:w="1123" w:type="dxa"/>
          </w:tcPr>
          <w:p w:rsidR="00CB0DC9" w:rsidRPr="00C973A2" w:rsidRDefault="00CB0DC9" w:rsidP="005C6B23">
            <w:pPr>
              <w:rPr>
                <w:rFonts w:cstheme="minorHAnsi"/>
                <w:sz w:val="20"/>
                <w:szCs w:val="20"/>
              </w:rPr>
            </w:pPr>
          </w:p>
        </w:tc>
        <w:tc>
          <w:tcPr>
            <w:tcW w:w="1243" w:type="dxa"/>
          </w:tcPr>
          <w:p w:rsidR="00CB0DC9" w:rsidRPr="00C973A2" w:rsidRDefault="00CB0DC9" w:rsidP="005C6B23">
            <w:pPr>
              <w:rPr>
                <w:rFonts w:cstheme="minorHAnsi"/>
                <w:sz w:val="20"/>
                <w:szCs w:val="20"/>
              </w:rPr>
            </w:pPr>
          </w:p>
        </w:tc>
        <w:tc>
          <w:tcPr>
            <w:tcW w:w="1051" w:type="dxa"/>
          </w:tcPr>
          <w:p w:rsidR="00CB0DC9" w:rsidRPr="006F42CA" w:rsidRDefault="00CB0DC9" w:rsidP="005C6B23">
            <w:pPr>
              <w:rPr>
                <w:sz w:val="20"/>
                <w:szCs w:val="20"/>
              </w:rPr>
            </w:pPr>
          </w:p>
        </w:tc>
      </w:tr>
      <w:tr w:rsidR="00CB0DC9" w:rsidRPr="006F42CA" w:rsidTr="00586695">
        <w:tc>
          <w:tcPr>
            <w:tcW w:w="2135" w:type="dxa"/>
            <w:vMerge/>
          </w:tcPr>
          <w:p w:rsidR="00CB0DC9" w:rsidRPr="00CB0DC9" w:rsidRDefault="00CB0DC9" w:rsidP="00CB0DC9">
            <w:pPr>
              <w:pStyle w:val="ListParagraph"/>
              <w:numPr>
                <w:ilvl w:val="0"/>
                <w:numId w:val="4"/>
              </w:numPr>
              <w:rPr>
                <w:rFonts w:cstheme="minorHAnsi"/>
                <w:sz w:val="20"/>
                <w:szCs w:val="20"/>
              </w:rPr>
            </w:pPr>
          </w:p>
        </w:tc>
        <w:tc>
          <w:tcPr>
            <w:tcW w:w="1914" w:type="dxa"/>
          </w:tcPr>
          <w:p w:rsidR="00CB0DC9" w:rsidRDefault="00CB0DC9" w:rsidP="005C6B23">
            <w:pPr>
              <w:rPr>
                <w:rFonts w:cstheme="minorHAnsi"/>
                <w:sz w:val="20"/>
                <w:szCs w:val="20"/>
              </w:rPr>
            </w:pPr>
            <w:r>
              <w:rPr>
                <w:rFonts w:cstheme="minorHAnsi"/>
                <w:sz w:val="20"/>
                <w:szCs w:val="20"/>
              </w:rPr>
              <w:t xml:space="preserve">12.4 </w:t>
            </w:r>
            <w:r w:rsidRPr="00C973A2">
              <w:rPr>
                <w:rFonts w:cstheme="minorHAnsi"/>
                <w:sz w:val="20"/>
                <w:szCs w:val="20"/>
              </w:rPr>
              <w:t xml:space="preserve">Review absent v missing definition to ensure adequate </w:t>
            </w:r>
            <w:r w:rsidRPr="00C973A2">
              <w:rPr>
                <w:rFonts w:cstheme="minorHAnsi"/>
                <w:sz w:val="20"/>
                <w:szCs w:val="20"/>
              </w:rPr>
              <w:lastRenderedPageBreak/>
              <w:t>responses</w:t>
            </w:r>
          </w:p>
          <w:p w:rsidR="00CB0DC9" w:rsidRDefault="00CB0DC9" w:rsidP="005C6B23">
            <w:pPr>
              <w:rPr>
                <w:rFonts w:cstheme="minorHAnsi"/>
                <w:sz w:val="20"/>
                <w:szCs w:val="20"/>
              </w:rPr>
            </w:pPr>
          </w:p>
          <w:p w:rsidR="00CB0DC9" w:rsidRDefault="00CB0DC9" w:rsidP="005C6B23">
            <w:pPr>
              <w:rPr>
                <w:rFonts w:cstheme="minorHAnsi"/>
                <w:sz w:val="20"/>
                <w:szCs w:val="20"/>
              </w:rPr>
            </w:pPr>
          </w:p>
          <w:p w:rsidR="00CB0DC9" w:rsidRDefault="00CB0DC9" w:rsidP="005C6B23">
            <w:pPr>
              <w:rPr>
                <w:rFonts w:cstheme="minorHAnsi"/>
                <w:sz w:val="20"/>
                <w:szCs w:val="20"/>
              </w:rPr>
            </w:pPr>
          </w:p>
          <w:p w:rsidR="00CB0DC9" w:rsidRPr="00C973A2" w:rsidRDefault="00CB0DC9" w:rsidP="005C6B23">
            <w:pPr>
              <w:rPr>
                <w:rFonts w:cstheme="minorHAnsi"/>
                <w:sz w:val="20"/>
                <w:szCs w:val="20"/>
              </w:rPr>
            </w:pPr>
          </w:p>
          <w:p w:rsidR="00CB0DC9" w:rsidRDefault="00CB0DC9" w:rsidP="005C6B23">
            <w:pPr>
              <w:rPr>
                <w:rFonts w:cstheme="minorHAnsi"/>
                <w:sz w:val="20"/>
                <w:szCs w:val="20"/>
              </w:rPr>
            </w:pPr>
          </w:p>
        </w:tc>
        <w:tc>
          <w:tcPr>
            <w:tcW w:w="766" w:type="dxa"/>
            <w:shd w:val="clear" w:color="auto" w:fill="FFC000"/>
          </w:tcPr>
          <w:p w:rsidR="00CB0DC9" w:rsidRDefault="00CB0DC9">
            <w:r w:rsidRPr="00C973A2">
              <w:rPr>
                <w:rFonts w:cstheme="minorHAnsi"/>
                <w:sz w:val="20"/>
                <w:szCs w:val="20"/>
              </w:rPr>
              <w:lastRenderedPageBreak/>
              <w:t>Amber</w:t>
            </w:r>
          </w:p>
        </w:tc>
        <w:tc>
          <w:tcPr>
            <w:tcW w:w="2291" w:type="dxa"/>
          </w:tcPr>
          <w:p w:rsidR="00CB0DC9" w:rsidRPr="00C973A2" w:rsidRDefault="00CB0DC9" w:rsidP="005C6B23">
            <w:pPr>
              <w:rPr>
                <w:rFonts w:cstheme="minorHAnsi"/>
                <w:sz w:val="20"/>
                <w:szCs w:val="20"/>
              </w:rPr>
            </w:pPr>
          </w:p>
        </w:tc>
        <w:tc>
          <w:tcPr>
            <w:tcW w:w="2288" w:type="dxa"/>
          </w:tcPr>
          <w:p w:rsidR="00CB0DC9" w:rsidRPr="00C973A2" w:rsidRDefault="00CB0DC9" w:rsidP="004F6653">
            <w:pPr>
              <w:rPr>
                <w:rFonts w:cstheme="minorHAnsi"/>
                <w:sz w:val="20"/>
                <w:szCs w:val="20"/>
              </w:rPr>
            </w:pPr>
            <w:r w:rsidRPr="00C973A2">
              <w:rPr>
                <w:rFonts w:cstheme="minorHAnsi"/>
                <w:sz w:val="20"/>
                <w:szCs w:val="20"/>
              </w:rPr>
              <w:t xml:space="preserve">Assurance that practice is fit for purpose and children are protected </w:t>
            </w:r>
          </w:p>
          <w:p w:rsidR="00CB0DC9" w:rsidRPr="006F42CA" w:rsidRDefault="00CB0DC9" w:rsidP="005C6B23">
            <w:pPr>
              <w:rPr>
                <w:sz w:val="20"/>
                <w:szCs w:val="20"/>
              </w:rPr>
            </w:pPr>
          </w:p>
        </w:tc>
        <w:tc>
          <w:tcPr>
            <w:tcW w:w="1529" w:type="dxa"/>
          </w:tcPr>
          <w:p w:rsidR="00CB0DC9" w:rsidRPr="00C973A2" w:rsidRDefault="00CB0DC9" w:rsidP="005C6B23">
            <w:pPr>
              <w:rPr>
                <w:rFonts w:cstheme="minorHAnsi"/>
                <w:sz w:val="20"/>
                <w:szCs w:val="20"/>
              </w:rPr>
            </w:pPr>
          </w:p>
        </w:tc>
        <w:tc>
          <w:tcPr>
            <w:tcW w:w="1274" w:type="dxa"/>
          </w:tcPr>
          <w:p w:rsidR="00CB0DC9" w:rsidRPr="00C973A2" w:rsidRDefault="00CB0DC9" w:rsidP="005C6B23">
            <w:pPr>
              <w:rPr>
                <w:rFonts w:cstheme="minorHAnsi"/>
                <w:sz w:val="20"/>
                <w:szCs w:val="20"/>
              </w:rPr>
            </w:pPr>
          </w:p>
        </w:tc>
        <w:tc>
          <w:tcPr>
            <w:tcW w:w="1123" w:type="dxa"/>
          </w:tcPr>
          <w:p w:rsidR="00CB0DC9" w:rsidRPr="00C973A2" w:rsidRDefault="00CB0DC9" w:rsidP="005C6B23">
            <w:pPr>
              <w:rPr>
                <w:rFonts w:cstheme="minorHAnsi"/>
                <w:sz w:val="20"/>
                <w:szCs w:val="20"/>
              </w:rPr>
            </w:pPr>
          </w:p>
        </w:tc>
        <w:tc>
          <w:tcPr>
            <w:tcW w:w="1243" w:type="dxa"/>
          </w:tcPr>
          <w:p w:rsidR="00CB0DC9" w:rsidRPr="00C973A2" w:rsidRDefault="00CB0DC9" w:rsidP="005C6B23">
            <w:pPr>
              <w:rPr>
                <w:rFonts w:cstheme="minorHAnsi"/>
                <w:sz w:val="20"/>
                <w:szCs w:val="20"/>
              </w:rPr>
            </w:pPr>
          </w:p>
        </w:tc>
        <w:tc>
          <w:tcPr>
            <w:tcW w:w="1051" w:type="dxa"/>
          </w:tcPr>
          <w:p w:rsidR="00CB0DC9" w:rsidRPr="006F42CA" w:rsidRDefault="00CB0DC9" w:rsidP="005C6B23">
            <w:pPr>
              <w:rPr>
                <w:sz w:val="20"/>
                <w:szCs w:val="20"/>
              </w:rPr>
            </w:pPr>
          </w:p>
        </w:tc>
      </w:tr>
      <w:tr w:rsidR="00CB0DC9" w:rsidRPr="006F42CA" w:rsidTr="00586695">
        <w:tc>
          <w:tcPr>
            <w:tcW w:w="2135" w:type="dxa"/>
            <w:vMerge/>
          </w:tcPr>
          <w:p w:rsidR="00CB0DC9" w:rsidRPr="00CB0DC9" w:rsidRDefault="00CB0DC9" w:rsidP="00CB0DC9">
            <w:pPr>
              <w:pStyle w:val="ListParagraph"/>
              <w:ind w:left="360"/>
              <w:rPr>
                <w:rFonts w:cstheme="minorHAnsi"/>
                <w:sz w:val="20"/>
                <w:szCs w:val="20"/>
              </w:rPr>
            </w:pPr>
          </w:p>
        </w:tc>
        <w:tc>
          <w:tcPr>
            <w:tcW w:w="1914" w:type="dxa"/>
          </w:tcPr>
          <w:p w:rsidR="00CB0DC9" w:rsidRPr="00C973A2" w:rsidRDefault="00CB0DC9" w:rsidP="00A70560">
            <w:pPr>
              <w:rPr>
                <w:rFonts w:cstheme="minorHAnsi"/>
                <w:sz w:val="20"/>
                <w:szCs w:val="20"/>
              </w:rPr>
            </w:pPr>
            <w:r>
              <w:rPr>
                <w:rFonts w:cstheme="minorHAnsi"/>
                <w:sz w:val="20"/>
                <w:szCs w:val="20"/>
              </w:rPr>
              <w:t xml:space="preserve">12.5 </w:t>
            </w:r>
            <w:r w:rsidRPr="00C973A2">
              <w:rPr>
                <w:rFonts w:cstheme="minorHAnsi"/>
                <w:sz w:val="20"/>
                <w:szCs w:val="20"/>
              </w:rPr>
              <w:t>Review terms of reference for and membership of CSE strategic subgroup to ensure alignment with regional framework expectations for multi-agency strategic planning</w:t>
            </w:r>
          </w:p>
        </w:tc>
        <w:tc>
          <w:tcPr>
            <w:tcW w:w="766" w:type="dxa"/>
            <w:shd w:val="clear" w:color="auto" w:fill="92D050"/>
          </w:tcPr>
          <w:p w:rsidR="00CB0DC9" w:rsidRPr="00C973A2" w:rsidRDefault="00CB0DC9" w:rsidP="00A70560">
            <w:pPr>
              <w:rPr>
                <w:rFonts w:cstheme="minorHAnsi"/>
                <w:sz w:val="20"/>
                <w:szCs w:val="20"/>
              </w:rPr>
            </w:pPr>
            <w:r w:rsidRPr="00C973A2">
              <w:rPr>
                <w:rFonts w:cstheme="minorHAnsi"/>
                <w:sz w:val="20"/>
                <w:szCs w:val="20"/>
              </w:rPr>
              <w:t>Green</w:t>
            </w:r>
          </w:p>
        </w:tc>
        <w:tc>
          <w:tcPr>
            <w:tcW w:w="2291" w:type="dxa"/>
          </w:tcPr>
          <w:p w:rsidR="00CB0DC9" w:rsidRPr="00C973A2" w:rsidRDefault="00CB0DC9" w:rsidP="00A70560">
            <w:pPr>
              <w:rPr>
                <w:rFonts w:cstheme="minorHAnsi"/>
                <w:sz w:val="20"/>
                <w:szCs w:val="20"/>
              </w:rPr>
            </w:pPr>
          </w:p>
        </w:tc>
        <w:tc>
          <w:tcPr>
            <w:tcW w:w="2288" w:type="dxa"/>
          </w:tcPr>
          <w:p w:rsidR="00CB0DC9" w:rsidRPr="006F42CA" w:rsidRDefault="00CB0DC9" w:rsidP="00A70560">
            <w:pPr>
              <w:rPr>
                <w:sz w:val="20"/>
                <w:szCs w:val="20"/>
              </w:rPr>
            </w:pPr>
          </w:p>
        </w:tc>
        <w:tc>
          <w:tcPr>
            <w:tcW w:w="1529" w:type="dxa"/>
          </w:tcPr>
          <w:p w:rsidR="00CB0DC9" w:rsidRPr="00C973A2" w:rsidRDefault="00CB0DC9" w:rsidP="00A70560">
            <w:pPr>
              <w:rPr>
                <w:rFonts w:cstheme="minorHAnsi"/>
                <w:sz w:val="20"/>
                <w:szCs w:val="20"/>
              </w:rPr>
            </w:pPr>
            <w:proofErr w:type="spellStart"/>
            <w:r w:rsidRPr="00C973A2">
              <w:rPr>
                <w:rFonts w:cstheme="minorHAnsi"/>
                <w:sz w:val="20"/>
                <w:szCs w:val="20"/>
              </w:rPr>
              <w:t>LSCB</w:t>
            </w:r>
            <w:proofErr w:type="spellEnd"/>
          </w:p>
        </w:tc>
        <w:tc>
          <w:tcPr>
            <w:tcW w:w="1274" w:type="dxa"/>
          </w:tcPr>
          <w:p w:rsidR="00CB0DC9" w:rsidRPr="00C973A2" w:rsidRDefault="00CB0DC9" w:rsidP="00A70560">
            <w:pPr>
              <w:rPr>
                <w:rFonts w:cstheme="minorHAnsi"/>
                <w:sz w:val="20"/>
                <w:szCs w:val="20"/>
              </w:rPr>
            </w:pPr>
            <w:proofErr w:type="spellStart"/>
            <w:r w:rsidRPr="00C973A2">
              <w:rPr>
                <w:rFonts w:cstheme="minorHAnsi"/>
                <w:sz w:val="20"/>
                <w:szCs w:val="20"/>
              </w:rPr>
              <w:t>LSCB</w:t>
            </w:r>
            <w:proofErr w:type="spellEnd"/>
          </w:p>
        </w:tc>
        <w:tc>
          <w:tcPr>
            <w:tcW w:w="1123" w:type="dxa"/>
          </w:tcPr>
          <w:p w:rsidR="00CB0DC9" w:rsidRPr="00C973A2" w:rsidRDefault="00CB0DC9" w:rsidP="00A70560">
            <w:pPr>
              <w:rPr>
                <w:rFonts w:cstheme="minorHAnsi"/>
                <w:sz w:val="20"/>
                <w:szCs w:val="20"/>
              </w:rPr>
            </w:pPr>
            <w:r w:rsidRPr="00C973A2">
              <w:rPr>
                <w:rFonts w:cstheme="minorHAnsi"/>
                <w:sz w:val="20"/>
                <w:szCs w:val="20"/>
              </w:rPr>
              <w:t>March 2015</w:t>
            </w:r>
          </w:p>
        </w:tc>
        <w:tc>
          <w:tcPr>
            <w:tcW w:w="1243" w:type="dxa"/>
          </w:tcPr>
          <w:p w:rsidR="00CB0DC9" w:rsidRPr="00C973A2" w:rsidRDefault="00CB0DC9" w:rsidP="00A70560">
            <w:pPr>
              <w:rPr>
                <w:rFonts w:cstheme="minorHAnsi"/>
                <w:sz w:val="20"/>
                <w:szCs w:val="20"/>
              </w:rPr>
            </w:pPr>
            <w:proofErr w:type="spellStart"/>
            <w:r w:rsidRPr="00C973A2">
              <w:rPr>
                <w:rFonts w:cstheme="minorHAnsi"/>
                <w:sz w:val="20"/>
                <w:szCs w:val="20"/>
              </w:rPr>
              <w:t>LSCB</w:t>
            </w:r>
            <w:proofErr w:type="spellEnd"/>
          </w:p>
        </w:tc>
        <w:tc>
          <w:tcPr>
            <w:tcW w:w="1051" w:type="dxa"/>
          </w:tcPr>
          <w:p w:rsidR="00CB0DC9" w:rsidRPr="006F42CA" w:rsidRDefault="00CB0DC9" w:rsidP="00A70560">
            <w:pPr>
              <w:rPr>
                <w:sz w:val="20"/>
                <w:szCs w:val="20"/>
              </w:rPr>
            </w:pPr>
          </w:p>
        </w:tc>
      </w:tr>
      <w:tr w:rsidR="00CB0DC9" w:rsidRPr="006F42CA" w:rsidTr="00586695">
        <w:tc>
          <w:tcPr>
            <w:tcW w:w="2135" w:type="dxa"/>
            <w:vMerge/>
          </w:tcPr>
          <w:p w:rsidR="00CB0DC9" w:rsidRPr="00CB0DC9" w:rsidRDefault="00CB0DC9" w:rsidP="00CB0DC9">
            <w:pPr>
              <w:pStyle w:val="ListParagraph"/>
              <w:ind w:left="360"/>
              <w:rPr>
                <w:rFonts w:cstheme="minorHAnsi"/>
                <w:sz w:val="20"/>
                <w:szCs w:val="20"/>
              </w:rPr>
            </w:pPr>
          </w:p>
        </w:tc>
        <w:tc>
          <w:tcPr>
            <w:tcW w:w="1914" w:type="dxa"/>
          </w:tcPr>
          <w:p w:rsidR="00CB0DC9" w:rsidRDefault="00CB0DC9" w:rsidP="00A70560">
            <w:pPr>
              <w:rPr>
                <w:rFonts w:cstheme="minorHAnsi"/>
                <w:sz w:val="20"/>
                <w:szCs w:val="20"/>
              </w:rPr>
            </w:pPr>
            <w:r>
              <w:rPr>
                <w:rFonts w:cstheme="minorHAnsi"/>
                <w:sz w:val="20"/>
                <w:szCs w:val="20"/>
              </w:rPr>
              <w:t xml:space="preserve">12.6 </w:t>
            </w:r>
            <w:r w:rsidRPr="00C973A2">
              <w:rPr>
                <w:rFonts w:cstheme="minorHAnsi"/>
                <w:sz w:val="20"/>
                <w:szCs w:val="20"/>
              </w:rPr>
              <w:t>Review missing / return home interviews process for young people missing from care</w:t>
            </w:r>
          </w:p>
          <w:p w:rsidR="00CB0DC9" w:rsidRPr="00C973A2" w:rsidRDefault="00CB0DC9" w:rsidP="00A70560">
            <w:pPr>
              <w:rPr>
                <w:rFonts w:cstheme="minorHAnsi"/>
                <w:sz w:val="20"/>
                <w:szCs w:val="20"/>
              </w:rPr>
            </w:pPr>
          </w:p>
        </w:tc>
        <w:tc>
          <w:tcPr>
            <w:tcW w:w="766" w:type="dxa"/>
            <w:shd w:val="clear" w:color="auto" w:fill="FFC000"/>
          </w:tcPr>
          <w:p w:rsidR="00CB0DC9" w:rsidRPr="00C973A2" w:rsidRDefault="00CB0DC9" w:rsidP="00A70560">
            <w:pPr>
              <w:rPr>
                <w:rFonts w:cstheme="minorHAnsi"/>
                <w:sz w:val="20"/>
                <w:szCs w:val="20"/>
              </w:rPr>
            </w:pPr>
            <w:r w:rsidRPr="00C973A2">
              <w:rPr>
                <w:rFonts w:cstheme="minorHAnsi"/>
                <w:sz w:val="20"/>
                <w:szCs w:val="20"/>
              </w:rPr>
              <w:t>Amber</w:t>
            </w:r>
          </w:p>
        </w:tc>
        <w:tc>
          <w:tcPr>
            <w:tcW w:w="2291" w:type="dxa"/>
          </w:tcPr>
          <w:p w:rsidR="00CB0DC9" w:rsidRPr="00C973A2" w:rsidRDefault="00CB0DC9" w:rsidP="00A70560">
            <w:pPr>
              <w:rPr>
                <w:rFonts w:cstheme="minorHAnsi"/>
                <w:sz w:val="20"/>
                <w:szCs w:val="20"/>
              </w:rPr>
            </w:pPr>
          </w:p>
        </w:tc>
        <w:tc>
          <w:tcPr>
            <w:tcW w:w="2288" w:type="dxa"/>
          </w:tcPr>
          <w:p w:rsidR="00CB0DC9" w:rsidRPr="006F42CA" w:rsidRDefault="00CB0DC9" w:rsidP="00A70560">
            <w:pPr>
              <w:rPr>
                <w:sz w:val="20"/>
                <w:szCs w:val="20"/>
              </w:rPr>
            </w:pPr>
          </w:p>
        </w:tc>
        <w:tc>
          <w:tcPr>
            <w:tcW w:w="1529" w:type="dxa"/>
          </w:tcPr>
          <w:p w:rsidR="00CB0DC9" w:rsidRPr="00C973A2" w:rsidRDefault="00CB0DC9" w:rsidP="00A70560">
            <w:pPr>
              <w:rPr>
                <w:rFonts w:cstheme="minorHAnsi"/>
                <w:sz w:val="20"/>
                <w:szCs w:val="20"/>
              </w:rPr>
            </w:pPr>
            <w:proofErr w:type="spellStart"/>
            <w:r w:rsidRPr="00C973A2">
              <w:rPr>
                <w:rFonts w:cstheme="minorHAnsi"/>
                <w:sz w:val="20"/>
                <w:szCs w:val="20"/>
              </w:rPr>
              <w:t>WMP</w:t>
            </w:r>
            <w:proofErr w:type="spellEnd"/>
            <w:r w:rsidRPr="00C973A2">
              <w:rPr>
                <w:rFonts w:cstheme="minorHAnsi"/>
                <w:sz w:val="20"/>
                <w:szCs w:val="20"/>
              </w:rPr>
              <w:t xml:space="preserve">/ </w:t>
            </w:r>
            <w:proofErr w:type="spellStart"/>
            <w:r w:rsidRPr="00C973A2">
              <w:rPr>
                <w:rFonts w:cstheme="minorHAnsi"/>
                <w:sz w:val="20"/>
                <w:szCs w:val="20"/>
              </w:rPr>
              <w:t>IYSS</w:t>
            </w:r>
            <w:proofErr w:type="spellEnd"/>
            <w:r w:rsidRPr="00C973A2">
              <w:rPr>
                <w:rFonts w:cstheme="minorHAnsi"/>
                <w:sz w:val="20"/>
                <w:szCs w:val="20"/>
              </w:rPr>
              <w:t xml:space="preserve">/ </w:t>
            </w:r>
            <w:proofErr w:type="spellStart"/>
            <w:r w:rsidRPr="00C973A2">
              <w:rPr>
                <w:rFonts w:cstheme="minorHAnsi"/>
                <w:sz w:val="20"/>
                <w:szCs w:val="20"/>
              </w:rPr>
              <w:t>Barnardos</w:t>
            </w:r>
            <w:proofErr w:type="spellEnd"/>
          </w:p>
        </w:tc>
        <w:tc>
          <w:tcPr>
            <w:tcW w:w="1274" w:type="dxa"/>
          </w:tcPr>
          <w:p w:rsidR="00CB0DC9" w:rsidRPr="00C973A2" w:rsidRDefault="00CB0DC9" w:rsidP="00A70560">
            <w:pPr>
              <w:rPr>
                <w:rFonts w:cstheme="minorHAnsi"/>
                <w:sz w:val="20"/>
                <w:szCs w:val="20"/>
              </w:rPr>
            </w:pPr>
          </w:p>
        </w:tc>
        <w:tc>
          <w:tcPr>
            <w:tcW w:w="1123" w:type="dxa"/>
          </w:tcPr>
          <w:p w:rsidR="00CB0DC9" w:rsidRPr="00C973A2" w:rsidRDefault="00CB0DC9" w:rsidP="00A70560">
            <w:pPr>
              <w:rPr>
                <w:rFonts w:cstheme="minorHAnsi"/>
                <w:sz w:val="20"/>
                <w:szCs w:val="20"/>
              </w:rPr>
            </w:pPr>
            <w:r w:rsidRPr="00C973A2">
              <w:rPr>
                <w:rFonts w:cstheme="minorHAnsi"/>
                <w:sz w:val="20"/>
                <w:szCs w:val="20"/>
              </w:rPr>
              <w:t>May 2015</w:t>
            </w:r>
          </w:p>
        </w:tc>
        <w:tc>
          <w:tcPr>
            <w:tcW w:w="1243" w:type="dxa"/>
          </w:tcPr>
          <w:p w:rsidR="00CB0DC9" w:rsidRPr="00C973A2" w:rsidRDefault="00CB0DC9" w:rsidP="00A70560">
            <w:pPr>
              <w:rPr>
                <w:rFonts w:cstheme="minorHAnsi"/>
                <w:sz w:val="20"/>
                <w:szCs w:val="20"/>
              </w:rPr>
            </w:pPr>
            <w:proofErr w:type="spellStart"/>
            <w:r w:rsidRPr="00C973A2">
              <w:rPr>
                <w:rFonts w:cstheme="minorHAnsi"/>
                <w:sz w:val="20"/>
                <w:szCs w:val="20"/>
              </w:rPr>
              <w:t>WMP</w:t>
            </w:r>
            <w:proofErr w:type="spellEnd"/>
          </w:p>
          <w:p w:rsidR="00CB0DC9" w:rsidRPr="00C973A2" w:rsidRDefault="00CB0DC9" w:rsidP="00A70560">
            <w:pPr>
              <w:rPr>
                <w:rFonts w:cstheme="minorHAnsi"/>
                <w:sz w:val="20"/>
                <w:szCs w:val="20"/>
              </w:rPr>
            </w:pPr>
            <w:proofErr w:type="spellStart"/>
            <w:r w:rsidRPr="00C973A2">
              <w:rPr>
                <w:rFonts w:cstheme="minorHAnsi"/>
                <w:sz w:val="20"/>
                <w:szCs w:val="20"/>
              </w:rPr>
              <w:t>IYSS</w:t>
            </w:r>
            <w:proofErr w:type="spellEnd"/>
          </w:p>
        </w:tc>
        <w:tc>
          <w:tcPr>
            <w:tcW w:w="1051" w:type="dxa"/>
          </w:tcPr>
          <w:p w:rsidR="00CB0DC9" w:rsidRPr="006F42CA" w:rsidRDefault="00CB0DC9" w:rsidP="00A70560">
            <w:pPr>
              <w:rPr>
                <w:sz w:val="20"/>
                <w:szCs w:val="20"/>
              </w:rPr>
            </w:pPr>
          </w:p>
        </w:tc>
      </w:tr>
      <w:tr w:rsidR="00CB0DC9" w:rsidRPr="006F42CA" w:rsidTr="00586695">
        <w:tc>
          <w:tcPr>
            <w:tcW w:w="2135" w:type="dxa"/>
            <w:vMerge/>
          </w:tcPr>
          <w:p w:rsidR="00CB0DC9" w:rsidRPr="00CB0DC9" w:rsidRDefault="00CB0DC9" w:rsidP="00CB0DC9">
            <w:pPr>
              <w:pStyle w:val="ListParagraph"/>
              <w:ind w:left="360"/>
              <w:rPr>
                <w:rFonts w:cstheme="minorHAnsi"/>
                <w:sz w:val="20"/>
                <w:szCs w:val="20"/>
              </w:rPr>
            </w:pPr>
          </w:p>
        </w:tc>
        <w:tc>
          <w:tcPr>
            <w:tcW w:w="1914" w:type="dxa"/>
          </w:tcPr>
          <w:p w:rsidR="00CB0DC9" w:rsidRPr="00C973A2" w:rsidRDefault="00CB0DC9" w:rsidP="00A70560">
            <w:pPr>
              <w:rPr>
                <w:rFonts w:cstheme="minorHAnsi"/>
                <w:sz w:val="20"/>
                <w:szCs w:val="20"/>
              </w:rPr>
            </w:pPr>
            <w:r>
              <w:rPr>
                <w:rFonts w:cstheme="minorHAnsi"/>
                <w:sz w:val="20"/>
                <w:szCs w:val="20"/>
              </w:rPr>
              <w:t xml:space="preserve">12.7 </w:t>
            </w:r>
            <w:r w:rsidRPr="00C973A2">
              <w:rPr>
                <w:rFonts w:cstheme="minorHAnsi"/>
                <w:sz w:val="20"/>
                <w:szCs w:val="20"/>
              </w:rPr>
              <w:t>Develop a consistent and best practice approach to the assessment and response to every young person’s individual needs and also their family member / carer who is also affected  by the CSE</w:t>
            </w:r>
          </w:p>
        </w:tc>
        <w:tc>
          <w:tcPr>
            <w:tcW w:w="766" w:type="dxa"/>
            <w:shd w:val="clear" w:color="auto" w:fill="FFC000"/>
          </w:tcPr>
          <w:p w:rsidR="00CB0DC9" w:rsidRPr="00C973A2" w:rsidRDefault="00CB0DC9" w:rsidP="00A70560">
            <w:pPr>
              <w:rPr>
                <w:rFonts w:cstheme="minorHAnsi"/>
                <w:sz w:val="20"/>
                <w:szCs w:val="20"/>
              </w:rPr>
            </w:pPr>
            <w:r w:rsidRPr="00C973A2">
              <w:rPr>
                <w:rFonts w:cstheme="minorHAnsi"/>
                <w:sz w:val="20"/>
                <w:szCs w:val="20"/>
              </w:rPr>
              <w:t>Amber</w:t>
            </w:r>
          </w:p>
        </w:tc>
        <w:tc>
          <w:tcPr>
            <w:tcW w:w="2291" w:type="dxa"/>
          </w:tcPr>
          <w:p w:rsidR="00CB0DC9" w:rsidRPr="00C973A2" w:rsidRDefault="00CB0DC9" w:rsidP="00A70560">
            <w:pPr>
              <w:rPr>
                <w:rFonts w:cstheme="minorHAnsi"/>
                <w:sz w:val="20"/>
                <w:szCs w:val="20"/>
              </w:rPr>
            </w:pPr>
          </w:p>
        </w:tc>
        <w:tc>
          <w:tcPr>
            <w:tcW w:w="2288" w:type="dxa"/>
          </w:tcPr>
          <w:p w:rsidR="00CB0DC9" w:rsidRPr="006F42CA" w:rsidRDefault="00CB0DC9" w:rsidP="00A70560">
            <w:pPr>
              <w:rPr>
                <w:sz w:val="20"/>
                <w:szCs w:val="20"/>
              </w:rPr>
            </w:pPr>
          </w:p>
        </w:tc>
        <w:tc>
          <w:tcPr>
            <w:tcW w:w="1529" w:type="dxa"/>
          </w:tcPr>
          <w:p w:rsidR="00CB0DC9" w:rsidRDefault="00CB0DC9" w:rsidP="00A70560">
            <w:pPr>
              <w:rPr>
                <w:rFonts w:cstheme="minorHAnsi"/>
                <w:sz w:val="20"/>
                <w:szCs w:val="20"/>
              </w:rPr>
            </w:pPr>
            <w:r w:rsidRPr="00C973A2">
              <w:rPr>
                <w:rFonts w:cstheme="minorHAnsi"/>
                <w:sz w:val="20"/>
                <w:szCs w:val="20"/>
              </w:rPr>
              <w:t>CSE Service Manager</w:t>
            </w: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Default="00553D76" w:rsidP="00A70560">
            <w:pPr>
              <w:rPr>
                <w:rFonts w:cstheme="minorHAnsi"/>
                <w:sz w:val="20"/>
                <w:szCs w:val="20"/>
              </w:rPr>
            </w:pPr>
          </w:p>
          <w:p w:rsidR="00553D76" w:rsidRPr="00C973A2" w:rsidRDefault="00553D76" w:rsidP="00A70560">
            <w:pPr>
              <w:rPr>
                <w:rFonts w:cstheme="minorHAnsi"/>
                <w:sz w:val="20"/>
                <w:szCs w:val="20"/>
              </w:rPr>
            </w:pPr>
          </w:p>
        </w:tc>
        <w:tc>
          <w:tcPr>
            <w:tcW w:w="1274" w:type="dxa"/>
          </w:tcPr>
          <w:p w:rsidR="00CB0DC9" w:rsidRPr="00C973A2" w:rsidRDefault="00CB0DC9" w:rsidP="00A70560">
            <w:pPr>
              <w:rPr>
                <w:rFonts w:cstheme="minorHAnsi"/>
                <w:sz w:val="20"/>
                <w:szCs w:val="20"/>
              </w:rPr>
            </w:pPr>
            <w:r w:rsidRPr="00C973A2">
              <w:rPr>
                <w:rFonts w:cstheme="minorHAnsi"/>
                <w:sz w:val="20"/>
                <w:szCs w:val="20"/>
              </w:rPr>
              <w:t>CSE Service Manager</w:t>
            </w:r>
          </w:p>
        </w:tc>
        <w:tc>
          <w:tcPr>
            <w:tcW w:w="1123" w:type="dxa"/>
          </w:tcPr>
          <w:p w:rsidR="00CB0DC9" w:rsidRPr="00C973A2" w:rsidRDefault="00CB0DC9" w:rsidP="00A70560">
            <w:pPr>
              <w:rPr>
                <w:rFonts w:cstheme="minorHAnsi"/>
                <w:sz w:val="20"/>
                <w:szCs w:val="20"/>
              </w:rPr>
            </w:pPr>
            <w:r w:rsidRPr="00C973A2">
              <w:rPr>
                <w:rFonts w:cstheme="minorHAnsi"/>
                <w:sz w:val="20"/>
                <w:szCs w:val="20"/>
              </w:rPr>
              <w:t>Sept 2015</w:t>
            </w:r>
          </w:p>
        </w:tc>
        <w:tc>
          <w:tcPr>
            <w:tcW w:w="1243" w:type="dxa"/>
          </w:tcPr>
          <w:p w:rsidR="00CB0DC9" w:rsidRPr="00C973A2" w:rsidRDefault="00CB0DC9" w:rsidP="00A70560">
            <w:pPr>
              <w:rPr>
                <w:rFonts w:cstheme="minorHAnsi"/>
                <w:sz w:val="20"/>
                <w:szCs w:val="20"/>
              </w:rPr>
            </w:pPr>
            <w:r w:rsidRPr="00C973A2">
              <w:rPr>
                <w:rFonts w:cstheme="minorHAnsi"/>
                <w:sz w:val="20"/>
                <w:szCs w:val="20"/>
              </w:rPr>
              <w:t>Social Care</w:t>
            </w:r>
          </w:p>
        </w:tc>
        <w:tc>
          <w:tcPr>
            <w:tcW w:w="1051" w:type="dxa"/>
          </w:tcPr>
          <w:p w:rsidR="00CB0DC9" w:rsidRPr="006F42CA" w:rsidRDefault="00CB0DC9" w:rsidP="00A70560">
            <w:pPr>
              <w:rPr>
                <w:sz w:val="20"/>
                <w:szCs w:val="20"/>
              </w:rPr>
            </w:pPr>
          </w:p>
        </w:tc>
      </w:tr>
      <w:tr w:rsidR="00CB0DC9" w:rsidRPr="006F42CA" w:rsidTr="00586695">
        <w:tc>
          <w:tcPr>
            <w:tcW w:w="2135" w:type="dxa"/>
            <w:vMerge w:val="restart"/>
          </w:tcPr>
          <w:p w:rsidR="00CB0DC9" w:rsidRPr="00CB0DC9" w:rsidRDefault="00CB0DC9" w:rsidP="00CB0DC9">
            <w:pPr>
              <w:pStyle w:val="ListParagraph"/>
              <w:numPr>
                <w:ilvl w:val="0"/>
                <w:numId w:val="4"/>
              </w:numPr>
              <w:rPr>
                <w:rFonts w:cstheme="minorHAnsi"/>
                <w:sz w:val="20"/>
                <w:szCs w:val="20"/>
              </w:rPr>
            </w:pPr>
            <w:r w:rsidRPr="00CB0DC9">
              <w:rPr>
                <w:rFonts w:cstheme="minorHAnsi"/>
                <w:sz w:val="20"/>
                <w:szCs w:val="20"/>
              </w:rPr>
              <w:lastRenderedPageBreak/>
              <w:t xml:space="preserve">Use the </w:t>
            </w:r>
            <w:proofErr w:type="spellStart"/>
            <w:r w:rsidRPr="00CB0DC9">
              <w:rPr>
                <w:rFonts w:cstheme="minorHAnsi"/>
                <w:sz w:val="20"/>
                <w:szCs w:val="20"/>
              </w:rPr>
              <w:t>LSCB</w:t>
            </w:r>
            <w:proofErr w:type="spellEnd"/>
            <w:r w:rsidRPr="00CB0DC9">
              <w:rPr>
                <w:rFonts w:cstheme="minorHAnsi"/>
                <w:sz w:val="20"/>
                <w:szCs w:val="20"/>
              </w:rPr>
              <w:t xml:space="preserve"> quality assurance framework tools and processes </w:t>
            </w:r>
          </w:p>
        </w:tc>
        <w:tc>
          <w:tcPr>
            <w:tcW w:w="1914" w:type="dxa"/>
          </w:tcPr>
          <w:p w:rsidR="00CB0DC9" w:rsidRPr="00C973A2" w:rsidRDefault="00CB0DC9" w:rsidP="00A70560">
            <w:pPr>
              <w:rPr>
                <w:rFonts w:cstheme="minorHAnsi"/>
                <w:sz w:val="20"/>
                <w:szCs w:val="20"/>
              </w:rPr>
            </w:pPr>
            <w:r>
              <w:rPr>
                <w:rFonts w:cstheme="minorHAnsi"/>
                <w:sz w:val="20"/>
                <w:szCs w:val="20"/>
              </w:rPr>
              <w:t xml:space="preserve">13.1 </w:t>
            </w:r>
            <w:r w:rsidRPr="00C973A2">
              <w:rPr>
                <w:rFonts w:cstheme="minorHAnsi"/>
                <w:sz w:val="20"/>
                <w:szCs w:val="20"/>
              </w:rPr>
              <w:t xml:space="preserve">Develop clear and agreed reporting mechanisms to </w:t>
            </w:r>
            <w:proofErr w:type="spellStart"/>
            <w:r w:rsidRPr="00C973A2">
              <w:rPr>
                <w:rFonts w:cstheme="minorHAnsi"/>
                <w:sz w:val="20"/>
                <w:szCs w:val="20"/>
              </w:rPr>
              <w:t>LSCB</w:t>
            </w:r>
            <w:proofErr w:type="spellEnd"/>
            <w:r w:rsidRPr="00C973A2">
              <w:rPr>
                <w:rFonts w:cstheme="minorHAnsi"/>
                <w:sz w:val="20"/>
                <w:szCs w:val="20"/>
              </w:rPr>
              <w:t xml:space="preserve">, </w:t>
            </w:r>
            <w:proofErr w:type="spellStart"/>
            <w:r w:rsidRPr="00C973A2">
              <w:rPr>
                <w:rFonts w:cstheme="minorHAnsi"/>
                <w:sz w:val="20"/>
                <w:szCs w:val="20"/>
              </w:rPr>
              <w:t>PCC</w:t>
            </w:r>
            <w:proofErr w:type="spellEnd"/>
            <w:r w:rsidRPr="00C973A2">
              <w:rPr>
                <w:rFonts w:cstheme="minorHAnsi"/>
                <w:sz w:val="20"/>
                <w:szCs w:val="20"/>
              </w:rPr>
              <w:t xml:space="preserve"> </w:t>
            </w:r>
          </w:p>
        </w:tc>
        <w:tc>
          <w:tcPr>
            <w:tcW w:w="766" w:type="dxa"/>
            <w:shd w:val="clear" w:color="auto" w:fill="92D050"/>
          </w:tcPr>
          <w:p w:rsidR="00CB0DC9" w:rsidRPr="00C973A2" w:rsidRDefault="00CB0DC9" w:rsidP="00A70560">
            <w:pPr>
              <w:rPr>
                <w:rFonts w:cstheme="minorHAnsi"/>
                <w:sz w:val="20"/>
                <w:szCs w:val="20"/>
              </w:rPr>
            </w:pPr>
            <w:r w:rsidRPr="00C973A2">
              <w:rPr>
                <w:rFonts w:cstheme="minorHAnsi"/>
                <w:sz w:val="20"/>
                <w:szCs w:val="20"/>
              </w:rPr>
              <w:t xml:space="preserve">Green </w:t>
            </w:r>
          </w:p>
        </w:tc>
        <w:tc>
          <w:tcPr>
            <w:tcW w:w="2291" w:type="dxa"/>
          </w:tcPr>
          <w:p w:rsidR="00CB0DC9" w:rsidRPr="00C973A2" w:rsidRDefault="00CB0DC9" w:rsidP="00A70560">
            <w:pPr>
              <w:rPr>
                <w:rFonts w:cstheme="minorHAnsi"/>
                <w:sz w:val="20"/>
                <w:szCs w:val="20"/>
              </w:rPr>
            </w:pPr>
          </w:p>
        </w:tc>
        <w:tc>
          <w:tcPr>
            <w:tcW w:w="2288" w:type="dxa"/>
          </w:tcPr>
          <w:p w:rsidR="00CB0DC9" w:rsidRPr="006F42CA" w:rsidRDefault="00CB0DC9" w:rsidP="00A70560">
            <w:pPr>
              <w:rPr>
                <w:sz w:val="20"/>
                <w:szCs w:val="20"/>
              </w:rPr>
            </w:pPr>
          </w:p>
        </w:tc>
        <w:tc>
          <w:tcPr>
            <w:tcW w:w="1529" w:type="dxa"/>
          </w:tcPr>
          <w:p w:rsidR="00CB0DC9" w:rsidRDefault="00CB0DC9" w:rsidP="00A70560">
            <w:pPr>
              <w:rPr>
                <w:rFonts w:cstheme="minorHAnsi"/>
                <w:sz w:val="20"/>
                <w:szCs w:val="20"/>
              </w:rPr>
            </w:pPr>
            <w:proofErr w:type="spellStart"/>
            <w:r w:rsidRPr="00C973A2">
              <w:rPr>
                <w:rFonts w:cstheme="minorHAnsi"/>
                <w:sz w:val="20"/>
                <w:szCs w:val="20"/>
              </w:rPr>
              <w:t>WMP</w:t>
            </w:r>
            <w:proofErr w:type="spellEnd"/>
          </w:p>
          <w:p w:rsidR="00553D76" w:rsidRPr="00C973A2" w:rsidRDefault="00553D76" w:rsidP="00A70560">
            <w:pPr>
              <w:rPr>
                <w:rFonts w:cstheme="minorHAnsi"/>
                <w:sz w:val="20"/>
                <w:szCs w:val="20"/>
              </w:rPr>
            </w:pPr>
            <w:r>
              <w:rPr>
                <w:rFonts w:cstheme="minorHAnsi"/>
                <w:sz w:val="20"/>
                <w:szCs w:val="20"/>
              </w:rPr>
              <w:t xml:space="preserve">All agencies </w:t>
            </w:r>
          </w:p>
        </w:tc>
        <w:tc>
          <w:tcPr>
            <w:tcW w:w="1274" w:type="dxa"/>
          </w:tcPr>
          <w:p w:rsidR="00CB0DC9" w:rsidRPr="00C973A2" w:rsidRDefault="00CB0DC9" w:rsidP="00A70560">
            <w:pPr>
              <w:rPr>
                <w:rFonts w:cstheme="minorHAnsi"/>
                <w:sz w:val="20"/>
                <w:szCs w:val="20"/>
              </w:rPr>
            </w:pPr>
          </w:p>
        </w:tc>
        <w:tc>
          <w:tcPr>
            <w:tcW w:w="1123" w:type="dxa"/>
          </w:tcPr>
          <w:p w:rsidR="00CB0DC9" w:rsidRPr="00C973A2" w:rsidRDefault="00CB0DC9" w:rsidP="00A70560">
            <w:pPr>
              <w:rPr>
                <w:rFonts w:cstheme="minorHAnsi"/>
                <w:sz w:val="20"/>
                <w:szCs w:val="20"/>
              </w:rPr>
            </w:pPr>
          </w:p>
        </w:tc>
        <w:tc>
          <w:tcPr>
            <w:tcW w:w="1243" w:type="dxa"/>
          </w:tcPr>
          <w:p w:rsidR="00CB0DC9" w:rsidRPr="00C973A2" w:rsidRDefault="00CB0DC9" w:rsidP="00A70560">
            <w:pPr>
              <w:rPr>
                <w:rFonts w:cstheme="minorHAnsi"/>
                <w:sz w:val="20"/>
                <w:szCs w:val="20"/>
              </w:rPr>
            </w:pPr>
          </w:p>
        </w:tc>
        <w:tc>
          <w:tcPr>
            <w:tcW w:w="1051" w:type="dxa"/>
          </w:tcPr>
          <w:p w:rsidR="00CB0DC9" w:rsidRPr="006F42CA" w:rsidRDefault="00CB0DC9" w:rsidP="00A70560">
            <w:pPr>
              <w:rPr>
                <w:sz w:val="20"/>
                <w:szCs w:val="20"/>
              </w:rPr>
            </w:pPr>
          </w:p>
        </w:tc>
      </w:tr>
      <w:tr w:rsidR="00CB0DC9" w:rsidRPr="006F42CA" w:rsidTr="00586695">
        <w:tc>
          <w:tcPr>
            <w:tcW w:w="2135" w:type="dxa"/>
            <w:vMerge/>
          </w:tcPr>
          <w:p w:rsidR="00CB0DC9" w:rsidRPr="00CB0DC9" w:rsidRDefault="00CB0DC9" w:rsidP="00CB0DC9">
            <w:pPr>
              <w:pStyle w:val="ListParagraph"/>
              <w:ind w:left="360"/>
              <w:rPr>
                <w:rFonts w:cstheme="minorHAnsi"/>
                <w:sz w:val="20"/>
                <w:szCs w:val="20"/>
              </w:rPr>
            </w:pPr>
          </w:p>
        </w:tc>
        <w:tc>
          <w:tcPr>
            <w:tcW w:w="1914" w:type="dxa"/>
          </w:tcPr>
          <w:p w:rsidR="00CB0DC9" w:rsidRPr="00C973A2" w:rsidRDefault="00CB0DC9" w:rsidP="00A70560">
            <w:pPr>
              <w:rPr>
                <w:rFonts w:cstheme="minorHAnsi"/>
                <w:sz w:val="20"/>
                <w:szCs w:val="20"/>
              </w:rPr>
            </w:pPr>
            <w:r>
              <w:rPr>
                <w:rFonts w:cstheme="minorHAnsi"/>
                <w:sz w:val="20"/>
                <w:szCs w:val="20"/>
              </w:rPr>
              <w:t xml:space="preserve">13.2 </w:t>
            </w:r>
            <w:r w:rsidRPr="00C973A2">
              <w:rPr>
                <w:rFonts w:cstheme="minorHAnsi"/>
                <w:sz w:val="20"/>
                <w:szCs w:val="20"/>
              </w:rPr>
              <w:t xml:space="preserve">Ensure that </w:t>
            </w:r>
            <w:proofErr w:type="spellStart"/>
            <w:r w:rsidRPr="00C973A2">
              <w:rPr>
                <w:rFonts w:cstheme="minorHAnsi"/>
                <w:sz w:val="20"/>
                <w:szCs w:val="20"/>
              </w:rPr>
              <w:t>LSCB</w:t>
            </w:r>
            <w:proofErr w:type="spellEnd"/>
          </w:p>
          <w:p w:rsidR="00CB0DC9" w:rsidRPr="00C973A2" w:rsidRDefault="00CB0DC9" w:rsidP="00A70560">
            <w:pPr>
              <w:rPr>
                <w:rFonts w:cstheme="minorHAnsi"/>
                <w:sz w:val="20"/>
                <w:szCs w:val="20"/>
              </w:rPr>
            </w:pPr>
            <w:r w:rsidRPr="00C973A2">
              <w:rPr>
                <w:rFonts w:cstheme="minorHAnsi"/>
                <w:sz w:val="20"/>
                <w:szCs w:val="20"/>
              </w:rPr>
              <w:t xml:space="preserve">Can  identify  gaps in service and provision </w:t>
            </w:r>
          </w:p>
          <w:p w:rsidR="00CB0DC9" w:rsidRPr="00C973A2" w:rsidRDefault="00CB0DC9" w:rsidP="00A70560">
            <w:pPr>
              <w:rPr>
                <w:rFonts w:cstheme="minorHAnsi"/>
                <w:sz w:val="20"/>
                <w:szCs w:val="20"/>
              </w:rPr>
            </w:pPr>
            <w:r w:rsidRPr="00C973A2">
              <w:rPr>
                <w:rFonts w:cstheme="minorHAnsi"/>
                <w:sz w:val="20"/>
                <w:szCs w:val="20"/>
              </w:rPr>
              <w:t>Has adequate quality assurance processes in place to review service provision to those affected by CSE</w:t>
            </w:r>
          </w:p>
          <w:p w:rsidR="00CB0DC9" w:rsidRPr="00C973A2" w:rsidRDefault="00CB0DC9" w:rsidP="00A70560">
            <w:pPr>
              <w:rPr>
                <w:rFonts w:cstheme="minorHAnsi"/>
                <w:sz w:val="20"/>
                <w:szCs w:val="20"/>
              </w:rPr>
            </w:pPr>
            <w:r w:rsidRPr="00C973A2">
              <w:rPr>
                <w:rFonts w:cstheme="minorHAnsi"/>
                <w:sz w:val="20"/>
                <w:szCs w:val="20"/>
              </w:rPr>
              <w:t xml:space="preserve">Has a robust commissioning agenda for service to fill gaps as appropriate </w:t>
            </w:r>
          </w:p>
          <w:p w:rsidR="00CB0DC9" w:rsidRPr="00C973A2" w:rsidRDefault="00CB0DC9" w:rsidP="00A70560">
            <w:pPr>
              <w:rPr>
                <w:rFonts w:cstheme="minorHAnsi"/>
                <w:sz w:val="20"/>
                <w:szCs w:val="20"/>
              </w:rPr>
            </w:pPr>
            <w:r w:rsidRPr="00C973A2">
              <w:rPr>
                <w:rFonts w:cstheme="minorHAnsi"/>
                <w:sz w:val="20"/>
                <w:szCs w:val="20"/>
              </w:rPr>
              <w:t xml:space="preserve">Monitors CSE in  line with the regional framework guidance for </w:t>
            </w:r>
            <w:proofErr w:type="spellStart"/>
            <w:r w:rsidRPr="00C973A2">
              <w:rPr>
                <w:rFonts w:cstheme="minorHAnsi"/>
                <w:sz w:val="20"/>
                <w:szCs w:val="20"/>
              </w:rPr>
              <w:t>LSCB</w:t>
            </w:r>
            <w:proofErr w:type="spellEnd"/>
          </w:p>
          <w:p w:rsidR="00CB0DC9" w:rsidRPr="00C973A2" w:rsidRDefault="00CB0DC9" w:rsidP="00A70560">
            <w:pPr>
              <w:rPr>
                <w:rFonts w:cstheme="minorHAnsi"/>
                <w:sz w:val="20"/>
                <w:szCs w:val="20"/>
              </w:rPr>
            </w:pPr>
          </w:p>
        </w:tc>
        <w:tc>
          <w:tcPr>
            <w:tcW w:w="766" w:type="dxa"/>
            <w:shd w:val="clear" w:color="auto" w:fill="FFC000"/>
          </w:tcPr>
          <w:p w:rsidR="00CB0DC9" w:rsidRPr="00C973A2" w:rsidRDefault="00CB0DC9" w:rsidP="00A70560">
            <w:pPr>
              <w:rPr>
                <w:rFonts w:cstheme="minorHAnsi"/>
                <w:sz w:val="20"/>
                <w:szCs w:val="20"/>
              </w:rPr>
            </w:pPr>
            <w:r w:rsidRPr="00C973A2">
              <w:rPr>
                <w:rFonts w:cstheme="minorHAnsi"/>
                <w:sz w:val="20"/>
                <w:szCs w:val="20"/>
              </w:rPr>
              <w:t>Amber</w:t>
            </w:r>
          </w:p>
        </w:tc>
        <w:tc>
          <w:tcPr>
            <w:tcW w:w="2291" w:type="dxa"/>
          </w:tcPr>
          <w:p w:rsidR="00CB0DC9" w:rsidRPr="00C973A2" w:rsidRDefault="00CB0DC9" w:rsidP="00A70560">
            <w:pPr>
              <w:rPr>
                <w:rFonts w:cstheme="minorHAnsi"/>
                <w:sz w:val="20"/>
                <w:szCs w:val="20"/>
              </w:rPr>
            </w:pPr>
            <w:r w:rsidRPr="00C973A2">
              <w:rPr>
                <w:rFonts w:cstheme="minorHAnsi"/>
                <w:sz w:val="20"/>
                <w:szCs w:val="20"/>
              </w:rPr>
              <w:t xml:space="preserve">Contractual Key performance indicators for CCG commissioned services for children affected by CSE need to be strengthened as part of the commissioning cycle </w:t>
            </w:r>
          </w:p>
        </w:tc>
        <w:tc>
          <w:tcPr>
            <w:tcW w:w="2288" w:type="dxa"/>
          </w:tcPr>
          <w:p w:rsidR="00CB0DC9" w:rsidRPr="006F42CA" w:rsidRDefault="00CB0DC9" w:rsidP="00A70560">
            <w:pPr>
              <w:rPr>
                <w:sz w:val="20"/>
                <w:szCs w:val="20"/>
              </w:rPr>
            </w:pPr>
          </w:p>
        </w:tc>
        <w:tc>
          <w:tcPr>
            <w:tcW w:w="1529" w:type="dxa"/>
          </w:tcPr>
          <w:p w:rsidR="00CB0DC9" w:rsidRPr="00C973A2" w:rsidRDefault="00CB0DC9" w:rsidP="00A70560">
            <w:pPr>
              <w:rPr>
                <w:rFonts w:cstheme="minorHAnsi"/>
                <w:sz w:val="20"/>
                <w:szCs w:val="20"/>
              </w:rPr>
            </w:pPr>
            <w:proofErr w:type="spellStart"/>
            <w:r w:rsidRPr="00C973A2">
              <w:rPr>
                <w:rFonts w:cstheme="minorHAnsi"/>
                <w:sz w:val="20"/>
                <w:szCs w:val="20"/>
              </w:rPr>
              <w:t>LSCB</w:t>
            </w:r>
            <w:proofErr w:type="spellEnd"/>
            <w:r w:rsidRPr="00C973A2">
              <w:rPr>
                <w:rFonts w:cstheme="minorHAnsi"/>
                <w:sz w:val="20"/>
                <w:szCs w:val="20"/>
              </w:rPr>
              <w:t xml:space="preserve">/ </w:t>
            </w:r>
          </w:p>
          <w:p w:rsidR="00CB0DC9" w:rsidRDefault="00CB0DC9" w:rsidP="00A70560">
            <w:pPr>
              <w:rPr>
                <w:rFonts w:cstheme="minorHAnsi"/>
                <w:sz w:val="20"/>
                <w:szCs w:val="20"/>
              </w:rPr>
            </w:pPr>
            <w:r w:rsidRPr="00C973A2">
              <w:rPr>
                <w:rFonts w:cstheme="minorHAnsi"/>
                <w:sz w:val="20"/>
                <w:szCs w:val="20"/>
              </w:rPr>
              <w:t>Commissioning</w:t>
            </w:r>
          </w:p>
          <w:p w:rsidR="00553D76" w:rsidRPr="00C973A2" w:rsidRDefault="00553D76" w:rsidP="00A70560">
            <w:pPr>
              <w:rPr>
                <w:rFonts w:cstheme="minorHAnsi"/>
                <w:sz w:val="20"/>
                <w:szCs w:val="20"/>
              </w:rPr>
            </w:pPr>
            <w:r>
              <w:rPr>
                <w:rFonts w:cstheme="minorHAnsi"/>
                <w:sz w:val="20"/>
                <w:szCs w:val="20"/>
              </w:rPr>
              <w:t xml:space="preserve">All agencies </w:t>
            </w:r>
          </w:p>
        </w:tc>
        <w:tc>
          <w:tcPr>
            <w:tcW w:w="1274" w:type="dxa"/>
          </w:tcPr>
          <w:p w:rsidR="00CB0DC9" w:rsidRPr="00C973A2" w:rsidRDefault="00CB0DC9" w:rsidP="00A70560">
            <w:pPr>
              <w:rPr>
                <w:rFonts w:cstheme="minorHAnsi"/>
                <w:sz w:val="20"/>
                <w:szCs w:val="20"/>
              </w:rPr>
            </w:pPr>
          </w:p>
        </w:tc>
        <w:tc>
          <w:tcPr>
            <w:tcW w:w="1123" w:type="dxa"/>
          </w:tcPr>
          <w:p w:rsidR="00CB0DC9" w:rsidRPr="00C973A2" w:rsidRDefault="00CB0DC9" w:rsidP="00A70560">
            <w:pPr>
              <w:rPr>
                <w:rFonts w:cstheme="minorHAnsi"/>
                <w:sz w:val="20"/>
                <w:szCs w:val="20"/>
              </w:rPr>
            </w:pPr>
            <w:r w:rsidRPr="00C973A2">
              <w:rPr>
                <w:rFonts w:cstheme="minorHAnsi"/>
                <w:sz w:val="20"/>
                <w:szCs w:val="20"/>
              </w:rPr>
              <w:t>Sept 2015</w:t>
            </w:r>
          </w:p>
        </w:tc>
        <w:tc>
          <w:tcPr>
            <w:tcW w:w="1243" w:type="dxa"/>
          </w:tcPr>
          <w:p w:rsidR="00CB0DC9" w:rsidRPr="00C973A2" w:rsidRDefault="00CB0DC9" w:rsidP="00A70560">
            <w:pPr>
              <w:rPr>
                <w:rFonts w:cstheme="minorHAnsi"/>
                <w:sz w:val="20"/>
                <w:szCs w:val="20"/>
              </w:rPr>
            </w:pPr>
            <w:proofErr w:type="spellStart"/>
            <w:r w:rsidRPr="00C973A2">
              <w:rPr>
                <w:rFonts w:cstheme="minorHAnsi"/>
                <w:sz w:val="20"/>
                <w:szCs w:val="20"/>
              </w:rPr>
              <w:t>LSCB</w:t>
            </w:r>
            <w:proofErr w:type="spellEnd"/>
          </w:p>
        </w:tc>
        <w:tc>
          <w:tcPr>
            <w:tcW w:w="1051" w:type="dxa"/>
          </w:tcPr>
          <w:p w:rsidR="00CB0DC9" w:rsidRPr="006F42CA" w:rsidRDefault="00CB0DC9" w:rsidP="00A70560">
            <w:pPr>
              <w:rPr>
                <w:sz w:val="20"/>
                <w:szCs w:val="20"/>
              </w:rPr>
            </w:pPr>
          </w:p>
        </w:tc>
      </w:tr>
    </w:tbl>
    <w:p w:rsidR="00A70560" w:rsidRDefault="00A70560" w:rsidP="00A70560">
      <w:pPr>
        <w:spacing w:after="0"/>
      </w:pPr>
    </w:p>
    <w:p w:rsidR="00095B02" w:rsidRDefault="00095B02" w:rsidP="00A70560">
      <w:pPr>
        <w:spacing w:after="0"/>
      </w:pPr>
    </w:p>
    <w:tbl>
      <w:tblPr>
        <w:tblStyle w:val="TableGrid"/>
        <w:tblW w:w="0" w:type="auto"/>
        <w:tblLook w:val="04A0" w:firstRow="1" w:lastRow="0" w:firstColumn="1" w:lastColumn="0" w:noHBand="0" w:noVBand="1"/>
      </w:tblPr>
      <w:tblGrid>
        <w:gridCol w:w="2135"/>
        <w:gridCol w:w="1914"/>
        <w:gridCol w:w="766"/>
        <w:gridCol w:w="2291"/>
        <w:gridCol w:w="2288"/>
        <w:gridCol w:w="1529"/>
        <w:gridCol w:w="1274"/>
        <w:gridCol w:w="1123"/>
        <w:gridCol w:w="1243"/>
        <w:gridCol w:w="1051"/>
      </w:tblGrid>
      <w:tr w:rsidR="00041E5E" w:rsidRPr="006F42CA" w:rsidTr="00BB1C81">
        <w:trPr>
          <w:tblHeader/>
        </w:trPr>
        <w:tc>
          <w:tcPr>
            <w:tcW w:w="15614" w:type="dxa"/>
            <w:gridSpan w:val="10"/>
            <w:shd w:val="clear" w:color="auto" w:fill="B8CCE4" w:themeFill="accent1" w:themeFillTint="66"/>
          </w:tcPr>
          <w:p w:rsidR="00041E5E" w:rsidRPr="00041E5E" w:rsidRDefault="00041E5E" w:rsidP="00CB0DC9">
            <w:pPr>
              <w:rPr>
                <w:rFonts w:ascii="Tahoma" w:hAnsi="Tahoma" w:cs="Tahoma"/>
                <w:b/>
                <w:sz w:val="28"/>
                <w:szCs w:val="28"/>
              </w:rPr>
            </w:pPr>
            <w:r>
              <w:rPr>
                <w:rFonts w:ascii="Tahoma" w:hAnsi="Tahoma" w:cs="Tahoma"/>
                <w:b/>
                <w:sz w:val="28"/>
                <w:szCs w:val="28"/>
              </w:rPr>
              <w:t>PURSUE</w:t>
            </w:r>
          </w:p>
        </w:tc>
      </w:tr>
      <w:tr w:rsidR="00A70560" w:rsidRPr="006F42CA" w:rsidTr="00CB0DC9">
        <w:trPr>
          <w:tblHeader/>
        </w:trPr>
        <w:tc>
          <w:tcPr>
            <w:tcW w:w="2135" w:type="dxa"/>
            <w:shd w:val="clear" w:color="auto" w:fill="B8CCE4" w:themeFill="accent1" w:themeFillTint="66"/>
          </w:tcPr>
          <w:p w:rsidR="00A70560" w:rsidRPr="00CB0DC9" w:rsidRDefault="00A70560" w:rsidP="00CB0DC9">
            <w:pPr>
              <w:rPr>
                <w:b/>
                <w:sz w:val="20"/>
                <w:szCs w:val="20"/>
              </w:rPr>
            </w:pPr>
            <w:r w:rsidRPr="00CB0DC9">
              <w:rPr>
                <w:b/>
                <w:sz w:val="20"/>
                <w:szCs w:val="20"/>
              </w:rPr>
              <w:t>Sub objective</w:t>
            </w:r>
          </w:p>
        </w:tc>
        <w:tc>
          <w:tcPr>
            <w:tcW w:w="1914" w:type="dxa"/>
            <w:shd w:val="clear" w:color="auto" w:fill="B8CCE4" w:themeFill="accent1" w:themeFillTint="66"/>
          </w:tcPr>
          <w:p w:rsidR="00A70560" w:rsidRPr="006F42CA" w:rsidRDefault="00A70560" w:rsidP="00CB0DC9">
            <w:pPr>
              <w:rPr>
                <w:b/>
                <w:sz w:val="20"/>
                <w:szCs w:val="20"/>
              </w:rPr>
            </w:pPr>
            <w:r w:rsidRPr="006F42CA">
              <w:rPr>
                <w:b/>
                <w:sz w:val="20"/>
                <w:szCs w:val="20"/>
              </w:rPr>
              <w:t>Actions</w:t>
            </w:r>
          </w:p>
        </w:tc>
        <w:tc>
          <w:tcPr>
            <w:tcW w:w="766" w:type="dxa"/>
            <w:shd w:val="clear" w:color="auto" w:fill="B8CCE4" w:themeFill="accent1" w:themeFillTint="66"/>
          </w:tcPr>
          <w:p w:rsidR="00A70560" w:rsidRPr="006F42CA" w:rsidRDefault="00A70560" w:rsidP="00CB0DC9">
            <w:pPr>
              <w:rPr>
                <w:b/>
                <w:sz w:val="20"/>
                <w:szCs w:val="20"/>
              </w:rPr>
            </w:pPr>
            <w:r w:rsidRPr="006F42CA">
              <w:rPr>
                <w:b/>
                <w:sz w:val="20"/>
                <w:szCs w:val="20"/>
              </w:rPr>
              <w:t>RAG</w:t>
            </w:r>
          </w:p>
        </w:tc>
        <w:tc>
          <w:tcPr>
            <w:tcW w:w="2291" w:type="dxa"/>
            <w:shd w:val="clear" w:color="auto" w:fill="B8CCE4" w:themeFill="accent1" w:themeFillTint="66"/>
          </w:tcPr>
          <w:p w:rsidR="00A70560" w:rsidRPr="006F42CA" w:rsidRDefault="00A70560" w:rsidP="00CB0DC9">
            <w:pPr>
              <w:rPr>
                <w:b/>
                <w:sz w:val="20"/>
                <w:szCs w:val="20"/>
              </w:rPr>
            </w:pPr>
            <w:r w:rsidRPr="006F42CA">
              <w:rPr>
                <w:b/>
                <w:sz w:val="20"/>
                <w:szCs w:val="20"/>
              </w:rPr>
              <w:t>Evidence</w:t>
            </w:r>
          </w:p>
        </w:tc>
        <w:tc>
          <w:tcPr>
            <w:tcW w:w="2288" w:type="dxa"/>
            <w:shd w:val="clear" w:color="auto" w:fill="B8CCE4" w:themeFill="accent1" w:themeFillTint="66"/>
          </w:tcPr>
          <w:p w:rsidR="00A70560" w:rsidRPr="006F42CA" w:rsidRDefault="00A70560" w:rsidP="00CB0DC9">
            <w:pPr>
              <w:rPr>
                <w:b/>
                <w:sz w:val="20"/>
                <w:szCs w:val="20"/>
              </w:rPr>
            </w:pPr>
            <w:r w:rsidRPr="006F42CA">
              <w:rPr>
                <w:b/>
                <w:sz w:val="20"/>
                <w:szCs w:val="20"/>
              </w:rPr>
              <w:t>Outcomes</w:t>
            </w:r>
          </w:p>
        </w:tc>
        <w:tc>
          <w:tcPr>
            <w:tcW w:w="1529" w:type="dxa"/>
            <w:shd w:val="clear" w:color="auto" w:fill="B8CCE4" w:themeFill="accent1" w:themeFillTint="66"/>
          </w:tcPr>
          <w:p w:rsidR="00A70560" w:rsidRPr="006F42CA" w:rsidRDefault="00A70560" w:rsidP="00CB0DC9">
            <w:pPr>
              <w:rPr>
                <w:b/>
                <w:sz w:val="20"/>
                <w:szCs w:val="20"/>
              </w:rPr>
            </w:pPr>
            <w:r w:rsidRPr="006F42CA">
              <w:rPr>
                <w:b/>
                <w:sz w:val="20"/>
                <w:szCs w:val="20"/>
              </w:rPr>
              <w:t>Accountable</w:t>
            </w:r>
          </w:p>
        </w:tc>
        <w:tc>
          <w:tcPr>
            <w:tcW w:w="1274" w:type="dxa"/>
            <w:shd w:val="clear" w:color="auto" w:fill="B8CCE4" w:themeFill="accent1" w:themeFillTint="66"/>
          </w:tcPr>
          <w:p w:rsidR="00A70560" w:rsidRPr="006F42CA" w:rsidRDefault="00A70560" w:rsidP="00CB0DC9">
            <w:pPr>
              <w:rPr>
                <w:b/>
                <w:sz w:val="20"/>
                <w:szCs w:val="20"/>
              </w:rPr>
            </w:pPr>
            <w:r w:rsidRPr="006F42CA">
              <w:rPr>
                <w:b/>
                <w:sz w:val="20"/>
                <w:szCs w:val="20"/>
              </w:rPr>
              <w:t>Responsible</w:t>
            </w:r>
          </w:p>
        </w:tc>
        <w:tc>
          <w:tcPr>
            <w:tcW w:w="1123" w:type="dxa"/>
            <w:shd w:val="clear" w:color="auto" w:fill="B8CCE4" w:themeFill="accent1" w:themeFillTint="66"/>
          </w:tcPr>
          <w:p w:rsidR="00A70560" w:rsidRPr="006F42CA" w:rsidRDefault="00A70560" w:rsidP="00CB0DC9">
            <w:pPr>
              <w:rPr>
                <w:b/>
                <w:sz w:val="20"/>
                <w:szCs w:val="20"/>
              </w:rPr>
            </w:pPr>
            <w:r w:rsidRPr="006F42CA">
              <w:rPr>
                <w:b/>
                <w:sz w:val="20"/>
                <w:szCs w:val="20"/>
              </w:rPr>
              <w:t>Timescale</w:t>
            </w:r>
          </w:p>
        </w:tc>
        <w:tc>
          <w:tcPr>
            <w:tcW w:w="1243" w:type="dxa"/>
            <w:shd w:val="clear" w:color="auto" w:fill="B8CCE4" w:themeFill="accent1" w:themeFillTint="66"/>
          </w:tcPr>
          <w:p w:rsidR="00A70560" w:rsidRPr="006F42CA" w:rsidRDefault="00A70560" w:rsidP="00CB0DC9">
            <w:pPr>
              <w:rPr>
                <w:b/>
                <w:sz w:val="20"/>
                <w:szCs w:val="20"/>
              </w:rPr>
            </w:pPr>
            <w:r w:rsidRPr="006F42CA">
              <w:rPr>
                <w:b/>
                <w:sz w:val="20"/>
                <w:szCs w:val="20"/>
              </w:rPr>
              <w:t xml:space="preserve">Partners involved </w:t>
            </w:r>
          </w:p>
        </w:tc>
        <w:tc>
          <w:tcPr>
            <w:tcW w:w="1051" w:type="dxa"/>
            <w:shd w:val="clear" w:color="auto" w:fill="B8CCE4" w:themeFill="accent1" w:themeFillTint="66"/>
          </w:tcPr>
          <w:p w:rsidR="00A70560" w:rsidRPr="006F42CA" w:rsidRDefault="00A70560" w:rsidP="00CB0DC9">
            <w:pPr>
              <w:rPr>
                <w:b/>
                <w:sz w:val="20"/>
                <w:szCs w:val="20"/>
              </w:rPr>
            </w:pPr>
            <w:r w:rsidRPr="006F42CA">
              <w:rPr>
                <w:b/>
                <w:sz w:val="20"/>
                <w:szCs w:val="20"/>
              </w:rPr>
              <w:t>Outcome RAG</w:t>
            </w:r>
          </w:p>
        </w:tc>
      </w:tr>
      <w:tr w:rsidR="007A43AF" w:rsidRPr="006F42CA" w:rsidTr="00586695">
        <w:tc>
          <w:tcPr>
            <w:tcW w:w="2135" w:type="dxa"/>
            <w:vMerge w:val="restart"/>
          </w:tcPr>
          <w:p w:rsidR="007A43AF" w:rsidRPr="00CB0DC9" w:rsidRDefault="007A43AF" w:rsidP="00CB0DC9">
            <w:pPr>
              <w:pStyle w:val="ListParagraph"/>
              <w:numPr>
                <w:ilvl w:val="0"/>
                <w:numId w:val="4"/>
              </w:numPr>
              <w:rPr>
                <w:rFonts w:cstheme="minorHAnsi"/>
                <w:sz w:val="20"/>
                <w:szCs w:val="20"/>
              </w:rPr>
            </w:pPr>
            <w:r w:rsidRPr="00CB0DC9">
              <w:rPr>
                <w:rFonts w:cstheme="minorHAnsi"/>
                <w:sz w:val="20"/>
                <w:szCs w:val="20"/>
              </w:rPr>
              <w:t xml:space="preserve">Improve the flow of information to inform the </w:t>
            </w:r>
            <w:r w:rsidRPr="00CB0DC9">
              <w:rPr>
                <w:rFonts w:cstheme="minorHAnsi"/>
                <w:sz w:val="20"/>
                <w:szCs w:val="20"/>
              </w:rPr>
              <w:lastRenderedPageBreak/>
              <w:t xml:space="preserve">problem profile in respect of offenders leading to the development of localised disruption and prevention plans </w:t>
            </w:r>
          </w:p>
        </w:tc>
        <w:tc>
          <w:tcPr>
            <w:tcW w:w="1914" w:type="dxa"/>
          </w:tcPr>
          <w:p w:rsidR="007A43AF" w:rsidRDefault="00CB0DC9" w:rsidP="00A70560">
            <w:pPr>
              <w:rPr>
                <w:rFonts w:cstheme="minorHAnsi"/>
                <w:sz w:val="20"/>
                <w:szCs w:val="20"/>
              </w:rPr>
            </w:pPr>
            <w:r>
              <w:rPr>
                <w:rFonts w:cstheme="minorHAnsi"/>
                <w:sz w:val="20"/>
                <w:szCs w:val="20"/>
              </w:rPr>
              <w:lastRenderedPageBreak/>
              <w:t xml:space="preserve">14.1 </w:t>
            </w:r>
            <w:r w:rsidR="007A43AF" w:rsidRPr="00C973A2">
              <w:rPr>
                <w:rFonts w:cstheme="minorHAnsi"/>
                <w:sz w:val="20"/>
                <w:szCs w:val="20"/>
              </w:rPr>
              <w:t>Agree information sharing protocols</w:t>
            </w:r>
          </w:p>
          <w:p w:rsidR="007A43AF" w:rsidRPr="00C973A2" w:rsidRDefault="007A43AF" w:rsidP="00A70560">
            <w:pPr>
              <w:rPr>
                <w:rFonts w:cstheme="minorHAnsi"/>
                <w:sz w:val="20"/>
                <w:szCs w:val="20"/>
              </w:rPr>
            </w:pPr>
          </w:p>
        </w:tc>
        <w:tc>
          <w:tcPr>
            <w:tcW w:w="766" w:type="dxa"/>
            <w:shd w:val="clear" w:color="auto" w:fill="FFC000"/>
          </w:tcPr>
          <w:p w:rsidR="007A43AF" w:rsidRPr="00C973A2" w:rsidRDefault="007A43AF" w:rsidP="00A70560">
            <w:pPr>
              <w:rPr>
                <w:rFonts w:cstheme="minorHAnsi"/>
                <w:sz w:val="20"/>
                <w:szCs w:val="20"/>
              </w:rPr>
            </w:pPr>
            <w:r w:rsidRPr="00C973A2">
              <w:rPr>
                <w:rFonts w:cstheme="minorHAnsi"/>
                <w:sz w:val="20"/>
                <w:szCs w:val="20"/>
              </w:rPr>
              <w:lastRenderedPageBreak/>
              <w:t>Amber</w:t>
            </w:r>
          </w:p>
        </w:tc>
        <w:tc>
          <w:tcPr>
            <w:tcW w:w="2291" w:type="dxa"/>
          </w:tcPr>
          <w:p w:rsidR="007A43AF" w:rsidRPr="00C973A2" w:rsidRDefault="007A43AF" w:rsidP="00A70560">
            <w:pPr>
              <w:rPr>
                <w:rFonts w:cstheme="minorHAnsi"/>
                <w:sz w:val="20"/>
                <w:szCs w:val="20"/>
              </w:rPr>
            </w:pPr>
          </w:p>
        </w:tc>
        <w:tc>
          <w:tcPr>
            <w:tcW w:w="2288" w:type="dxa"/>
            <w:vMerge w:val="restart"/>
          </w:tcPr>
          <w:p w:rsidR="007A43AF" w:rsidRPr="00C973A2" w:rsidRDefault="007A43AF" w:rsidP="007A43AF">
            <w:pPr>
              <w:rPr>
                <w:rFonts w:cstheme="minorHAnsi"/>
                <w:sz w:val="20"/>
                <w:szCs w:val="20"/>
              </w:rPr>
            </w:pPr>
            <w:r w:rsidRPr="00C973A2">
              <w:rPr>
                <w:rFonts w:cstheme="minorHAnsi"/>
                <w:sz w:val="20"/>
                <w:szCs w:val="20"/>
              </w:rPr>
              <w:t xml:space="preserve">Proactive child centred responses </w:t>
            </w:r>
          </w:p>
          <w:p w:rsidR="007A43AF" w:rsidRPr="00C973A2" w:rsidRDefault="007A43AF" w:rsidP="007A43AF">
            <w:pPr>
              <w:rPr>
                <w:rFonts w:cstheme="minorHAnsi"/>
                <w:sz w:val="20"/>
                <w:szCs w:val="20"/>
              </w:rPr>
            </w:pPr>
          </w:p>
          <w:p w:rsidR="007A43AF" w:rsidRPr="00C973A2" w:rsidRDefault="007A43AF" w:rsidP="007A43AF">
            <w:pPr>
              <w:rPr>
                <w:rFonts w:cstheme="minorHAnsi"/>
                <w:sz w:val="20"/>
                <w:szCs w:val="20"/>
              </w:rPr>
            </w:pPr>
            <w:r w:rsidRPr="00C973A2">
              <w:rPr>
                <w:rFonts w:cstheme="minorHAnsi"/>
                <w:sz w:val="20"/>
                <w:szCs w:val="20"/>
              </w:rPr>
              <w:lastRenderedPageBreak/>
              <w:t xml:space="preserve">Skilled and proactive workforce </w:t>
            </w:r>
          </w:p>
          <w:p w:rsidR="007A43AF" w:rsidRPr="00C973A2" w:rsidRDefault="007A43AF" w:rsidP="007A43AF">
            <w:pPr>
              <w:rPr>
                <w:rFonts w:cstheme="minorHAnsi"/>
                <w:sz w:val="20"/>
                <w:szCs w:val="20"/>
              </w:rPr>
            </w:pPr>
          </w:p>
          <w:p w:rsidR="007A43AF" w:rsidRPr="00C973A2" w:rsidRDefault="007A43AF" w:rsidP="007A43AF">
            <w:pPr>
              <w:rPr>
                <w:rFonts w:cstheme="minorHAnsi"/>
                <w:sz w:val="20"/>
                <w:szCs w:val="20"/>
              </w:rPr>
            </w:pPr>
            <w:r w:rsidRPr="00C973A2">
              <w:rPr>
                <w:rFonts w:cstheme="minorHAnsi"/>
                <w:sz w:val="20"/>
                <w:szCs w:val="20"/>
              </w:rPr>
              <w:t>Coordinated communications</w:t>
            </w:r>
          </w:p>
          <w:p w:rsidR="007A43AF" w:rsidRPr="00C973A2" w:rsidRDefault="007A43AF" w:rsidP="007A43AF">
            <w:pPr>
              <w:rPr>
                <w:rFonts w:cstheme="minorHAnsi"/>
                <w:sz w:val="20"/>
                <w:szCs w:val="20"/>
              </w:rPr>
            </w:pPr>
          </w:p>
          <w:p w:rsidR="007A43AF" w:rsidRPr="006F42CA" w:rsidRDefault="007A43AF" w:rsidP="007A43AF">
            <w:pPr>
              <w:rPr>
                <w:sz w:val="20"/>
                <w:szCs w:val="20"/>
              </w:rPr>
            </w:pPr>
            <w:r w:rsidRPr="00C973A2">
              <w:rPr>
                <w:rFonts w:cstheme="minorHAnsi"/>
                <w:sz w:val="20"/>
                <w:szCs w:val="20"/>
              </w:rPr>
              <w:t>CSE remains a strategic priority</w:t>
            </w:r>
          </w:p>
        </w:tc>
        <w:tc>
          <w:tcPr>
            <w:tcW w:w="1529" w:type="dxa"/>
          </w:tcPr>
          <w:p w:rsidR="007A43AF" w:rsidRPr="00C973A2" w:rsidRDefault="007A43AF" w:rsidP="00A70560">
            <w:pPr>
              <w:rPr>
                <w:rFonts w:cstheme="minorHAnsi"/>
                <w:sz w:val="20"/>
                <w:szCs w:val="20"/>
              </w:rPr>
            </w:pPr>
            <w:proofErr w:type="spellStart"/>
            <w:r w:rsidRPr="00C973A2">
              <w:rPr>
                <w:rFonts w:cstheme="minorHAnsi"/>
                <w:sz w:val="20"/>
                <w:szCs w:val="20"/>
              </w:rPr>
              <w:lastRenderedPageBreak/>
              <w:t>WMP</w:t>
            </w:r>
            <w:proofErr w:type="spellEnd"/>
            <w:r w:rsidRPr="00C973A2">
              <w:rPr>
                <w:rFonts w:cstheme="minorHAnsi"/>
                <w:sz w:val="20"/>
                <w:szCs w:val="20"/>
              </w:rPr>
              <w:t xml:space="preserve">/ Head of Community Safety/ CSE </w:t>
            </w:r>
            <w:r w:rsidRPr="00C973A2">
              <w:rPr>
                <w:rFonts w:cstheme="minorHAnsi"/>
                <w:sz w:val="20"/>
                <w:szCs w:val="20"/>
              </w:rPr>
              <w:lastRenderedPageBreak/>
              <w:t>Team Manager</w:t>
            </w:r>
          </w:p>
        </w:tc>
        <w:tc>
          <w:tcPr>
            <w:tcW w:w="1274" w:type="dxa"/>
          </w:tcPr>
          <w:p w:rsidR="007A43AF" w:rsidRPr="00C973A2" w:rsidRDefault="007A43AF" w:rsidP="00A70560">
            <w:pPr>
              <w:rPr>
                <w:rFonts w:cstheme="minorHAnsi"/>
                <w:sz w:val="20"/>
                <w:szCs w:val="20"/>
              </w:rPr>
            </w:pPr>
            <w:proofErr w:type="spellStart"/>
            <w:r w:rsidRPr="00C973A2">
              <w:rPr>
                <w:rFonts w:cstheme="minorHAnsi"/>
                <w:sz w:val="20"/>
                <w:szCs w:val="20"/>
              </w:rPr>
              <w:lastRenderedPageBreak/>
              <w:t>WMP</w:t>
            </w:r>
            <w:proofErr w:type="spellEnd"/>
            <w:r w:rsidRPr="00C973A2">
              <w:rPr>
                <w:rFonts w:cstheme="minorHAnsi"/>
                <w:sz w:val="20"/>
                <w:szCs w:val="20"/>
              </w:rPr>
              <w:t>/ CSE Co-ordinator</w:t>
            </w:r>
          </w:p>
        </w:tc>
        <w:tc>
          <w:tcPr>
            <w:tcW w:w="1123" w:type="dxa"/>
          </w:tcPr>
          <w:p w:rsidR="007A43AF" w:rsidRPr="00C973A2" w:rsidRDefault="007A43AF" w:rsidP="00A70560">
            <w:pPr>
              <w:rPr>
                <w:rFonts w:cstheme="minorHAnsi"/>
                <w:sz w:val="20"/>
                <w:szCs w:val="20"/>
              </w:rPr>
            </w:pPr>
            <w:r w:rsidRPr="00C973A2">
              <w:rPr>
                <w:rFonts w:cstheme="minorHAnsi"/>
                <w:sz w:val="20"/>
                <w:szCs w:val="20"/>
              </w:rPr>
              <w:t>May 2015</w:t>
            </w:r>
          </w:p>
        </w:tc>
        <w:tc>
          <w:tcPr>
            <w:tcW w:w="1243" w:type="dxa"/>
          </w:tcPr>
          <w:p w:rsidR="007A43AF" w:rsidRPr="00C973A2" w:rsidRDefault="007A43AF" w:rsidP="00A70560">
            <w:pPr>
              <w:rPr>
                <w:rFonts w:cstheme="minorHAnsi"/>
                <w:sz w:val="20"/>
                <w:szCs w:val="20"/>
              </w:rPr>
            </w:pPr>
            <w:proofErr w:type="spellStart"/>
            <w:r w:rsidRPr="00C973A2">
              <w:rPr>
                <w:rFonts w:cstheme="minorHAnsi"/>
                <w:sz w:val="20"/>
                <w:szCs w:val="20"/>
              </w:rPr>
              <w:t>WMP</w:t>
            </w:r>
            <w:proofErr w:type="spellEnd"/>
            <w:r w:rsidRPr="00C973A2">
              <w:rPr>
                <w:rFonts w:cstheme="minorHAnsi"/>
                <w:sz w:val="20"/>
                <w:szCs w:val="20"/>
              </w:rPr>
              <w:t xml:space="preserve"> Community Safety</w:t>
            </w:r>
          </w:p>
          <w:p w:rsidR="007A43AF" w:rsidRPr="00C973A2" w:rsidRDefault="007A43AF" w:rsidP="00A70560">
            <w:pPr>
              <w:rPr>
                <w:rFonts w:cstheme="minorHAnsi"/>
                <w:sz w:val="20"/>
                <w:szCs w:val="20"/>
              </w:rPr>
            </w:pPr>
            <w:r w:rsidRPr="00C973A2">
              <w:rPr>
                <w:rFonts w:cstheme="minorHAnsi"/>
                <w:sz w:val="20"/>
                <w:szCs w:val="20"/>
              </w:rPr>
              <w:lastRenderedPageBreak/>
              <w:t>Social Care</w:t>
            </w:r>
          </w:p>
        </w:tc>
        <w:tc>
          <w:tcPr>
            <w:tcW w:w="1051" w:type="dxa"/>
          </w:tcPr>
          <w:p w:rsidR="007A43AF" w:rsidRPr="006F42CA" w:rsidRDefault="007A43AF" w:rsidP="00A70560">
            <w:pPr>
              <w:rPr>
                <w:sz w:val="20"/>
                <w:szCs w:val="20"/>
              </w:rPr>
            </w:pPr>
          </w:p>
        </w:tc>
      </w:tr>
      <w:tr w:rsidR="007A43AF" w:rsidRPr="006F42CA" w:rsidTr="00586695">
        <w:tc>
          <w:tcPr>
            <w:tcW w:w="2135" w:type="dxa"/>
            <w:vMerge/>
          </w:tcPr>
          <w:p w:rsidR="007A43AF" w:rsidRPr="00CB0DC9" w:rsidRDefault="007A43AF" w:rsidP="00CB0DC9">
            <w:pPr>
              <w:pStyle w:val="ListParagraph"/>
              <w:numPr>
                <w:ilvl w:val="0"/>
                <w:numId w:val="4"/>
              </w:numPr>
              <w:rPr>
                <w:rFonts w:cstheme="minorHAnsi"/>
                <w:sz w:val="20"/>
                <w:szCs w:val="20"/>
              </w:rPr>
            </w:pPr>
          </w:p>
        </w:tc>
        <w:tc>
          <w:tcPr>
            <w:tcW w:w="1914" w:type="dxa"/>
          </w:tcPr>
          <w:p w:rsidR="007A43AF" w:rsidRDefault="00CB0DC9" w:rsidP="00A70560">
            <w:pPr>
              <w:rPr>
                <w:rFonts w:cstheme="minorHAnsi"/>
                <w:sz w:val="20"/>
                <w:szCs w:val="20"/>
              </w:rPr>
            </w:pPr>
            <w:r>
              <w:rPr>
                <w:rFonts w:cstheme="minorHAnsi"/>
                <w:sz w:val="20"/>
                <w:szCs w:val="20"/>
              </w:rPr>
              <w:t xml:space="preserve">14.2 </w:t>
            </w:r>
            <w:r w:rsidR="007A43AF" w:rsidRPr="00C973A2">
              <w:rPr>
                <w:rFonts w:cstheme="minorHAnsi"/>
                <w:sz w:val="20"/>
                <w:szCs w:val="20"/>
              </w:rPr>
              <w:t xml:space="preserve">Agree localised multi agency strategies for preventing and disrupting offenders </w:t>
            </w:r>
          </w:p>
          <w:p w:rsidR="007A43AF" w:rsidRPr="00C973A2" w:rsidRDefault="007A43AF" w:rsidP="00A70560">
            <w:pPr>
              <w:rPr>
                <w:rFonts w:cstheme="minorHAnsi"/>
                <w:sz w:val="20"/>
                <w:szCs w:val="20"/>
              </w:rPr>
            </w:pPr>
          </w:p>
        </w:tc>
        <w:tc>
          <w:tcPr>
            <w:tcW w:w="766" w:type="dxa"/>
            <w:shd w:val="clear" w:color="auto" w:fill="FFC000"/>
          </w:tcPr>
          <w:p w:rsidR="007A43AF" w:rsidRPr="00C973A2" w:rsidRDefault="007A43AF" w:rsidP="00A70560">
            <w:pPr>
              <w:rPr>
                <w:rFonts w:cstheme="minorHAnsi"/>
                <w:sz w:val="20"/>
                <w:szCs w:val="20"/>
              </w:rPr>
            </w:pPr>
            <w:r w:rsidRPr="00C973A2">
              <w:rPr>
                <w:rFonts w:cstheme="minorHAnsi"/>
                <w:sz w:val="20"/>
                <w:szCs w:val="20"/>
              </w:rPr>
              <w:t>Amber</w:t>
            </w:r>
          </w:p>
        </w:tc>
        <w:tc>
          <w:tcPr>
            <w:tcW w:w="2291" w:type="dxa"/>
          </w:tcPr>
          <w:p w:rsidR="007A43AF" w:rsidRPr="00C973A2" w:rsidRDefault="007A43AF" w:rsidP="00A70560">
            <w:pPr>
              <w:rPr>
                <w:rFonts w:cstheme="minorHAnsi"/>
                <w:sz w:val="20"/>
                <w:szCs w:val="20"/>
              </w:rPr>
            </w:pPr>
          </w:p>
        </w:tc>
        <w:tc>
          <w:tcPr>
            <w:tcW w:w="2288" w:type="dxa"/>
            <w:vMerge/>
          </w:tcPr>
          <w:p w:rsidR="007A43AF" w:rsidRPr="006F42CA" w:rsidRDefault="007A43AF" w:rsidP="00A70560">
            <w:pPr>
              <w:rPr>
                <w:sz w:val="20"/>
                <w:szCs w:val="20"/>
              </w:rPr>
            </w:pPr>
          </w:p>
        </w:tc>
        <w:tc>
          <w:tcPr>
            <w:tcW w:w="1529" w:type="dxa"/>
          </w:tcPr>
          <w:p w:rsidR="007A43AF" w:rsidRPr="00C973A2" w:rsidRDefault="007A43AF" w:rsidP="00A70560">
            <w:pPr>
              <w:rPr>
                <w:rFonts w:cstheme="minorHAnsi"/>
                <w:sz w:val="20"/>
                <w:szCs w:val="20"/>
              </w:rPr>
            </w:pPr>
            <w:proofErr w:type="spellStart"/>
            <w:r w:rsidRPr="00C973A2">
              <w:rPr>
                <w:rFonts w:cstheme="minorHAnsi"/>
                <w:sz w:val="20"/>
                <w:szCs w:val="20"/>
              </w:rPr>
              <w:t>WMP</w:t>
            </w:r>
            <w:proofErr w:type="spellEnd"/>
            <w:r w:rsidRPr="00C973A2">
              <w:rPr>
                <w:rFonts w:cstheme="minorHAnsi"/>
                <w:sz w:val="20"/>
                <w:szCs w:val="20"/>
              </w:rPr>
              <w:t>/ Head of Community Safety/ CSE Service Manager</w:t>
            </w:r>
          </w:p>
        </w:tc>
        <w:tc>
          <w:tcPr>
            <w:tcW w:w="1274" w:type="dxa"/>
          </w:tcPr>
          <w:p w:rsidR="007A43AF" w:rsidRPr="00C973A2" w:rsidRDefault="007A43AF" w:rsidP="00A70560">
            <w:pPr>
              <w:rPr>
                <w:rFonts w:cstheme="minorHAnsi"/>
                <w:sz w:val="20"/>
                <w:szCs w:val="20"/>
              </w:rPr>
            </w:pPr>
            <w:proofErr w:type="spellStart"/>
            <w:r w:rsidRPr="00C973A2">
              <w:rPr>
                <w:rFonts w:cstheme="minorHAnsi"/>
                <w:sz w:val="20"/>
                <w:szCs w:val="20"/>
              </w:rPr>
              <w:t>WMP</w:t>
            </w:r>
            <w:proofErr w:type="spellEnd"/>
            <w:r w:rsidRPr="00C973A2">
              <w:rPr>
                <w:rFonts w:cstheme="minorHAnsi"/>
                <w:sz w:val="20"/>
                <w:szCs w:val="20"/>
              </w:rPr>
              <w:t>/ CSE Co-ordinator</w:t>
            </w:r>
          </w:p>
        </w:tc>
        <w:tc>
          <w:tcPr>
            <w:tcW w:w="1123" w:type="dxa"/>
          </w:tcPr>
          <w:p w:rsidR="007A43AF" w:rsidRPr="00C973A2" w:rsidRDefault="007A43AF" w:rsidP="00A70560">
            <w:pPr>
              <w:rPr>
                <w:rFonts w:cstheme="minorHAnsi"/>
                <w:sz w:val="20"/>
                <w:szCs w:val="20"/>
              </w:rPr>
            </w:pPr>
            <w:r w:rsidRPr="00C973A2">
              <w:rPr>
                <w:rFonts w:cstheme="minorHAnsi"/>
                <w:sz w:val="20"/>
                <w:szCs w:val="20"/>
              </w:rPr>
              <w:t>May 2015</w:t>
            </w:r>
          </w:p>
        </w:tc>
        <w:tc>
          <w:tcPr>
            <w:tcW w:w="1243" w:type="dxa"/>
          </w:tcPr>
          <w:p w:rsidR="007A43AF" w:rsidRPr="00C973A2" w:rsidRDefault="007A43AF" w:rsidP="00A70560">
            <w:pPr>
              <w:rPr>
                <w:rFonts w:cstheme="minorHAnsi"/>
                <w:sz w:val="20"/>
                <w:szCs w:val="20"/>
              </w:rPr>
            </w:pPr>
            <w:proofErr w:type="spellStart"/>
            <w:r w:rsidRPr="00C973A2">
              <w:rPr>
                <w:rFonts w:cstheme="minorHAnsi"/>
                <w:sz w:val="20"/>
                <w:szCs w:val="20"/>
              </w:rPr>
              <w:t>WMP</w:t>
            </w:r>
            <w:proofErr w:type="spellEnd"/>
            <w:r w:rsidRPr="00C973A2">
              <w:rPr>
                <w:rFonts w:cstheme="minorHAnsi"/>
                <w:sz w:val="20"/>
                <w:szCs w:val="20"/>
              </w:rPr>
              <w:t xml:space="preserve"> Community Safety</w:t>
            </w:r>
          </w:p>
          <w:p w:rsidR="007A43AF" w:rsidRPr="00C973A2" w:rsidRDefault="007A43AF" w:rsidP="00A70560">
            <w:pPr>
              <w:rPr>
                <w:rFonts w:cstheme="minorHAnsi"/>
                <w:sz w:val="20"/>
                <w:szCs w:val="20"/>
              </w:rPr>
            </w:pPr>
            <w:r w:rsidRPr="00C973A2">
              <w:rPr>
                <w:rFonts w:cstheme="minorHAnsi"/>
                <w:sz w:val="20"/>
                <w:szCs w:val="20"/>
              </w:rPr>
              <w:t>Social Care</w:t>
            </w:r>
          </w:p>
        </w:tc>
        <w:tc>
          <w:tcPr>
            <w:tcW w:w="1051" w:type="dxa"/>
          </w:tcPr>
          <w:p w:rsidR="007A43AF" w:rsidRPr="006F42CA" w:rsidRDefault="007A43AF" w:rsidP="00A70560">
            <w:pPr>
              <w:rPr>
                <w:sz w:val="20"/>
                <w:szCs w:val="20"/>
              </w:rPr>
            </w:pPr>
          </w:p>
        </w:tc>
      </w:tr>
      <w:tr w:rsidR="007A43AF" w:rsidRPr="006F42CA" w:rsidTr="00094BFE">
        <w:tc>
          <w:tcPr>
            <w:tcW w:w="2135" w:type="dxa"/>
            <w:tcBorders>
              <w:bottom w:val="single" w:sz="4" w:space="0" w:color="auto"/>
            </w:tcBorders>
          </w:tcPr>
          <w:p w:rsidR="007A43AF" w:rsidRPr="00CB0DC9" w:rsidRDefault="007A43AF" w:rsidP="00CB0DC9">
            <w:pPr>
              <w:pStyle w:val="ListParagraph"/>
              <w:numPr>
                <w:ilvl w:val="0"/>
                <w:numId w:val="4"/>
              </w:numPr>
              <w:rPr>
                <w:rFonts w:cstheme="minorHAnsi"/>
                <w:sz w:val="20"/>
                <w:szCs w:val="20"/>
              </w:rPr>
            </w:pPr>
            <w:r w:rsidRPr="00CB0DC9">
              <w:rPr>
                <w:rFonts w:cstheme="minorHAnsi"/>
                <w:sz w:val="20"/>
                <w:szCs w:val="20"/>
              </w:rPr>
              <w:t xml:space="preserve">Utilise ancillary orders to maximise investigations, manage offenders and support victim’s </w:t>
            </w:r>
          </w:p>
        </w:tc>
        <w:tc>
          <w:tcPr>
            <w:tcW w:w="1914" w:type="dxa"/>
          </w:tcPr>
          <w:p w:rsidR="007A43AF" w:rsidRPr="00C973A2" w:rsidRDefault="00CB0DC9" w:rsidP="007A43AF">
            <w:pPr>
              <w:rPr>
                <w:rFonts w:cstheme="minorHAnsi"/>
                <w:sz w:val="20"/>
                <w:szCs w:val="20"/>
              </w:rPr>
            </w:pPr>
            <w:r>
              <w:rPr>
                <w:rFonts w:cstheme="minorHAnsi"/>
                <w:sz w:val="20"/>
                <w:szCs w:val="20"/>
              </w:rPr>
              <w:t xml:space="preserve">15.1 </w:t>
            </w:r>
            <w:r w:rsidR="007A43AF" w:rsidRPr="00C973A2">
              <w:rPr>
                <w:rFonts w:cstheme="minorHAnsi"/>
                <w:sz w:val="20"/>
                <w:szCs w:val="20"/>
              </w:rPr>
              <w:t>Abduction notices</w:t>
            </w:r>
          </w:p>
          <w:p w:rsidR="007A43AF" w:rsidRPr="00C973A2" w:rsidRDefault="007A43AF" w:rsidP="007A43AF">
            <w:pPr>
              <w:rPr>
                <w:rFonts w:cstheme="minorHAnsi"/>
                <w:sz w:val="20"/>
                <w:szCs w:val="20"/>
              </w:rPr>
            </w:pPr>
            <w:r w:rsidRPr="00C973A2">
              <w:rPr>
                <w:rFonts w:cstheme="minorHAnsi"/>
                <w:sz w:val="20"/>
                <w:szCs w:val="20"/>
              </w:rPr>
              <w:t xml:space="preserve">Risk of sexual harm orders </w:t>
            </w:r>
          </w:p>
          <w:p w:rsidR="007A43AF" w:rsidRPr="00C973A2" w:rsidRDefault="007A43AF" w:rsidP="007A43AF">
            <w:pPr>
              <w:rPr>
                <w:rFonts w:cstheme="minorHAnsi"/>
                <w:sz w:val="20"/>
                <w:szCs w:val="20"/>
              </w:rPr>
            </w:pPr>
            <w:r w:rsidRPr="00C973A2">
              <w:rPr>
                <w:rFonts w:cstheme="minorHAnsi"/>
                <w:sz w:val="20"/>
                <w:szCs w:val="20"/>
              </w:rPr>
              <w:t xml:space="preserve">Sexual offences prevention orders </w:t>
            </w:r>
          </w:p>
          <w:p w:rsidR="007A43AF" w:rsidRPr="00C973A2" w:rsidRDefault="007A43AF" w:rsidP="007A43AF">
            <w:pPr>
              <w:rPr>
                <w:rFonts w:cstheme="minorHAnsi"/>
                <w:sz w:val="20"/>
                <w:szCs w:val="20"/>
              </w:rPr>
            </w:pPr>
            <w:r w:rsidRPr="00C973A2">
              <w:rPr>
                <w:rFonts w:cstheme="minorHAnsi"/>
                <w:sz w:val="20"/>
                <w:szCs w:val="20"/>
              </w:rPr>
              <w:t xml:space="preserve">Restraining orders </w:t>
            </w:r>
          </w:p>
          <w:p w:rsidR="007A43AF" w:rsidRPr="00C973A2" w:rsidRDefault="007A43AF" w:rsidP="007A43AF">
            <w:pPr>
              <w:rPr>
                <w:rFonts w:cstheme="minorHAnsi"/>
                <w:sz w:val="20"/>
                <w:szCs w:val="20"/>
              </w:rPr>
            </w:pPr>
          </w:p>
        </w:tc>
        <w:tc>
          <w:tcPr>
            <w:tcW w:w="766" w:type="dxa"/>
            <w:shd w:val="clear" w:color="auto" w:fill="92D050"/>
          </w:tcPr>
          <w:p w:rsidR="007A43AF" w:rsidRPr="00C973A2" w:rsidRDefault="007A43AF" w:rsidP="007A43AF">
            <w:pPr>
              <w:rPr>
                <w:rFonts w:cstheme="minorHAnsi"/>
                <w:sz w:val="20"/>
                <w:szCs w:val="20"/>
              </w:rPr>
            </w:pPr>
            <w:r w:rsidRPr="00C973A2">
              <w:rPr>
                <w:rFonts w:cstheme="minorHAnsi"/>
                <w:sz w:val="20"/>
                <w:szCs w:val="20"/>
              </w:rPr>
              <w:t xml:space="preserve">Green </w:t>
            </w:r>
          </w:p>
        </w:tc>
        <w:tc>
          <w:tcPr>
            <w:tcW w:w="2291" w:type="dxa"/>
          </w:tcPr>
          <w:p w:rsidR="007A43AF" w:rsidRPr="00C973A2" w:rsidRDefault="007A43AF" w:rsidP="007A43AF">
            <w:pPr>
              <w:rPr>
                <w:rFonts w:cstheme="minorHAnsi"/>
                <w:sz w:val="20"/>
                <w:szCs w:val="20"/>
              </w:rPr>
            </w:pPr>
            <w:proofErr w:type="spellStart"/>
            <w:r w:rsidRPr="00C973A2">
              <w:rPr>
                <w:rFonts w:cstheme="minorHAnsi"/>
                <w:sz w:val="20"/>
                <w:szCs w:val="20"/>
              </w:rPr>
              <w:t>WMP</w:t>
            </w:r>
            <w:proofErr w:type="spellEnd"/>
            <w:r w:rsidRPr="00C973A2">
              <w:rPr>
                <w:rFonts w:cstheme="minorHAnsi"/>
                <w:sz w:val="20"/>
                <w:szCs w:val="20"/>
              </w:rPr>
              <w:t xml:space="preserve"> tool kit in operation </w:t>
            </w:r>
          </w:p>
          <w:p w:rsidR="007A43AF" w:rsidRPr="00C973A2" w:rsidRDefault="007A43AF" w:rsidP="007A43AF">
            <w:pPr>
              <w:rPr>
                <w:rFonts w:cstheme="minorHAnsi"/>
                <w:sz w:val="20"/>
                <w:szCs w:val="20"/>
              </w:rPr>
            </w:pPr>
            <w:r w:rsidRPr="00C973A2">
              <w:rPr>
                <w:rFonts w:cstheme="minorHAnsi"/>
                <w:sz w:val="20"/>
                <w:szCs w:val="20"/>
              </w:rPr>
              <w:t xml:space="preserve">Utilisation of harbouring notices </w:t>
            </w:r>
          </w:p>
          <w:p w:rsidR="007A43AF" w:rsidRPr="00C973A2" w:rsidRDefault="007A43AF" w:rsidP="007A43AF">
            <w:pPr>
              <w:rPr>
                <w:rFonts w:cstheme="minorHAnsi"/>
                <w:sz w:val="20"/>
                <w:szCs w:val="20"/>
              </w:rPr>
            </w:pPr>
            <w:r w:rsidRPr="00C973A2">
              <w:rPr>
                <w:rFonts w:cstheme="minorHAnsi"/>
                <w:sz w:val="20"/>
                <w:szCs w:val="20"/>
              </w:rPr>
              <w:t xml:space="preserve">Sexual offences prevention orders requested </w:t>
            </w:r>
          </w:p>
          <w:p w:rsidR="007A43AF" w:rsidRPr="00C973A2" w:rsidRDefault="007A43AF" w:rsidP="007A43AF">
            <w:pPr>
              <w:rPr>
                <w:rFonts w:cstheme="minorHAnsi"/>
                <w:sz w:val="20"/>
                <w:szCs w:val="20"/>
              </w:rPr>
            </w:pPr>
            <w:r w:rsidRPr="00C973A2">
              <w:rPr>
                <w:rFonts w:cstheme="minorHAnsi"/>
                <w:sz w:val="20"/>
                <w:szCs w:val="20"/>
              </w:rPr>
              <w:t xml:space="preserve">Meeting with QC who led Birmingham injunction’s linked to CSE </w:t>
            </w:r>
          </w:p>
          <w:p w:rsidR="007A43AF" w:rsidRDefault="007A43AF" w:rsidP="007A43AF">
            <w:pPr>
              <w:rPr>
                <w:rFonts w:cstheme="minorHAnsi"/>
                <w:sz w:val="20"/>
                <w:szCs w:val="20"/>
              </w:rPr>
            </w:pPr>
          </w:p>
          <w:p w:rsidR="007A43AF" w:rsidRPr="00C973A2" w:rsidRDefault="007A43AF" w:rsidP="007A43AF">
            <w:pPr>
              <w:rPr>
                <w:rFonts w:cstheme="minorHAnsi"/>
                <w:sz w:val="20"/>
                <w:szCs w:val="20"/>
              </w:rPr>
            </w:pPr>
          </w:p>
        </w:tc>
        <w:tc>
          <w:tcPr>
            <w:tcW w:w="2288" w:type="dxa"/>
          </w:tcPr>
          <w:p w:rsidR="007A43AF" w:rsidRPr="00C973A2" w:rsidRDefault="007A43AF" w:rsidP="007A43AF">
            <w:pPr>
              <w:rPr>
                <w:rFonts w:cstheme="minorHAnsi"/>
                <w:sz w:val="20"/>
                <w:szCs w:val="20"/>
              </w:rPr>
            </w:pPr>
            <w:r w:rsidRPr="00C973A2">
              <w:rPr>
                <w:rFonts w:cstheme="minorHAnsi"/>
                <w:sz w:val="20"/>
                <w:szCs w:val="20"/>
              </w:rPr>
              <w:t>Children are protected</w:t>
            </w:r>
          </w:p>
          <w:p w:rsidR="007A43AF" w:rsidRPr="00C973A2" w:rsidRDefault="007A43AF" w:rsidP="007A43AF">
            <w:pPr>
              <w:rPr>
                <w:rFonts w:cstheme="minorHAnsi"/>
                <w:sz w:val="20"/>
                <w:szCs w:val="20"/>
              </w:rPr>
            </w:pPr>
          </w:p>
          <w:p w:rsidR="007A43AF" w:rsidRPr="00C973A2" w:rsidRDefault="007A43AF" w:rsidP="007A43AF">
            <w:pPr>
              <w:rPr>
                <w:rFonts w:cstheme="minorHAnsi"/>
                <w:sz w:val="20"/>
                <w:szCs w:val="20"/>
              </w:rPr>
            </w:pPr>
            <w:r w:rsidRPr="00C973A2">
              <w:rPr>
                <w:rFonts w:cstheme="minorHAnsi"/>
                <w:sz w:val="20"/>
                <w:szCs w:val="20"/>
              </w:rPr>
              <w:t xml:space="preserve">Strategies informed by advice </w:t>
            </w:r>
          </w:p>
          <w:p w:rsidR="007A43AF" w:rsidRPr="00C973A2" w:rsidRDefault="007A43AF" w:rsidP="007A43AF">
            <w:pPr>
              <w:autoSpaceDE w:val="0"/>
              <w:autoSpaceDN w:val="0"/>
              <w:adjustRightInd w:val="0"/>
              <w:rPr>
                <w:rFonts w:cstheme="minorHAnsi"/>
                <w:color w:val="000000"/>
                <w:sz w:val="20"/>
                <w:szCs w:val="20"/>
              </w:rPr>
            </w:pPr>
          </w:p>
          <w:p w:rsidR="007A43AF" w:rsidRPr="00C973A2" w:rsidRDefault="007A43AF" w:rsidP="007A43AF">
            <w:pPr>
              <w:autoSpaceDE w:val="0"/>
              <w:autoSpaceDN w:val="0"/>
              <w:adjustRightInd w:val="0"/>
              <w:rPr>
                <w:rFonts w:cstheme="minorHAnsi"/>
                <w:color w:val="000000"/>
                <w:sz w:val="20"/>
                <w:szCs w:val="20"/>
              </w:rPr>
            </w:pPr>
            <w:r w:rsidRPr="00C973A2">
              <w:rPr>
                <w:rFonts w:cstheme="minorHAnsi"/>
                <w:color w:val="000000"/>
                <w:sz w:val="20"/>
                <w:szCs w:val="20"/>
              </w:rPr>
              <w:t xml:space="preserve">Facilitating policing and prosecutions: </w:t>
            </w:r>
          </w:p>
          <w:p w:rsidR="002E61EE" w:rsidRDefault="002E61EE" w:rsidP="002E61EE">
            <w:pPr>
              <w:autoSpaceDE w:val="0"/>
              <w:autoSpaceDN w:val="0"/>
              <w:adjustRightInd w:val="0"/>
              <w:rPr>
                <w:rFonts w:cstheme="minorHAnsi"/>
                <w:color w:val="000000"/>
                <w:sz w:val="20"/>
                <w:szCs w:val="20"/>
              </w:rPr>
            </w:pPr>
          </w:p>
          <w:p w:rsidR="002E61EE" w:rsidRPr="00C973A2" w:rsidRDefault="002E61EE" w:rsidP="002E61EE">
            <w:pPr>
              <w:autoSpaceDE w:val="0"/>
              <w:autoSpaceDN w:val="0"/>
              <w:adjustRightInd w:val="0"/>
              <w:rPr>
                <w:rFonts w:cstheme="minorHAnsi"/>
                <w:color w:val="000000"/>
                <w:sz w:val="20"/>
                <w:szCs w:val="20"/>
              </w:rPr>
            </w:pPr>
            <w:r w:rsidRPr="00C973A2">
              <w:rPr>
                <w:rFonts w:cstheme="minorHAnsi"/>
                <w:color w:val="000000"/>
                <w:sz w:val="20"/>
                <w:szCs w:val="20"/>
              </w:rPr>
              <w:t>Early identification and proactive intervention of offenders.</w:t>
            </w:r>
          </w:p>
          <w:p w:rsidR="007A43AF" w:rsidRPr="006F42CA" w:rsidRDefault="007A43AF" w:rsidP="007A43AF">
            <w:pPr>
              <w:rPr>
                <w:sz w:val="20"/>
                <w:szCs w:val="20"/>
              </w:rPr>
            </w:pPr>
          </w:p>
        </w:tc>
        <w:tc>
          <w:tcPr>
            <w:tcW w:w="1529" w:type="dxa"/>
          </w:tcPr>
          <w:p w:rsidR="007A43AF" w:rsidRPr="00C973A2" w:rsidRDefault="007A43AF" w:rsidP="007A43AF">
            <w:pPr>
              <w:rPr>
                <w:rFonts w:cstheme="minorHAnsi"/>
                <w:sz w:val="20"/>
                <w:szCs w:val="20"/>
              </w:rPr>
            </w:pPr>
            <w:proofErr w:type="spellStart"/>
            <w:r w:rsidRPr="00C973A2">
              <w:rPr>
                <w:rFonts w:cstheme="minorHAnsi"/>
                <w:sz w:val="20"/>
                <w:szCs w:val="20"/>
              </w:rPr>
              <w:t>WMP</w:t>
            </w:r>
            <w:proofErr w:type="spellEnd"/>
          </w:p>
          <w:p w:rsidR="007A43AF" w:rsidRPr="00C973A2" w:rsidRDefault="007A43AF" w:rsidP="007A43AF">
            <w:pPr>
              <w:rPr>
                <w:rFonts w:cstheme="minorHAnsi"/>
                <w:sz w:val="20"/>
                <w:szCs w:val="20"/>
              </w:rPr>
            </w:pPr>
            <w:r w:rsidRPr="00C973A2">
              <w:rPr>
                <w:rFonts w:cstheme="minorHAnsi"/>
                <w:sz w:val="20"/>
                <w:szCs w:val="20"/>
              </w:rPr>
              <w:t>Legal Services</w:t>
            </w:r>
          </w:p>
        </w:tc>
        <w:tc>
          <w:tcPr>
            <w:tcW w:w="1274" w:type="dxa"/>
          </w:tcPr>
          <w:p w:rsidR="007A43AF" w:rsidRPr="00C973A2" w:rsidRDefault="007A43AF" w:rsidP="007A43AF">
            <w:pPr>
              <w:rPr>
                <w:rFonts w:cstheme="minorHAnsi"/>
                <w:sz w:val="20"/>
                <w:szCs w:val="20"/>
              </w:rPr>
            </w:pPr>
          </w:p>
        </w:tc>
        <w:tc>
          <w:tcPr>
            <w:tcW w:w="1123" w:type="dxa"/>
          </w:tcPr>
          <w:p w:rsidR="007A43AF" w:rsidRPr="00C973A2" w:rsidRDefault="007A43AF" w:rsidP="007A43AF">
            <w:pPr>
              <w:rPr>
                <w:rFonts w:cstheme="minorHAnsi"/>
                <w:sz w:val="20"/>
                <w:szCs w:val="20"/>
              </w:rPr>
            </w:pPr>
            <w:r w:rsidRPr="00C973A2">
              <w:rPr>
                <w:rFonts w:cstheme="minorHAnsi"/>
                <w:sz w:val="20"/>
                <w:szCs w:val="20"/>
              </w:rPr>
              <w:t>March 2015</w:t>
            </w:r>
          </w:p>
        </w:tc>
        <w:tc>
          <w:tcPr>
            <w:tcW w:w="1243" w:type="dxa"/>
          </w:tcPr>
          <w:p w:rsidR="007A43AF" w:rsidRPr="00C973A2" w:rsidRDefault="007A43AF" w:rsidP="007A43AF">
            <w:pPr>
              <w:rPr>
                <w:rFonts w:cstheme="minorHAnsi"/>
                <w:sz w:val="20"/>
                <w:szCs w:val="20"/>
              </w:rPr>
            </w:pPr>
            <w:proofErr w:type="spellStart"/>
            <w:r w:rsidRPr="00C973A2">
              <w:rPr>
                <w:rFonts w:cstheme="minorHAnsi"/>
                <w:sz w:val="20"/>
                <w:szCs w:val="20"/>
              </w:rPr>
              <w:t>WMP</w:t>
            </w:r>
            <w:proofErr w:type="spellEnd"/>
            <w:r w:rsidRPr="00C973A2">
              <w:rPr>
                <w:rFonts w:cstheme="minorHAnsi"/>
                <w:sz w:val="20"/>
                <w:szCs w:val="20"/>
              </w:rPr>
              <w:t xml:space="preserve"> </w:t>
            </w:r>
          </w:p>
          <w:p w:rsidR="007A43AF" w:rsidRPr="00C973A2" w:rsidRDefault="007A43AF" w:rsidP="007A43AF">
            <w:pPr>
              <w:rPr>
                <w:rFonts w:cstheme="minorHAnsi"/>
                <w:sz w:val="20"/>
                <w:szCs w:val="20"/>
              </w:rPr>
            </w:pPr>
            <w:r w:rsidRPr="00C973A2">
              <w:rPr>
                <w:rFonts w:cstheme="minorHAnsi"/>
                <w:sz w:val="20"/>
                <w:szCs w:val="20"/>
              </w:rPr>
              <w:t>Legal</w:t>
            </w:r>
          </w:p>
        </w:tc>
        <w:tc>
          <w:tcPr>
            <w:tcW w:w="1051" w:type="dxa"/>
          </w:tcPr>
          <w:p w:rsidR="007A43AF" w:rsidRPr="006F42CA" w:rsidRDefault="007A43AF" w:rsidP="007A43AF">
            <w:pPr>
              <w:rPr>
                <w:sz w:val="20"/>
                <w:szCs w:val="20"/>
              </w:rPr>
            </w:pPr>
          </w:p>
        </w:tc>
      </w:tr>
      <w:tr w:rsidR="00CB0DC9" w:rsidRPr="006F42CA" w:rsidTr="00DF6430">
        <w:tc>
          <w:tcPr>
            <w:tcW w:w="2135" w:type="dxa"/>
            <w:vMerge w:val="restart"/>
          </w:tcPr>
          <w:p w:rsidR="00CB0DC9" w:rsidRPr="00CB0DC9" w:rsidRDefault="00CB0DC9" w:rsidP="00CB0DC9">
            <w:pPr>
              <w:pStyle w:val="ListParagraph"/>
              <w:numPr>
                <w:ilvl w:val="0"/>
                <w:numId w:val="4"/>
              </w:numPr>
              <w:rPr>
                <w:rFonts w:cstheme="minorHAnsi"/>
                <w:sz w:val="20"/>
                <w:szCs w:val="20"/>
              </w:rPr>
            </w:pPr>
            <w:r w:rsidRPr="00CB0DC9">
              <w:rPr>
                <w:rFonts w:cstheme="minorHAnsi"/>
                <w:sz w:val="20"/>
                <w:szCs w:val="20"/>
              </w:rPr>
              <w:t xml:space="preserve">Ensure adequate support is provided to victims in relation to investigations and criminal proceedings before, during and after investigations. </w:t>
            </w:r>
          </w:p>
        </w:tc>
        <w:tc>
          <w:tcPr>
            <w:tcW w:w="1914" w:type="dxa"/>
          </w:tcPr>
          <w:p w:rsidR="00CB0DC9" w:rsidRPr="00C973A2" w:rsidRDefault="00CB0DC9" w:rsidP="002E61EE">
            <w:pPr>
              <w:rPr>
                <w:rFonts w:cstheme="minorHAnsi"/>
                <w:sz w:val="20"/>
                <w:szCs w:val="20"/>
              </w:rPr>
            </w:pPr>
            <w:r>
              <w:rPr>
                <w:rFonts w:cstheme="minorHAnsi"/>
                <w:sz w:val="20"/>
                <w:szCs w:val="20"/>
              </w:rPr>
              <w:t xml:space="preserve">16.1 </w:t>
            </w:r>
            <w:r w:rsidRPr="00C973A2">
              <w:rPr>
                <w:rFonts w:cstheme="minorHAnsi"/>
                <w:sz w:val="20"/>
                <w:szCs w:val="20"/>
              </w:rPr>
              <w:t xml:space="preserve">Training for police and CPS to raise awareness of the importance of appropriate support in complex CSE cases </w:t>
            </w:r>
          </w:p>
          <w:p w:rsidR="00CB0DC9" w:rsidRPr="00C973A2" w:rsidRDefault="00CB0DC9" w:rsidP="002E61EE">
            <w:pPr>
              <w:rPr>
                <w:rFonts w:cstheme="minorHAnsi"/>
                <w:sz w:val="20"/>
                <w:szCs w:val="20"/>
              </w:rPr>
            </w:pPr>
            <w:r w:rsidRPr="00C973A2">
              <w:rPr>
                <w:rFonts w:cstheme="minorHAnsi"/>
                <w:sz w:val="20"/>
                <w:szCs w:val="20"/>
              </w:rPr>
              <w:t>Senior leadership meeting at Supt level with CPS Sgts and Inspectors</w:t>
            </w:r>
          </w:p>
          <w:p w:rsidR="00CB0DC9" w:rsidRPr="00C973A2" w:rsidRDefault="00CB0DC9" w:rsidP="002E61EE">
            <w:pPr>
              <w:rPr>
                <w:rFonts w:cstheme="minorHAnsi"/>
                <w:sz w:val="20"/>
                <w:szCs w:val="20"/>
              </w:rPr>
            </w:pPr>
            <w:r w:rsidRPr="00C973A2">
              <w:rPr>
                <w:rFonts w:cstheme="minorHAnsi"/>
                <w:sz w:val="20"/>
                <w:szCs w:val="20"/>
              </w:rPr>
              <w:t xml:space="preserve">training day are on-going </w:t>
            </w:r>
          </w:p>
          <w:p w:rsidR="00CB0DC9" w:rsidRPr="00C973A2" w:rsidRDefault="00CB0DC9" w:rsidP="002E61EE">
            <w:pPr>
              <w:rPr>
                <w:rFonts w:cstheme="minorHAnsi"/>
                <w:sz w:val="20"/>
                <w:szCs w:val="20"/>
              </w:rPr>
            </w:pPr>
            <w:r w:rsidRPr="00C973A2">
              <w:rPr>
                <w:rFonts w:cstheme="minorHAnsi"/>
                <w:sz w:val="20"/>
                <w:szCs w:val="20"/>
              </w:rPr>
              <w:t xml:space="preserve">Sentinel has specifically focused </w:t>
            </w:r>
            <w:r w:rsidRPr="00C973A2">
              <w:rPr>
                <w:rFonts w:cstheme="minorHAnsi"/>
                <w:sz w:val="20"/>
                <w:szCs w:val="20"/>
              </w:rPr>
              <w:lastRenderedPageBreak/>
              <w:t xml:space="preserve">on CSE </w:t>
            </w:r>
          </w:p>
          <w:p w:rsidR="00CB0DC9" w:rsidRPr="00C973A2" w:rsidRDefault="00CB0DC9" w:rsidP="002E61EE">
            <w:pPr>
              <w:rPr>
                <w:rFonts w:cstheme="minorHAnsi"/>
                <w:sz w:val="20"/>
                <w:szCs w:val="20"/>
              </w:rPr>
            </w:pPr>
          </w:p>
        </w:tc>
        <w:tc>
          <w:tcPr>
            <w:tcW w:w="766" w:type="dxa"/>
          </w:tcPr>
          <w:p w:rsidR="00CB0DC9" w:rsidRPr="00C973A2" w:rsidRDefault="00CB0DC9" w:rsidP="002E61EE">
            <w:pPr>
              <w:rPr>
                <w:rFonts w:cstheme="minorHAnsi"/>
                <w:sz w:val="20"/>
                <w:szCs w:val="20"/>
              </w:rPr>
            </w:pPr>
          </w:p>
        </w:tc>
        <w:tc>
          <w:tcPr>
            <w:tcW w:w="2291" w:type="dxa"/>
          </w:tcPr>
          <w:p w:rsidR="00CB0DC9" w:rsidRPr="00C973A2" w:rsidRDefault="00CB0DC9" w:rsidP="002E61EE">
            <w:pPr>
              <w:rPr>
                <w:rFonts w:cstheme="minorHAnsi"/>
                <w:sz w:val="20"/>
                <w:szCs w:val="20"/>
              </w:rPr>
            </w:pPr>
            <w:r w:rsidRPr="00C973A2">
              <w:rPr>
                <w:rFonts w:cstheme="minorHAnsi"/>
                <w:sz w:val="20"/>
                <w:szCs w:val="20"/>
              </w:rPr>
              <w:t xml:space="preserve">Dip sampling of cases review if this is taking place </w:t>
            </w:r>
          </w:p>
          <w:p w:rsidR="00CB0DC9" w:rsidRPr="00C973A2" w:rsidRDefault="00CB0DC9" w:rsidP="002E61EE">
            <w:pPr>
              <w:rPr>
                <w:rFonts w:cstheme="minorHAnsi"/>
                <w:sz w:val="20"/>
                <w:szCs w:val="20"/>
              </w:rPr>
            </w:pPr>
          </w:p>
        </w:tc>
        <w:tc>
          <w:tcPr>
            <w:tcW w:w="2288" w:type="dxa"/>
          </w:tcPr>
          <w:p w:rsidR="00CB0DC9" w:rsidRPr="00C973A2" w:rsidRDefault="00CB0DC9" w:rsidP="002E61EE">
            <w:pPr>
              <w:autoSpaceDE w:val="0"/>
              <w:autoSpaceDN w:val="0"/>
              <w:adjustRightInd w:val="0"/>
              <w:rPr>
                <w:rFonts w:cstheme="minorHAnsi"/>
                <w:color w:val="000000"/>
                <w:sz w:val="20"/>
                <w:szCs w:val="20"/>
              </w:rPr>
            </w:pPr>
            <w:r w:rsidRPr="00C973A2">
              <w:rPr>
                <w:rFonts w:cstheme="minorHAnsi"/>
                <w:color w:val="000000"/>
                <w:sz w:val="20"/>
                <w:szCs w:val="20"/>
              </w:rPr>
              <w:t xml:space="preserve">Diligent, expeditious investigations by appropriate trained investigators. </w:t>
            </w:r>
          </w:p>
          <w:p w:rsidR="00CB0DC9" w:rsidRPr="00C973A2" w:rsidRDefault="00CB0DC9" w:rsidP="002E61EE">
            <w:pPr>
              <w:autoSpaceDE w:val="0"/>
              <w:autoSpaceDN w:val="0"/>
              <w:adjustRightInd w:val="0"/>
              <w:rPr>
                <w:rFonts w:cstheme="minorHAnsi"/>
                <w:color w:val="000000"/>
                <w:sz w:val="20"/>
                <w:szCs w:val="20"/>
              </w:rPr>
            </w:pPr>
          </w:p>
          <w:p w:rsidR="00CB0DC9" w:rsidRPr="00C973A2" w:rsidRDefault="00CB0DC9" w:rsidP="002E61EE">
            <w:pPr>
              <w:autoSpaceDE w:val="0"/>
              <w:autoSpaceDN w:val="0"/>
              <w:adjustRightInd w:val="0"/>
              <w:rPr>
                <w:rFonts w:cstheme="minorHAnsi"/>
                <w:color w:val="000000"/>
                <w:sz w:val="20"/>
                <w:szCs w:val="20"/>
              </w:rPr>
            </w:pPr>
            <w:r w:rsidRPr="00C973A2">
              <w:rPr>
                <w:rFonts w:cstheme="minorHAnsi"/>
                <w:color w:val="000000"/>
                <w:sz w:val="20"/>
                <w:szCs w:val="20"/>
              </w:rPr>
              <w:t xml:space="preserve">Victim focussed investigations resulting in outcomes that meet the needs of the victim and are fair and firm with offenders. </w:t>
            </w:r>
          </w:p>
          <w:p w:rsidR="00CB0DC9" w:rsidRPr="006F42CA" w:rsidRDefault="00CB0DC9" w:rsidP="002E61EE">
            <w:pPr>
              <w:rPr>
                <w:sz w:val="20"/>
                <w:szCs w:val="20"/>
              </w:rPr>
            </w:pPr>
          </w:p>
        </w:tc>
        <w:tc>
          <w:tcPr>
            <w:tcW w:w="1529" w:type="dxa"/>
          </w:tcPr>
          <w:p w:rsidR="00CB0DC9" w:rsidRDefault="00CB0DC9" w:rsidP="002E61EE">
            <w:pPr>
              <w:rPr>
                <w:rFonts w:cstheme="minorHAnsi"/>
                <w:sz w:val="20"/>
                <w:szCs w:val="20"/>
              </w:rPr>
            </w:pPr>
            <w:proofErr w:type="spellStart"/>
            <w:r w:rsidRPr="00C973A2">
              <w:rPr>
                <w:rFonts w:cstheme="minorHAnsi"/>
                <w:sz w:val="20"/>
                <w:szCs w:val="20"/>
              </w:rPr>
              <w:t>WMP</w:t>
            </w:r>
            <w:proofErr w:type="spellEnd"/>
          </w:p>
          <w:p w:rsidR="00553D76" w:rsidRPr="00C973A2" w:rsidRDefault="00553D76" w:rsidP="002E61EE">
            <w:pPr>
              <w:rPr>
                <w:rFonts w:cstheme="minorHAnsi"/>
                <w:sz w:val="20"/>
                <w:szCs w:val="20"/>
              </w:rPr>
            </w:pPr>
            <w:r>
              <w:rPr>
                <w:rFonts w:cstheme="minorHAnsi"/>
                <w:sz w:val="20"/>
                <w:szCs w:val="20"/>
              </w:rPr>
              <w:t xml:space="preserve">Victim Support </w:t>
            </w:r>
            <w:bookmarkStart w:id="0" w:name="_GoBack"/>
            <w:bookmarkEnd w:id="0"/>
          </w:p>
        </w:tc>
        <w:tc>
          <w:tcPr>
            <w:tcW w:w="1274" w:type="dxa"/>
          </w:tcPr>
          <w:p w:rsidR="00CB0DC9" w:rsidRPr="00C973A2" w:rsidRDefault="00CB0DC9" w:rsidP="002E61EE">
            <w:pPr>
              <w:rPr>
                <w:rFonts w:cstheme="minorHAnsi"/>
                <w:sz w:val="20"/>
                <w:szCs w:val="20"/>
              </w:rPr>
            </w:pPr>
          </w:p>
        </w:tc>
        <w:tc>
          <w:tcPr>
            <w:tcW w:w="1123" w:type="dxa"/>
          </w:tcPr>
          <w:p w:rsidR="00CB0DC9" w:rsidRPr="00C973A2" w:rsidRDefault="00CB0DC9" w:rsidP="002E61EE">
            <w:pPr>
              <w:rPr>
                <w:rFonts w:cstheme="minorHAnsi"/>
                <w:sz w:val="20"/>
                <w:szCs w:val="20"/>
              </w:rPr>
            </w:pPr>
            <w:r w:rsidRPr="00C973A2">
              <w:rPr>
                <w:rFonts w:cstheme="minorHAnsi"/>
                <w:sz w:val="20"/>
                <w:szCs w:val="20"/>
              </w:rPr>
              <w:t>May 2015</w:t>
            </w:r>
          </w:p>
        </w:tc>
        <w:tc>
          <w:tcPr>
            <w:tcW w:w="1243" w:type="dxa"/>
          </w:tcPr>
          <w:p w:rsidR="00CB0DC9" w:rsidRPr="00C973A2" w:rsidRDefault="00CB0DC9" w:rsidP="002E61EE">
            <w:pPr>
              <w:rPr>
                <w:rFonts w:cstheme="minorHAnsi"/>
                <w:sz w:val="20"/>
                <w:szCs w:val="20"/>
              </w:rPr>
            </w:pPr>
            <w:proofErr w:type="spellStart"/>
            <w:r w:rsidRPr="00C973A2">
              <w:rPr>
                <w:rFonts w:cstheme="minorHAnsi"/>
                <w:sz w:val="20"/>
                <w:szCs w:val="20"/>
              </w:rPr>
              <w:t>WMP</w:t>
            </w:r>
            <w:proofErr w:type="spellEnd"/>
          </w:p>
        </w:tc>
        <w:tc>
          <w:tcPr>
            <w:tcW w:w="1051" w:type="dxa"/>
          </w:tcPr>
          <w:p w:rsidR="00CB0DC9" w:rsidRPr="006F42CA" w:rsidRDefault="00CB0DC9" w:rsidP="002E61EE">
            <w:pPr>
              <w:rPr>
                <w:sz w:val="20"/>
                <w:szCs w:val="20"/>
              </w:rPr>
            </w:pPr>
          </w:p>
        </w:tc>
      </w:tr>
      <w:tr w:rsidR="00CB0DC9" w:rsidRPr="006F42CA" w:rsidTr="00586695">
        <w:tc>
          <w:tcPr>
            <w:tcW w:w="2135" w:type="dxa"/>
            <w:vMerge/>
          </w:tcPr>
          <w:p w:rsidR="00CB0DC9" w:rsidRPr="00CB0DC9" w:rsidRDefault="00CB0DC9" w:rsidP="00CB0DC9">
            <w:pPr>
              <w:pStyle w:val="ListParagraph"/>
              <w:ind w:left="360"/>
              <w:rPr>
                <w:rFonts w:cstheme="minorHAnsi"/>
                <w:sz w:val="20"/>
                <w:szCs w:val="20"/>
              </w:rPr>
            </w:pPr>
          </w:p>
        </w:tc>
        <w:tc>
          <w:tcPr>
            <w:tcW w:w="1914" w:type="dxa"/>
          </w:tcPr>
          <w:p w:rsidR="00CB0DC9" w:rsidRPr="00C973A2" w:rsidRDefault="00CB0DC9" w:rsidP="002E61EE">
            <w:pPr>
              <w:rPr>
                <w:rFonts w:cstheme="minorHAnsi"/>
                <w:sz w:val="20"/>
                <w:szCs w:val="20"/>
              </w:rPr>
            </w:pPr>
            <w:r>
              <w:rPr>
                <w:rFonts w:cstheme="minorHAnsi"/>
                <w:sz w:val="20"/>
                <w:szCs w:val="20"/>
              </w:rPr>
              <w:t xml:space="preserve">16.2 </w:t>
            </w:r>
            <w:r w:rsidRPr="00C973A2">
              <w:rPr>
                <w:rFonts w:cstheme="minorHAnsi"/>
                <w:sz w:val="20"/>
                <w:szCs w:val="20"/>
              </w:rPr>
              <w:t xml:space="preserve">Police to ensure when arrest are made there are appropriate bail restrictions </w:t>
            </w:r>
          </w:p>
          <w:p w:rsidR="00CB0DC9" w:rsidRDefault="00CB0DC9" w:rsidP="002E61EE">
            <w:pPr>
              <w:rPr>
                <w:rFonts w:cstheme="minorHAnsi"/>
                <w:sz w:val="20"/>
                <w:szCs w:val="20"/>
              </w:rPr>
            </w:pPr>
          </w:p>
        </w:tc>
        <w:tc>
          <w:tcPr>
            <w:tcW w:w="766" w:type="dxa"/>
            <w:shd w:val="clear" w:color="auto" w:fill="92D050"/>
          </w:tcPr>
          <w:p w:rsidR="00CB0DC9" w:rsidRPr="00C973A2" w:rsidRDefault="00CB0DC9" w:rsidP="002E61EE">
            <w:pPr>
              <w:rPr>
                <w:rFonts w:cstheme="minorHAnsi"/>
                <w:sz w:val="20"/>
                <w:szCs w:val="20"/>
              </w:rPr>
            </w:pPr>
            <w:r>
              <w:rPr>
                <w:rFonts w:cstheme="minorHAnsi"/>
                <w:sz w:val="20"/>
                <w:szCs w:val="20"/>
              </w:rPr>
              <w:t>Green</w:t>
            </w:r>
          </w:p>
        </w:tc>
        <w:tc>
          <w:tcPr>
            <w:tcW w:w="2291" w:type="dxa"/>
          </w:tcPr>
          <w:p w:rsidR="00CB0DC9" w:rsidRPr="00C973A2" w:rsidRDefault="00CB0DC9" w:rsidP="002E61EE">
            <w:pPr>
              <w:rPr>
                <w:rFonts w:cstheme="minorHAnsi"/>
                <w:sz w:val="20"/>
                <w:szCs w:val="20"/>
              </w:rPr>
            </w:pPr>
          </w:p>
        </w:tc>
        <w:tc>
          <w:tcPr>
            <w:tcW w:w="2288" w:type="dxa"/>
          </w:tcPr>
          <w:p w:rsidR="00CB0DC9" w:rsidRPr="006F42CA" w:rsidRDefault="00CB0DC9" w:rsidP="002E61EE">
            <w:pPr>
              <w:rPr>
                <w:sz w:val="20"/>
                <w:szCs w:val="20"/>
              </w:rPr>
            </w:pPr>
          </w:p>
        </w:tc>
        <w:tc>
          <w:tcPr>
            <w:tcW w:w="1529" w:type="dxa"/>
          </w:tcPr>
          <w:p w:rsidR="00CB0DC9" w:rsidRPr="00C973A2" w:rsidRDefault="00CB0DC9" w:rsidP="002E61EE">
            <w:pPr>
              <w:rPr>
                <w:rFonts w:cstheme="minorHAnsi"/>
                <w:sz w:val="20"/>
                <w:szCs w:val="20"/>
              </w:rPr>
            </w:pPr>
            <w:proofErr w:type="spellStart"/>
            <w:r>
              <w:rPr>
                <w:rFonts w:cstheme="minorHAnsi"/>
                <w:sz w:val="20"/>
                <w:szCs w:val="20"/>
              </w:rPr>
              <w:t>WMP</w:t>
            </w:r>
            <w:proofErr w:type="spellEnd"/>
          </w:p>
        </w:tc>
        <w:tc>
          <w:tcPr>
            <w:tcW w:w="1274" w:type="dxa"/>
          </w:tcPr>
          <w:p w:rsidR="00CB0DC9" w:rsidRPr="00C973A2" w:rsidRDefault="00CB0DC9" w:rsidP="002E61EE">
            <w:pPr>
              <w:rPr>
                <w:rFonts w:cstheme="minorHAnsi"/>
                <w:sz w:val="20"/>
                <w:szCs w:val="20"/>
              </w:rPr>
            </w:pPr>
            <w:proofErr w:type="spellStart"/>
            <w:r>
              <w:rPr>
                <w:rFonts w:cstheme="minorHAnsi"/>
                <w:sz w:val="20"/>
                <w:szCs w:val="20"/>
              </w:rPr>
              <w:t>WMP</w:t>
            </w:r>
            <w:proofErr w:type="spellEnd"/>
          </w:p>
        </w:tc>
        <w:tc>
          <w:tcPr>
            <w:tcW w:w="1123" w:type="dxa"/>
          </w:tcPr>
          <w:p w:rsidR="00CB0DC9" w:rsidRPr="00C973A2" w:rsidRDefault="00CB0DC9" w:rsidP="002E61EE">
            <w:pPr>
              <w:rPr>
                <w:rFonts w:cstheme="minorHAnsi"/>
                <w:sz w:val="20"/>
                <w:szCs w:val="20"/>
              </w:rPr>
            </w:pPr>
            <w:r>
              <w:rPr>
                <w:rFonts w:cstheme="minorHAnsi"/>
                <w:sz w:val="20"/>
                <w:szCs w:val="20"/>
              </w:rPr>
              <w:t>June 2015</w:t>
            </w:r>
          </w:p>
        </w:tc>
        <w:tc>
          <w:tcPr>
            <w:tcW w:w="1243" w:type="dxa"/>
          </w:tcPr>
          <w:p w:rsidR="00CB0DC9" w:rsidRPr="00C973A2" w:rsidRDefault="00CB0DC9" w:rsidP="002E61EE">
            <w:pPr>
              <w:rPr>
                <w:rFonts w:cstheme="minorHAnsi"/>
                <w:sz w:val="20"/>
                <w:szCs w:val="20"/>
              </w:rPr>
            </w:pPr>
            <w:proofErr w:type="spellStart"/>
            <w:r>
              <w:rPr>
                <w:rFonts w:cstheme="minorHAnsi"/>
                <w:sz w:val="20"/>
                <w:szCs w:val="20"/>
              </w:rPr>
              <w:t>WMP</w:t>
            </w:r>
            <w:proofErr w:type="spellEnd"/>
          </w:p>
        </w:tc>
        <w:tc>
          <w:tcPr>
            <w:tcW w:w="1051" w:type="dxa"/>
          </w:tcPr>
          <w:p w:rsidR="00CB0DC9" w:rsidRPr="006F42CA" w:rsidRDefault="00CB0DC9" w:rsidP="002E61EE">
            <w:pPr>
              <w:rPr>
                <w:sz w:val="20"/>
                <w:szCs w:val="20"/>
              </w:rPr>
            </w:pPr>
          </w:p>
        </w:tc>
      </w:tr>
      <w:tr w:rsidR="00CB0DC9" w:rsidRPr="006F42CA" w:rsidTr="00586695">
        <w:tc>
          <w:tcPr>
            <w:tcW w:w="2135" w:type="dxa"/>
            <w:vMerge/>
            <w:tcBorders>
              <w:bottom w:val="single" w:sz="4" w:space="0" w:color="auto"/>
            </w:tcBorders>
          </w:tcPr>
          <w:p w:rsidR="00CB0DC9" w:rsidRPr="00CB0DC9" w:rsidRDefault="00CB0DC9" w:rsidP="00CB0DC9">
            <w:pPr>
              <w:pStyle w:val="ListParagraph"/>
              <w:ind w:left="360"/>
              <w:rPr>
                <w:rFonts w:cstheme="minorHAnsi"/>
                <w:sz w:val="20"/>
                <w:szCs w:val="20"/>
              </w:rPr>
            </w:pPr>
          </w:p>
        </w:tc>
        <w:tc>
          <w:tcPr>
            <w:tcW w:w="1914" w:type="dxa"/>
            <w:tcBorders>
              <w:bottom w:val="single" w:sz="4" w:space="0" w:color="auto"/>
            </w:tcBorders>
          </w:tcPr>
          <w:p w:rsidR="00CB0DC9" w:rsidRPr="00C973A2" w:rsidRDefault="00CB0DC9" w:rsidP="002E61EE">
            <w:pPr>
              <w:rPr>
                <w:rFonts w:cstheme="minorHAnsi"/>
                <w:sz w:val="20"/>
                <w:szCs w:val="20"/>
              </w:rPr>
            </w:pPr>
            <w:r>
              <w:rPr>
                <w:rFonts w:cstheme="minorHAnsi"/>
                <w:sz w:val="20"/>
                <w:szCs w:val="20"/>
              </w:rPr>
              <w:t xml:space="preserve">16.3 </w:t>
            </w:r>
            <w:r w:rsidRPr="00C973A2">
              <w:rPr>
                <w:rFonts w:cstheme="minorHAnsi"/>
                <w:sz w:val="20"/>
                <w:szCs w:val="20"/>
              </w:rPr>
              <w:t xml:space="preserve">Police to ensure that officers are aware of appropriate and legally compliant evidence in CSE cases </w:t>
            </w:r>
          </w:p>
          <w:p w:rsidR="00CB0DC9" w:rsidRDefault="00CB0DC9" w:rsidP="002E61EE">
            <w:pPr>
              <w:rPr>
                <w:rFonts w:cstheme="minorHAnsi"/>
                <w:sz w:val="20"/>
                <w:szCs w:val="20"/>
              </w:rPr>
            </w:pPr>
          </w:p>
        </w:tc>
        <w:tc>
          <w:tcPr>
            <w:tcW w:w="766" w:type="dxa"/>
            <w:shd w:val="clear" w:color="auto" w:fill="92D050"/>
          </w:tcPr>
          <w:p w:rsidR="00CB0DC9" w:rsidRPr="00C973A2" w:rsidRDefault="00CB0DC9" w:rsidP="002E61EE">
            <w:pPr>
              <w:rPr>
                <w:rFonts w:cstheme="minorHAnsi"/>
                <w:sz w:val="20"/>
                <w:szCs w:val="20"/>
              </w:rPr>
            </w:pPr>
            <w:r>
              <w:rPr>
                <w:rFonts w:cstheme="minorHAnsi"/>
                <w:sz w:val="20"/>
                <w:szCs w:val="20"/>
              </w:rPr>
              <w:t>Green</w:t>
            </w:r>
          </w:p>
        </w:tc>
        <w:tc>
          <w:tcPr>
            <w:tcW w:w="2291" w:type="dxa"/>
          </w:tcPr>
          <w:p w:rsidR="00CB0DC9" w:rsidRPr="00C973A2" w:rsidRDefault="00CB0DC9" w:rsidP="002E61EE">
            <w:pPr>
              <w:rPr>
                <w:rFonts w:cstheme="minorHAnsi"/>
                <w:sz w:val="20"/>
                <w:szCs w:val="20"/>
              </w:rPr>
            </w:pPr>
          </w:p>
        </w:tc>
        <w:tc>
          <w:tcPr>
            <w:tcW w:w="2288" w:type="dxa"/>
          </w:tcPr>
          <w:p w:rsidR="00CB0DC9" w:rsidRPr="006F42CA" w:rsidRDefault="00CB0DC9" w:rsidP="002E61EE">
            <w:pPr>
              <w:rPr>
                <w:sz w:val="20"/>
                <w:szCs w:val="20"/>
              </w:rPr>
            </w:pPr>
          </w:p>
        </w:tc>
        <w:tc>
          <w:tcPr>
            <w:tcW w:w="1529" w:type="dxa"/>
          </w:tcPr>
          <w:p w:rsidR="00CB0DC9" w:rsidRPr="00C973A2" w:rsidRDefault="00CB0DC9" w:rsidP="00CB0DC9">
            <w:pPr>
              <w:rPr>
                <w:rFonts w:cstheme="minorHAnsi"/>
                <w:sz w:val="20"/>
                <w:szCs w:val="20"/>
              </w:rPr>
            </w:pPr>
            <w:proofErr w:type="spellStart"/>
            <w:r>
              <w:rPr>
                <w:rFonts w:cstheme="minorHAnsi"/>
                <w:sz w:val="20"/>
                <w:szCs w:val="20"/>
              </w:rPr>
              <w:t>WMP</w:t>
            </w:r>
            <w:proofErr w:type="spellEnd"/>
          </w:p>
        </w:tc>
        <w:tc>
          <w:tcPr>
            <w:tcW w:w="1274" w:type="dxa"/>
          </w:tcPr>
          <w:p w:rsidR="00CB0DC9" w:rsidRPr="00C973A2" w:rsidRDefault="00CB0DC9" w:rsidP="00CB0DC9">
            <w:pPr>
              <w:rPr>
                <w:rFonts w:cstheme="minorHAnsi"/>
                <w:sz w:val="20"/>
                <w:szCs w:val="20"/>
              </w:rPr>
            </w:pPr>
            <w:proofErr w:type="spellStart"/>
            <w:r>
              <w:rPr>
                <w:rFonts w:cstheme="minorHAnsi"/>
                <w:sz w:val="20"/>
                <w:szCs w:val="20"/>
              </w:rPr>
              <w:t>WMP</w:t>
            </w:r>
            <w:proofErr w:type="spellEnd"/>
          </w:p>
        </w:tc>
        <w:tc>
          <w:tcPr>
            <w:tcW w:w="1123" w:type="dxa"/>
          </w:tcPr>
          <w:p w:rsidR="00CB0DC9" w:rsidRPr="00C973A2" w:rsidRDefault="00CB0DC9" w:rsidP="00CB0DC9">
            <w:pPr>
              <w:rPr>
                <w:rFonts w:cstheme="minorHAnsi"/>
                <w:sz w:val="20"/>
                <w:szCs w:val="20"/>
              </w:rPr>
            </w:pPr>
            <w:r>
              <w:rPr>
                <w:rFonts w:cstheme="minorHAnsi"/>
                <w:sz w:val="20"/>
                <w:szCs w:val="20"/>
              </w:rPr>
              <w:t>June 2015</w:t>
            </w:r>
          </w:p>
        </w:tc>
        <w:tc>
          <w:tcPr>
            <w:tcW w:w="1243" w:type="dxa"/>
          </w:tcPr>
          <w:p w:rsidR="00CB0DC9" w:rsidRPr="00C973A2" w:rsidRDefault="00CB0DC9" w:rsidP="00CB0DC9">
            <w:pPr>
              <w:rPr>
                <w:rFonts w:cstheme="minorHAnsi"/>
                <w:sz w:val="20"/>
                <w:szCs w:val="20"/>
              </w:rPr>
            </w:pPr>
            <w:proofErr w:type="spellStart"/>
            <w:r>
              <w:rPr>
                <w:rFonts w:cstheme="minorHAnsi"/>
                <w:sz w:val="20"/>
                <w:szCs w:val="20"/>
              </w:rPr>
              <w:t>WMP</w:t>
            </w:r>
            <w:proofErr w:type="spellEnd"/>
          </w:p>
        </w:tc>
        <w:tc>
          <w:tcPr>
            <w:tcW w:w="1051" w:type="dxa"/>
          </w:tcPr>
          <w:p w:rsidR="00CB0DC9" w:rsidRPr="006F42CA" w:rsidRDefault="00CB0DC9" w:rsidP="002E61EE">
            <w:pPr>
              <w:rPr>
                <w:sz w:val="20"/>
                <w:szCs w:val="20"/>
              </w:rPr>
            </w:pPr>
          </w:p>
        </w:tc>
      </w:tr>
      <w:tr w:rsidR="00CB0DC9" w:rsidRPr="006F42CA" w:rsidTr="00094BFE">
        <w:tc>
          <w:tcPr>
            <w:tcW w:w="2135" w:type="dxa"/>
            <w:vMerge/>
            <w:tcBorders>
              <w:bottom w:val="single" w:sz="4" w:space="0" w:color="auto"/>
            </w:tcBorders>
          </w:tcPr>
          <w:p w:rsidR="00CB0DC9" w:rsidRPr="00CB0DC9" w:rsidRDefault="00CB0DC9" w:rsidP="00CB0DC9">
            <w:pPr>
              <w:pStyle w:val="ListParagraph"/>
              <w:ind w:left="360"/>
              <w:rPr>
                <w:rFonts w:cstheme="minorHAnsi"/>
                <w:sz w:val="20"/>
                <w:szCs w:val="20"/>
              </w:rPr>
            </w:pPr>
          </w:p>
        </w:tc>
        <w:tc>
          <w:tcPr>
            <w:tcW w:w="1914" w:type="dxa"/>
            <w:tcBorders>
              <w:bottom w:val="single" w:sz="4" w:space="0" w:color="auto"/>
            </w:tcBorders>
          </w:tcPr>
          <w:p w:rsidR="00CB0DC9" w:rsidRPr="00C973A2" w:rsidRDefault="00CB0DC9" w:rsidP="002E61EE">
            <w:pPr>
              <w:rPr>
                <w:rFonts w:cstheme="minorHAnsi"/>
                <w:sz w:val="20"/>
                <w:szCs w:val="20"/>
              </w:rPr>
            </w:pPr>
            <w:r>
              <w:rPr>
                <w:rFonts w:cstheme="minorHAnsi"/>
                <w:sz w:val="20"/>
                <w:szCs w:val="20"/>
              </w:rPr>
              <w:t xml:space="preserve">16.4 </w:t>
            </w:r>
            <w:r w:rsidRPr="00C973A2">
              <w:rPr>
                <w:rFonts w:cstheme="minorHAnsi"/>
                <w:sz w:val="20"/>
                <w:szCs w:val="20"/>
              </w:rPr>
              <w:t xml:space="preserve">CPS  to ensure Crown Prosecutors are aware of appropriate and legally complaint evidence in CSE cases </w:t>
            </w:r>
          </w:p>
          <w:p w:rsidR="00CB0DC9" w:rsidRDefault="00CB0DC9" w:rsidP="002E61EE">
            <w:pPr>
              <w:rPr>
                <w:rFonts w:cstheme="minorHAnsi"/>
                <w:sz w:val="20"/>
                <w:szCs w:val="20"/>
              </w:rPr>
            </w:pPr>
          </w:p>
        </w:tc>
        <w:tc>
          <w:tcPr>
            <w:tcW w:w="766" w:type="dxa"/>
            <w:shd w:val="clear" w:color="auto" w:fill="92D050"/>
          </w:tcPr>
          <w:p w:rsidR="00CB0DC9" w:rsidRPr="00C973A2" w:rsidRDefault="00CB0DC9" w:rsidP="002E61EE">
            <w:pPr>
              <w:rPr>
                <w:rFonts w:cstheme="minorHAnsi"/>
                <w:sz w:val="20"/>
                <w:szCs w:val="20"/>
              </w:rPr>
            </w:pPr>
            <w:r>
              <w:rPr>
                <w:rFonts w:cstheme="minorHAnsi"/>
                <w:sz w:val="20"/>
                <w:szCs w:val="20"/>
              </w:rPr>
              <w:t>Green</w:t>
            </w:r>
          </w:p>
        </w:tc>
        <w:tc>
          <w:tcPr>
            <w:tcW w:w="2291" w:type="dxa"/>
          </w:tcPr>
          <w:p w:rsidR="00CB0DC9" w:rsidRPr="00C973A2" w:rsidRDefault="00CB0DC9" w:rsidP="002E61EE">
            <w:pPr>
              <w:rPr>
                <w:rFonts w:cstheme="minorHAnsi"/>
                <w:sz w:val="20"/>
                <w:szCs w:val="20"/>
              </w:rPr>
            </w:pPr>
          </w:p>
        </w:tc>
        <w:tc>
          <w:tcPr>
            <w:tcW w:w="2288" w:type="dxa"/>
          </w:tcPr>
          <w:p w:rsidR="00CB0DC9" w:rsidRPr="006F42CA" w:rsidRDefault="00CB0DC9" w:rsidP="002E61EE">
            <w:pPr>
              <w:rPr>
                <w:sz w:val="20"/>
                <w:szCs w:val="20"/>
              </w:rPr>
            </w:pPr>
          </w:p>
        </w:tc>
        <w:tc>
          <w:tcPr>
            <w:tcW w:w="1529" w:type="dxa"/>
          </w:tcPr>
          <w:p w:rsidR="00CB0DC9" w:rsidRPr="00C973A2" w:rsidRDefault="00CB0DC9" w:rsidP="00CB0DC9">
            <w:pPr>
              <w:rPr>
                <w:rFonts w:cstheme="minorHAnsi"/>
                <w:sz w:val="20"/>
                <w:szCs w:val="20"/>
              </w:rPr>
            </w:pPr>
            <w:proofErr w:type="spellStart"/>
            <w:r>
              <w:rPr>
                <w:rFonts w:cstheme="minorHAnsi"/>
                <w:sz w:val="20"/>
                <w:szCs w:val="20"/>
              </w:rPr>
              <w:t>WMP</w:t>
            </w:r>
            <w:proofErr w:type="spellEnd"/>
          </w:p>
        </w:tc>
        <w:tc>
          <w:tcPr>
            <w:tcW w:w="1274" w:type="dxa"/>
          </w:tcPr>
          <w:p w:rsidR="00CB0DC9" w:rsidRPr="00C973A2" w:rsidRDefault="00CB0DC9" w:rsidP="00CB0DC9">
            <w:pPr>
              <w:rPr>
                <w:rFonts w:cstheme="minorHAnsi"/>
                <w:sz w:val="20"/>
                <w:szCs w:val="20"/>
              </w:rPr>
            </w:pPr>
            <w:proofErr w:type="spellStart"/>
            <w:r>
              <w:rPr>
                <w:rFonts w:cstheme="minorHAnsi"/>
                <w:sz w:val="20"/>
                <w:szCs w:val="20"/>
              </w:rPr>
              <w:t>WMP</w:t>
            </w:r>
            <w:proofErr w:type="spellEnd"/>
          </w:p>
        </w:tc>
        <w:tc>
          <w:tcPr>
            <w:tcW w:w="1123" w:type="dxa"/>
          </w:tcPr>
          <w:p w:rsidR="00CB0DC9" w:rsidRPr="00C973A2" w:rsidRDefault="00CB0DC9" w:rsidP="00CB0DC9">
            <w:pPr>
              <w:rPr>
                <w:rFonts w:cstheme="minorHAnsi"/>
                <w:sz w:val="20"/>
                <w:szCs w:val="20"/>
              </w:rPr>
            </w:pPr>
            <w:r>
              <w:rPr>
                <w:rFonts w:cstheme="minorHAnsi"/>
                <w:sz w:val="20"/>
                <w:szCs w:val="20"/>
              </w:rPr>
              <w:t>June 2015</w:t>
            </w:r>
          </w:p>
        </w:tc>
        <w:tc>
          <w:tcPr>
            <w:tcW w:w="1243" w:type="dxa"/>
          </w:tcPr>
          <w:p w:rsidR="00CB0DC9" w:rsidRPr="00C973A2" w:rsidRDefault="00CB0DC9" w:rsidP="00CB0DC9">
            <w:pPr>
              <w:rPr>
                <w:rFonts w:cstheme="minorHAnsi"/>
                <w:sz w:val="20"/>
                <w:szCs w:val="20"/>
              </w:rPr>
            </w:pPr>
            <w:proofErr w:type="spellStart"/>
            <w:r>
              <w:rPr>
                <w:rFonts w:cstheme="minorHAnsi"/>
                <w:sz w:val="20"/>
                <w:szCs w:val="20"/>
              </w:rPr>
              <w:t>WMP</w:t>
            </w:r>
            <w:proofErr w:type="spellEnd"/>
          </w:p>
        </w:tc>
        <w:tc>
          <w:tcPr>
            <w:tcW w:w="1051" w:type="dxa"/>
          </w:tcPr>
          <w:p w:rsidR="00CB0DC9" w:rsidRPr="006F42CA" w:rsidRDefault="00CB0DC9" w:rsidP="002E61EE">
            <w:pPr>
              <w:rPr>
                <w:sz w:val="20"/>
                <w:szCs w:val="20"/>
              </w:rPr>
            </w:pPr>
          </w:p>
        </w:tc>
      </w:tr>
      <w:tr w:rsidR="002E61EE" w:rsidRPr="006F42CA" w:rsidTr="00094BFE">
        <w:tc>
          <w:tcPr>
            <w:tcW w:w="2135" w:type="dxa"/>
            <w:tcBorders>
              <w:top w:val="single" w:sz="4" w:space="0" w:color="auto"/>
            </w:tcBorders>
          </w:tcPr>
          <w:p w:rsidR="002E61EE" w:rsidRPr="00CB0DC9" w:rsidRDefault="002E61EE" w:rsidP="00CB0DC9">
            <w:pPr>
              <w:rPr>
                <w:rFonts w:cstheme="minorHAnsi"/>
                <w:sz w:val="20"/>
                <w:szCs w:val="20"/>
              </w:rPr>
            </w:pPr>
          </w:p>
        </w:tc>
        <w:tc>
          <w:tcPr>
            <w:tcW w:w="1914" w:type="dxa"/>
            <w:tcBorders>
              <w:top w:val="single" w:sz="4" w:space="0" w:color="auto"/>
            </w:tcBorders>
          </w:tcPr>
          <w:p w:rsidR="002E61EE" w:rsidRDefault="00041E5E" w:rsidP="00041E5E">
            <w:pPr>
              <w:rPr>
                <w:rFonts w:cstheme="minorHAnsi"/>
                <w:sz w:val="20"/>
                <w:szCs w:val="20"/>
              </w:rPr>
            </w:pPr>
            <w:r>
              <w:rPr>
                <w:rFonts w:cstheme="minorHAnsi"/>
                <w:sz w:val="20"/>
                <w:szCs w:val="20"/>
              </w:rPr>
              <w:t xml:space="preserve">16.5 </w:t>
            </w:r>
            <w:r w:rsidR="00CB0DC9">
              <w:rPr>
                <w:rFonts w:cstheme="minorHAnsi"/>
                <w:vanish/>
                <w:sz w:val="20"/>
                <w:szCs w:val="20"/>
              </w:rPr>
              <w:t>6.4 2015 PAGEE Service Manager g of vulnerable children at risk linked to xxxx pilot</w:t>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CB0DC9">
              <w:rPr>
                <w:rFonts w:cstheme="minorHAnsi"/>
                <w:vanish/>
                <w:sz w:val="20"/>
                <w:szCs w:val="20"/>
              </w:rPr>
              <w:pgNum/>
            </w:r>
            <w:r w:rsidR="002E61EE" w:rsidRPr="00C973A2">
              <w:rPr>
                <w:rFonts w:cstheme="minorHAnsi"/>
                <w:sz w:val="20"/>
                <w:szCs w:val="20"/>
              </w:rPr>
              <w:t xml:space="preserve">Access to specialist advocacy </w:t>
            </w:r>
            <w:r>
              <w:rPr>
                <w:rFonts w:cstheme="minorHAnsi"/>
                <w:sz w:val="20"/>
                <w:szCs w:val="20"/>
              </w:rPr>
              <w:t xml:space="preserve">  </w:t>
            </w:r>
            <w:r w:rsidR="002E61EE" w:rsidRPr="00C973A2">
              <w:rPr>
                <w:rFonts w:cstheme="minorHAnsi"/>
                <w:sz w:val="20"/>
                <w:szCs w:val="20"/>
              </w:rPr>
              <w:t>(</w:t>
            </w:r>
            <w:proofErr w:type="spellStart"/>
            <w:r w:rsidR="002E61EE" w:rsidRPr="00C973A2">
              <w:rPr>
                <w:rFonts w:cstheme="minorHAnsi"/>
                <w:sz w:val="20"/>
                <w:szCs w:val="20"/>
              </w:rPr>
              <w:t>ISVA</w:t>
            </w:r>
            <w:proofErr w:type="spellEnd"/>
            <w:r w:rsidR="002E61EE" w:rsidRPr="00C973A2">
              <w:rPr>
                <w:rFonts w:cstheme="minorHAnsi"/>
                <w:sz w:val="20"/>
                <w:szCs w:val="20"/>
              </w:rPr>
              <w:t xml:space="preserve"> )</w:t>
            </w:r>
          </w:p>
          <w:p w:rsidR="00041E5E" w:rsidRDefault="00041E5E" w:rsidP="00041E5E">
            <w:pPr>
              <w:rPr>
                <w:rFonts w:cstheme="minorHAnsi"/>
                <w:sz w:val="20"/>
                <w:szCs w:val="20"/>
              </w:rPr>
            </w:pPr>
          </w:p>
          <w:p w:rsidR="00041E5E" w:rsidRDefault="00041E5E" w:rsidP="00041E5E">
            <w:pPr>
              <w:rPr>
                <w:rFonts w:cstheme="minorHAnsi"/>
                <w:sz w:val="20"/>
                <w:szCs w:val="20"/>
              </w:rPr>
            </w:pPr>
          </w:p>
          <w:p w:rsidR="00041E5E" w:rsidRDefault="00041E5E" w:rsidP="00041E5E">
            <w:pPr>
              <w:rPr>
                <w:rFonts w:cstheme="minorHAnsi"/>
                <w:sz w:val="20"/>
                <w:szCs w:val="20"/>
              </w:rPr>
            </w:pPr>
          </w:p>
        </w:tc>
        <w:tc>
          <w:tcPr>
            <w:tcW w:w="766" w:type="dxa"/>
            <w:shd w:val="clear" w:color="auto" w:fill="FFC000"/>
          </w:tcPr>
          <w:p w:rsidR="002E61EE" w:rsidRPr="00C973A2" w:rsidRDefault="002E61EE" w:rsidP="002E61EE">
            <w:pPr>
              <w:rPr>
                <w:rFonts w:cstheme="minorHAnsi"/>
                <w:sz w:val="20"/>
                <w:szCs w:val="20"/>
              </w:rPr>
            </w:pPr>
            <w:r>
              <w:rPr>
                <w:rFonts w:cstheme="minorHAnsi"/>
                <w:sz w:val="20"/>
                <w:szCs w:val="20"/>
              </w:rPr>
              <w:t>Amber</w:t>
            </w:r>
          </w:p>
        </w:tc>
        <w:tc>
          <w:tcPr>
            <w:tcW w:w="2291" w:type="dxa"/>
          </w:tcPr>
          <w:p w:rsidR="002E61EE" w:rsidRPr="00C973A2" w:rsidRDefault="002E61EE" w:rsidP="002E61EE">
            <w:pPr>
              <w:rPr>
                <w:rFonts w:cstheme="minorHAnsi"/>
                <w:sz w:val="20"/>
                <w:szCs w:val="20"/>
              </w:rPr>
            </w:pPr>
          </w:p>
        </w:tc>
        <w:tc>
          <w:tcPr>
            <w:tcW w:w="2288" w:type="dxa"/>
          </w:tcPr>
          <w:p w:rsidR="002E61EE" w:rsidRPr="006F42CA" w:rsidRDefault="002E61EE" w:rsidP="002E61EE">
            <w:pPr>
              <w:rPr>
                <w:sz w:val="20"/>
                <w:szCs w:val="20"/>
              </w:rPr>
            </w:pPr>
          </w:p>
        </w:tc>
        <w:tc>
          <w:tcPr>
            <w:tcW w:w="1529" w:type="dxa"/>
          </w:tcPr>
          <w:p w:rsidR="002E61EE" w:rsidRPr="00C973A2" w:rsidRDefault="002E61EE" w:rsidP="00CB0DC9">
            <w:pPr>
              <w:rPr>
                <w:rFonts w:cstheme="minorHAnsi"/>
                <w:sz w:val="20"/>
                <w:szCs w:val="20"/>
              </w:rPr>
            </w:pPr>
            <w:proofErr w:type="spellStart"/>
            <w:r>
              <w:rPr>
                <w:rFonts w:cstheme="minorHAnsi"/>
                <w:sz w:val="20"/>
                <w:szCs w:val="20"/>
              </w:rPr>
              <w:t>WMP</w:t>
            </w:r>
            <w:proofErr w:type="spellEnd"/>
          </w:p>
        </w:tc>
        <w:tc>
          <w:tcPr>
            <w:tcW w:w="1274" w:type="dxa"/>
          </w:tcPr>
          <w:p w:rsidR="002E61EE" w:rsidRPr="00C973A2" w:rsidRDefault="002E61EE" w:rsidP="00CB0DC9">
            <w:pPr>
              <w:rPr>
                <w:rFonts w:cstheme="minorHAnsi"/>
                <w:sz w:val="20"/>
                <w:szCs w:val="20"/>
              </w:rPr>
            </w:pPr>
            <w:proofErr w:type="spellStart"/>
            <w:r>
              <w:rPr>
                <w:rFonts w:cstheme="minorHAnsi"/>
                <w:sz w:val="20"/>
                <w:szCs w:val="20"/>
              </w:rPr>
              <w:t>WMP</w:t>
            </w:r>
            <w:proofErr w:type="spellEnd"/>
          </w:p>
        </w:tc>
        <w:tc>
          <w:tcPr>
            <w:tcW w:w="1123" w:type="dxa"/>
          </w:tcPr>
          <w:p w:rsidR="002E61EE" w:rsidRPr="00C973A2" w:rsidRDefault="002E61EE" w:rsidP="00CB0DC9">
            <w:pPr>
              <w:rPr>
                <w:rFonts w:cstheme="minorHAnsi"/>
                <w:sz w:val="20"/>
                <w:szCs w:val="20"/>
              </w:rPr>
            </w:pPr>
            <w:r>
              <w:rPr>
                <w:rFonts w:cstheme="minorHAnsi"/>
                <w:sz w:val="20"/>
                <w:szCs w:val="20"/>
              </w:rPr>
              <w:t>June 2015</w:t>
            </w:r>
          </w:p>
        </w:tc>
        <w:tc>
          <w:tcPr>
            <w:tcW w:w="1243" w:type="dxa"/>
          </w:tcPr>
          <w:p w:rsidR="002E61EE" w:rsidRPr="00C973A2" w:rsidRDefault="002E61EE" w:rsidP="00CB0DC9">
            <w:pPr>
              <w:rPr>
                <w:rFonts w:cstheme="minorHAnsi"/>
                <w:sz w:val="20"/>
                <w:szCs w:val="20"/>
              </w:rPr>
            </w:pPr>
            <w:proofErr w:type="spellStart"/>
            <w:r>
              <w:rPr>
                <w:rFonts w:cstheme="minorHAnsi"/>
                <w:sz w:val="20"/>
                <w:szCs w:val="20"/>
              </w:rPr>
              <w:t>WMP</w:t>
            </w:r>
            <w:proofErr w:type="spellEnd"/>
          </w:p>
        </w:tc>
        <w:tc>
          <w:tcPr>
            <w:tcW w:w="1051" w:type="dxa"/>
          </w:tcPr>
          <w:p w:rsidR="002E61EE" w:rsidRPr="006F42CA" w:rsidRDefault="002E61EE" w:rsidP="002E61EE">
            <w:pPr>
              <w:rPr>
                <w:sz w:val="20"/>
                <w:szCs w:val="20"/>
              </w:rPr>
            </w:pPr>
          </w:p>
        </w:tc>
      </w:tr>
      <w:tr w:rsidR="00041E5E" w:rsidRPr="006F42CA" w:rsidTr="00586695">
        <w:tc>
          <w:tcPr>
            <w:tcW w:w="2135" w:type="dxa"/>
            <w:vMerge w:val="restart"/>
          </w:tcPr>
          <w:p w:rsidR="00041E5E" w:rsidRPr="00CB0DC9" w:rsidRDefault="00041E5E" w:rsidP="00CB0DC9">
            <w:pPr>
              <w:pStyle w:val="ListParagraph"/>
              <w:numPr>
                <w:ilvl w:val="0"/>
                <w:numId w:val="4"/>
              </w:numPr>
              <w:rPr>
                <w:rFonts w:cstheme="minorHAnsi"/>
                <w:sz w:val="20"/>
                <w:szCs w:val="20"/>
              </w:rPr>
            </w:pPr>
            <w:r w:rsidRPr="00CB0DC9">
              <w:rPr>
                <w:rFonts w:cstheme="minorHAnsi"/>
                <w:sz w:val="20"/>
                <w:szCs w:val="20"/>
              </w:rPr>
              <w:t xml:space="preserve">Ensure effective mechanisms in place for strategic and operational learning from </w:t>
            </w:r>
            <w:r w:rsidRPr="00CB0DC9">
              <w:rPr>
                <w:rFonts w:cstheme="minorHAnsi"/>
                <w:sz w:val="20"/>
                <w:szCs w:val="20"/>
              </w:rPr>
              <w:lastRenderedPageBreak/>
              <w:t xml:space="preserve">cases of CSE, including cases which are not successfully prosecuted </w:t>
            </w:r>
          </w:p>
        </w:tc>
        <w:tc>
          <w:tcPr>
            <w:tcW w:w="1914" w:type="dxa"/>
          </w:tcPr>
          <w:p w:rsidR="00041E5E" w:rsidRPr="00C973A2" w:rsidRDefault="00041E5E" w:rsidP="002E61EE">
            <w:pPr>
              <w:rPr>
                <w:rFonts w:cstheme="minorHAnsi"/>
                <w:sz w:val="20"/>
                <w:szCs w:val="20"/>
              </w:rPr>
            </w:pPr>
            <w:r>
              <w:rPr>
                <w:rFonts w:cstheme="minorHAnsi"/>
                <w:sz w:val="20"/>
                <w:szCs w:val="20"/>
              </w:rPr>
              <w:lastRenderedPageBreak/>
              <w:t xml:space="preserve">17.1 </w:t>
            </w:r>
            <w:r w:rsidRPr="00C973A2">
              <w:rPr>
                <w:rFonts w:cstheme="minorHAnsi"/>
                <w:sz w:val="20"/>
                <w:szCs w:val="20"/>
              </w:rPr>
              <w:t>Structured debrief on operation encompass</w:t>
            </w:r>
          </w:p>
          <w:p w:rsidR="00041E5E" w:rsidRPr="00C973A2" w:rsidRDefault="00041E5E" w:rsidP="002E61EE">
            <w:pPr>
              <w:rPr>
                <w:rFonts w:cstheme="minorHAnsi"/>
                <w:sz w:val="20"/>
                <w:szCs w:val="20"/>
              </w:rPr>
            </w:pPr>
          </w:p>
          <w:p w:rsidR="00041E5E" w:rsidRPr="00C973A2" w:rsidRDefault="00041E5E" w:rsidP="00041E5E">
            <w:pPr>
              <w:rPr>
                <w:rFonts w:cstheme="minorHAnsi"/>
                <w:sz w:val="20"/>
                <w:szCs w:val="20"/>
              </w:rPr>
            </w:pPr>
          </w:p>
        </w:tc>
        <w:tc>
          <w:tcPr>
            <w:tcW w:w="766" w:type="dxa"/>
            <w:shd w:val="clear" w:color="auto" w:fill="FFC000"/>
          </w:tcPr>
          <w:p w:rsidR="00041E5E" w:rsidRPr="00C973A2" w:rsidRDefault="00041E5E" w:rsidP="002E61EE">
            <w:pPr>
              <w:rPr>
                <w:rFonts w:cstheme="minorHAnsi"/>
                <w:sz w:val="20"/>
                <w:szCs w:val="20"/>
              </w:rPr>
            </w:pPr>
            <w:r w:rsidRPr="00C973A2">
              <w:rPr>
                <w:rFonts w:cstheme="minorHAnsi"/>
                <w:sz w:val="20"/>
                <w:szCs w:val="20"/>
              </w:rPr>
              <w:t>Amber</w:t>
            </w:r>
          </w:p>
        </w:tc>
        <w:tc>
          <w:tcPr>
            <w:tcW w:w="2291" w:type="dxa"/>
          </w:tcPr>
          <w:p w:rsidR="00041E5E" w:rsidRPr="00C973A2" w:rsidRDefault="00041E5E" w:rsidP="002E61EE">
            <w:pPr>
              <w:rPr>
                <w:rFonts w:cstheme="minorHAnsi"/>
                <w:sz w:val="20"/>
                <w:szCs w:val="20"/>
              </w:rPr>
            </w:pPr>
            <w:r w:rsidRPr="00C973A2">
              <w:rPr>
                <w:rFonts w:cstheme="minorHAnsi"/>
                <w:sz w:val="20"/>
                <w:szCs w:val="20"/>
              </w:rPr>
              <w:t xml:space="preserve">DCI Hanson has reported finding from operation Encompass to CSE steering group </w:t>
            </w:r>
          </w:p>
          <w:p w:rsidR="00041E5E" w:rsidRPr="00C973A2" w:rsidRDefault="00041E5E" w:rsidP="002E61EE">
            <w:pPr>
              <w:rPr>
                <w:rFonts w:cstheme="minorHAnsi"/>
                <w:sz w:val="20"/>
                <w:szCs w:val="20"/>
              </w:rPr>
            </w:pPr>
            <w:r w:rsidRPr="00C973A2">
              <w:rPr>
                <w:rFonts w:cstheme="minorHAnsi"/>
                <w:sz w:val="20"/>
                <w:szCs w:val="20"/>
              </w:rPr>
              <w:t xml:space="preserve">CSE coordinator has </w:t>
            </w:r>
            <w:r w:rsidRPr="00C973A2">
              <w:rPr>
                <w:rFonts w:cstheme="minorHAnsi"/>
                <w:sz w:val="20"/>
                <w:szCs w:val="20"/>
              </w:rPr>
              <w:lastRenderedPageBreak/>
              <w:t xml:space="preserve">completed a summary of lessons learned and 4 high profile SCR and reviews </w:t>
            </w:r>
          </w:p>
        </w:tc>
        <w:tc>
          <w:tcPr>
            <w:tcW w:w="2288" w:type="dxa"/>
          </w:tcPr>
          <w:p w:rsidR="00041E5E" w:rsidRPr="006F42CA" w:rsidRDefault="00041E5E" w:rsidP="002E61EE">
            <w:pPr>
              <w:rPr>
                <w:sz w:val="20"/>
                <w:szCs w:val="20"/>
              </w:rPr>
            </w:pPr>
          </w:p>
        </w:tc>
        <w:tc>
          <w:tcPr>
            <w:tcW w:w="1529" w:type="dxa"/>
          </w:tcPr>
          <w:p w:rsidR="00041E5E" w:rsidRPr="00C973A2" w:rsidRDefault="00041E5E" w:rsidP="002E61EE">
            <w:pPr>
              <w:rPr>
                <w:rFonts w:cstheme="minorHAnsi"/>
                <w:sz w:val="20"/>
                <w:szCs w:val="20"/>
              </w:rPr>
            </w:pPr>
            <w:proofErr w:type="spellStart"/>
            <w:r w:rsidRPr="00C973A2">
              <w:rPr>
                <w:rFonts w:cstheme="minorHAnsi"/>
                <w:sz w:val="20"/>
                <w:szCs w:val="20"/>
              </w:rPr>
              <w:t>LSCB</w:t>
            </w:r>
            <w:proofErr w:type="spellEnd"/>
            <w:r w:rsidRPr="00C973A2">
              <w:rPr>
                <w:rFonts w:cstheme="minorHAnsi"/>
                <w:sz w:val="20"/>
                <w:szCs w:val="20"/>
              </w:rPr>
              <w:t xml:space="preserve"> / </w:t>
            </w:r>
            <w:proofErr w:type="spellStart"/>
            <w:r w:rsidRPr="00C973A2">
              <w:rPr>
                <w:rFonts w:cstheme="minorHAnsi"/>
                <w:sz w:val="20"/>
                <w:szCs w:val="20"/>
              </w:rPr>
              <w:t>WMP</w:t>
            </w:r>
            <w:proofErr w:type="spellEnd"/>
          </w:p>
        </w:tc>
        <w:tc>
          <w:tcPr>
            <w:tcW w:w="1274" w:type="dxa"/>
          </w:tcPr>
          <w:p w:rsidR="00041E5E" w:rsidRPr="00C973A2" w:rsidRDefault="00041E5E" w:rsidP="002E61EE">
            <w:pPr>
              <w:rPr>
                <w:rFonts w:cstheme="minorHAnsi"/>
                <w:sz w:val="20"/>
                <w:szCs w:val="20"/>
              </w:rPr>
            </w:pPr>
            <w:r w:rsidRPr="00C973A2">
              <w:rPr>
                <w:rFonts w:cstheme="minorHAnsi"/>
                <w:sz w:val="20"/>
                <w:szCs w:val="20"/>
              </w:rPr>
              <w:t xml:space="preserve">CSE co-ordinator/ </w:t>
            </w:r>
            <w:proofErr w:type="spellStart"/>
            <w:r w:rsidRPr="00C973A2">
              <w:rPr>
                <w:rFonts w:cstheme="minorHAnsi"/>
                <w:sz w:val="20"/>
                <w:szCs w:val="20"/>
              </w:rPr>
              <w:t>WMP</w:t>
            </w:r>
            <w:proofErr w:type="spellEnd"/>
          </w:p>
          <w:p w:rsidR="00041E5E" w:rsidRPr="00C973A2" w:rsidRDefault="00041E5E" w:rsidP="002E61EE">
            <w:pPr>
              <w:rPr>
                <w:rFonts w:cstheme="minorHAnsi"/>
                <w:sz w:val="20"/>
                <w:szCs w:val="20"/>
              </w:rPr>
            </w:pPr>
          </w:p>
          <w:p w:rsidR="00041E5E" w:rsidRPr="00C973A2" w:rsidRDefault="00041E5E" w:rsidP="002E61EE">
            <w:pPr>
              <w:rPr>
                <w:rFonts w:cstheme="minorHAnsi"/>
                <w:sz w:val="20"/>
                <w:szCs w:val="20"/>
              </w:rPr>
            </w:pPr>
          </w:p>
          <w:p w:rsidR="00041E5E" w:rsidRPr="00C973A2" w:rsidRDefault="00041E5E" w:rsidP="002E61EE">
            <w:pPr>
              <w:rPr>
                <w:rFonts w:cstheme="minorHAnsi"/>
                <w:sz w:val="20"/>
                <w:szCs w:val="20"/>
              </w:rPr>
            </w:pPr>
          </w:p>
          <w:p w:rsidR="00041E5E" w:rsidRPr="00C973A2" w:rsidRDefault="00041E5E" w:rsidP="002E61EE">
            <w:pPr>
              <w:rPr>
                <w:rFonts w:cstheme="minorHAnsi"/>
                <w:sz w:val="20"/>
                <w:szCs w:val="20"/>
              </w:rPr>
            </w:pPr>
          </w:p>
        </w:tc>
        <w:tc>
          <w:tcPr>
            <w:tcW w:w="1123" w:type="dxa"/>
          </w:tcPr>
          <w:p w:rsidR="00041E5E" w:rsidRPr="00C973A2" w:rsidRDefault="00041E5E" w:rsidP="002E61EE">
            <w:pPr>
              <w:rPr>
                <w:rFonts w:cstheme="minorHAnsi"/>
                <w:sz w:val="20"/>
                <w:szCs w:val="20"/>
              </w:rPr>
            </w:pPr>
          </w:p>
        </w:tc>
        <w:tc>
          <w:tcPr>
            <w:tcW w:w="1243" w:type="dxa"/>
          </w:tcPr>
          <w:p w:rsidR="00041E5E" w:rsidRPr="00C973A2" w:rsidRDefault="00041E5E" w:rsidP="002E61EE">
            <w:pPr>
              <w:rPr>
                <w:rFonts w:cstheme="minorHAnsi"/>
                <w:sz w:val="20"/>
                <w:szCs w:val="20"/>
              </w:rPr>
            </w:pPr>
            <w:r w:rsidRPr="00C973A2">
              <w:rPr>
                <w:rFonts w:cstheme="minorHAnsi"/>
                <w:sz w:val="20"/>
                <w:szCs w:val="20"/>
              </w:rPr>
              <w:t>All agencies</w:t>
            </w:r>
          </w:p>
        </w:tc>
        <w:tc>
          <w:tcPr>
            <w:tcW w:w="1051" w:type="dxa"/>
          </w:tcPr>
          <w:p w:rsidR="00041E5E" w:rsidRPr="006F42CA" w:rsidRDefault="00041E5E" w:rsidP="002E61EE">
            <w:pPr>
              <w:rPr>
                <w:sz w:val="20"/>
                <w:szCs w:val="20"/>
              </w:rPr>
            </w:pPr>
          </w:p>
        </w:tc>
      </w:tr>
      <w:tr w:rsidR="00041E5E" w:rsidRPr="006F42CA" w:rsidTr="00586695">
        <w:tc>
          <w:tcPr>
            <w:tcW w:w="2135" w:type="dxa"/>
            <w:vMerge/>
          </w:tcPr>
          <w:p w:rsidR="00041E5E" w:rsidRPr="00CB0DC9" w:rsidRDefault="00041E5E" w:rsidP="00041E5E">
            <w:pPr>
              <w:pStyle w:val="ListParagraph"/>
              <w:ind w:left="360"/>
              <w:rPr>
                <w:rFonts w:cstheme="minorHAnsi"/>
                <w:sz w:val="20"/>
                <w:szCs w:val="20"/>
              </w:rPr>
            </w:pPr>
          </w:p>
        </w:tc>
        <w:tc>
          <w:tcPr>
            <w:tcW w:w="1914" w:type="dxa"/>
          </w:tcPr>
          <w:p w:rsidR="00041E5E" w:rsidRPr="00C973A2" w:rsidRDefault="00041E5E" w:rsidP="00041E5E">
            <w:pPr>
              <w:rPr>
                <w:rFonts w:cstheme="minorHAnsi"/>
                <w:sz w:val="20"/>
                <w:szCs w:val="20"/>
              </w:rPr>
            </w:pPr>
            <w:r>
              <w:rPr>
                <w:rFonts w:cstheme="minorHAnsi"/>
                <w:sz w:val="20"/>
                <w:szCs w:val="20"/>
              </w:rPr>
              <w:t xml:space="preserve">17.2 </w:t>
            </w:r>
            <w:r w:rsidRPr="00C973A2">
              <w:rPr>
                <w:rFonts w:cstheme="minorHAnsi"/>
                <w:sz w:val="20"/>
                <w:szCs w:val="20"/>
              </w:rPr>
              <w:t xml:space="preserve">Lessons learnt from national and regional SCR’s to be disseminated </w:t>
            </w:r>
          </w:p>
          <w:p w:rsidR="00041E5E" w:rsidRDefault="00041E5E" w:rsidP="002E61EE">
            <w:pPr>
              <w:rPr>
                <w:rFonts w:cstheme="minorHAnsi"/>
                <w:sz w:val="20"/>
                <w:szCs w:val="20"/>
              </w:rPr>
            </w:pPr>
          </w:p>
        </w:tc>
        <w:tc>
          <w:tcPr>
            <w:tcW w:w="766" w:type="dxa"/>
            <w:shd w:val="clear" w:color="auto" w:fill="FFC000"/>
          </w:tcPr>
          <w:p w:rsidR="00041E5E" w:rsidRPr="00C973A2" w:rsidRDefault="00041E5E" w:rsidP="002E61EE">
            <w:pPr>
              <w:rPr>
                <w:rFonts w:cstheme="minorHAnsi"/>
                <w:sz w:val="20"/>
                <w:szCs w:val="20"/>
              </w:rPr>
            </w:pPr>
            <w:r>
              <w:rPr>
                <w:rFonts w:cstheme="minorHAnsi"/>
                <w:sz w:val="20"/>
                <w:szCs w:val="20"/>
              </w:rPr>
              <w:t>Amber</w:t>
            </w:r>
          </w:p>
        </w:tc>
        <w:tc>
          <w:tcPr>
            <w:tcW w:w="2291" w:type="dxa"/>
          </w:tcPr>
          <w:p w:rsidR="00041E5E" w:rsidRPr="00C973A2" w:rsidRDefault="00041E5E" w:rsidP="002E61EE">
            <w:pPr>
              <w:rPr>
                <w:rFonts w:cstheme="minorHAnsi"/>
                <w:sz w:val="20"/>
                <w:szCs w:val="20"/>
              </w:rPr>
            </w:pPr>
          </w:p>
        </w:tc>
        <w:tc>
          <w:tcPr>
            <w:tcW w:w="2288" w:type="dxa"/>
          </w:tcPr>
          <w:p w:rsidR="00041E5E" w:rsidRPr="006F42CA" w:rsidRDefault="00041E5E" w:rsidP="002E61EE">
            <w:pPr>
              <w:rPr>
                <w:sz w:val="20"/>
                <w:szCs w:val="20"/>
              </w:rPr>
            </w:pPr>
          </w:p>
        </w:tc>
        <w:tc>
          <w:tcPr>
            <w:tcW w:w="1529" w:type="dxa"/>
          </w:tcPr>
          <w:p w:rsidR="00041E5E" w:rsidRPr="00C973A2" w:rsidRDefault="00041E5E" w:rsidP="00BB1C81">
            <w:pPr>
              <w:rPr>
                <w:rFonts w:cstheme="minorHAnsi"/>
                <w:sz w:val="20"/>
                <w:szCs w:val="20"/>
              </w:rPr>
            </w:pPr>
            <w:proofErr w:type="spellStart"/>
            <w:r w:rsidRPr="00C973A2">
              <w:rPr>
                <w:rFonts w:cstheme="minorHAnsi"/>
                <w:sz w:val="20"/>
                <w:szCs w:val="20"/>
              </w:rPr>
              <w:t>LSCB</w:t>
            </w:r>
            <w:proofErr w:type="spellEnd"/>
            <w:r w:rsidRPr="00C973A2">
              <w:rPr>
                <w:rFonts w:cstheme="minorHAnsi"/>
                <w:sz w:val="20"/>
                <w:szCs w:val="20"/>
              </w:rPr>
              <w:t xml:space="preserve"> / </w:t>
            </w:r>
            <w:proofErr w:type="spellStart"/>
            <w:r w:rsidRPr="00C973A2">
              <w:rPr>
                <w:rFonts w:cstheme="minorHAnsi"/>
                <w:sz w:val="20"/>
                <w:szCs w:val="20"/>
              </w:rPr>
              <w:t>WMP</w:t>
            </w:r>
            <w:proofErr w:type="spellEnd"/>
          </w:p>
        </w:tc>
        <w:tc>
          <w:tcPr>
            <w:tcW w:w="1274" w:type="dxa"/>
          </w:tcPr>
          <w:p w:rsidR="00041E5E" w:rsidRPr="00C973A2" w:rsidRDefault="00041E5E" w:rsidP="00BB1C81">
            <w:pPr>
              <w:rPr>
                <w:rFonts w:cstheme="minorHAnsi"/>
                <w:sz w:val="20"/>
                <w:szCs w:val="20"/>
              </w:rPr>
            </w:pPr>
            <w:r w:rsidRPr="00C973A2">
              <w:rPr>
                <w:rFonts w:cstheme="minorHAnsi"/>
                <w:sz w:val="20"/>
                <w:szCs w:val="20"/>
              </w:rPr>
              <w:t xml:space="preserve">CSE co-ordinator/ </w:t>
            </w:r>
            <w:proofErr w:type="spellStart"/>
            <w:r w:rsidRPr="00C973A2">
              <w:rPr>
                <w:rFonts w:cstheme="minorHAnsi"/>
                <w:sz w:val="20"/>
                <w:szCs w:val="20"/>
              </w:rPr>
              <w:t>WMP</w:t>
            </w:r>
            <w:proofErr w:type="spellEnd"/>
          </w:p>
          <w:p w:rsidR="00041E5E" w:rsidRPr="00C973A2" w:rsidRDefault="00041E5E" w:rsidP="00BB1C81">
            <w:pPr>
              <w:rPr>
                <w:rFonts w:cstheme="minorHAnsi"/>
                <w:sz w:val="20"/>
                <w:szCs w:val="20"/>
              </w:rPr>
            </w:pPr>
          </w:p>
          <w:p w:rsidR="00041E5E" w:rsidRPr="00C973A2" w:rsidRDefault="00041E5E" w:rsidP="00BB1C81">
            <w:pPr>
              <w:rPr>
                <w:rFonts w:cstheme="minorHAnsi"/>
                <w:sz w:val="20"/>
                <w:szCs w:val="20"/>
              </w:rPr>
            </w:pPr>
          </w:p>
          <w:p w:rsidR="00041E5E" w:rsidRPr="00C973A2" w:rsidRDefault="00041E5E" w:rsidP="00BB1C81">
            <w:pPr>
              <w:rPr>
                <w:rFonts w:cstheme="minorHAnsi"/>
                <w:sz w:val="20"/>
                <w:szCs w:val="20"/>
              </w:rPr>
            </w:pPr>
          </w:p>
          <w:p w:rsidR="00041E5E" w:rsidRPr="00C973A2" w:rsidRDefault="00041E5E" w:rsidP="00BB1C81">
            <w:pPr>
              <w:rPr>
                <w:rFonts w:cstheme="minorHAnsi"/>
                <w:sz w:val="20"/>
                <w:szCs w:val="20"/>
              </w:rPr>
            </w:pPr>
          </w:p>
        </w:tc>
        <w:tc>
          <w:tcPr>
            <w:tcW w:w="1123" w:type="dxa"/>
          </w:tcPr>
          <w:p w:rsidR="00041E5E" w:rsidRPr="00C973A2" w:rsidRDefault="00041E5E" w:rsidP="00BB1C81">
            <w:pPr>
              <w:rPr>
                <w:rFonts w:cstheme="minorHAnsi"/>
                <w:sz w:val="20"/>
                <w:szCs w:val="20"/>
              </w:rPr>
            </w:pPr>
          </w:p>
        </w:tc>
        <w:tc>
          <w:tcPr>
            <w:tcW w:w="1243" w:type="dxa"/>
          </w:tcPr>
          <w:p w:rsidR="00041E5E" w:rsidRPr="00C973A2" w:rsidRDefault="00041E5E" w:rsidP="00BB1C81">
            <w:pPr>
              <w:rPr>
                <w:rFonts w:cstheme="minorHAnsi"/>
                <w:sz w:val="20"/>
                <w:szCs w:val="20"/>
              </w:rPr>
            </w:pPr>
            <w:r w:rsidRPr="00C973A2">
              <w:rPr>
                <w:rFonts w:cstheme="minorHAnsi"/>
                <w:sz w:val="20"/>
                <w:szCs w:val="20"/>
              </w:rPr>
              <w:t>All agencies</w:t>
            </w:r>
          </w:p>
        </w:tc>
        <w:tc>
          <w:tcPr>
            <w:tcW w:w="1051" w:type="dxa"/>
          </w:tcPr>
          <w:p w:rsidR="00041E5E" w:rsidRPr="006F42CA" w:rsidRDefault="00041E5E" w:rsidP="002E61EE">
            <w:pPr>
              <w:rPr>
                <w:sz w:val="20"/>
                <w:szCs w:val="20"/>
              </w:rPr>
            </w:pPr>
          </w:p>
        </w:tc>
      </w:tr>
    </w:tbl>
    <w:p w:rsidR="00F55D17" w:rsidRDefault="00F55D17"/>
    <w:p w:rsidR="00F55D17" w:rsidRDefault="00F55D17">
      <w:r>
        <w:br w:type="page"/>
      </w:r>
    </w:p>
    <w:tbl>
      <w:tblPr>
        <w:tblStyle w:val="TableGrid"/>
        <w:tblW w:w="0" w:type="auto"/>
        <w:tblLook w:val="04A0" w:firstRow="1" w:lastRow="0" w:firstColumn="1" w:lastColumn="0" w:noHBand="0" w:noVBand="1"/>
      </w:tblPr>
      <w:tblGrid>
        <w:gridCol w:w="2135"/>
        <w:gridCol w:w="1914"/>
        <w:gridCol w:w="766"/>
        <w:gridCol w:w="2291"/>
        <w:gridCol w:w="2288"/>
        <w:gridCol w:w="1529"/>
        <w:gridCol w:w="1274"/>
        <w:gridCol w:w="1123"/>
        <w:gridCol w:w="1243"/>
        <w:gridCol w:w="1051"/>
      </w:tblGrid>
      <w:tr w:rsidR="002A6FA9" w:rsidRPr="006F42CA" w:rsidTr="002A6FA9">
        <w:trPr>
          <w:tblHeader/>
        </w:trPr>
        <w:tc>
          <w:tcPr>
            <w:tcW w:w="15614" w:type="dxa"/>
            <w:gridSpan w:val="10"/>
            <w:shd w:val="clear" w:color="auto" w:fill="F2DBDB" w:themeFill="accent2" w:themeFillTint="33"/>
          </w:tcPr>
          <w:p w:rsidR="002A6FA9" w:rsidRPr="00041E5E" w:rsidRDefault="002A6FA9" w:rsidP="00BB1C81">
            <w:pPr>
              <w:rPr>
                <w:rFonts w:ascii="Tahoma" w:hAnsi="Tahoma" w:cs="Tahoma"/>
                <w:b/>
                <w:sz w:val="28"/>
                <w:szCs w:val="28"/>
              </w:rPr>
            </w:pPr>
            <w:r>
              <w:rPr>
                <w:rFonts w:ascii="Tahoma" w:hAnsi="Tahoma" w:cs="Tahoma"/>
                <w:b/>
                <w:sz w:val="28"/>
                <w:szCs w:val="28"/>
              </w:rPr>
              <w:lastRenderedPageBreak/>
              <w:t>Public and Professional Confidence - DRAFT</w:t>
            </w:r>
          </w:p>
        </w:tc>
      </w:tr>
      <w:tr w:rsidR="002A6FA9" w:rsidRPr="006F42CA" w:rsidTr="002A6FA9">
        <w:trPr>
          <w:tblHeader/>
        </w:trPr>
        <w:tc>
          <w:tcPr>
            <w:tcW w:w="2135" w:type="dxa"/>
            <w:shd w:val="clear" w:color="auto" w:fill="F2DBDB" w:themeFill="accent2" w:themeFillTint="33"/>
          </w:tcPr>
          <w:p w:rsidR="002A6FA9" w:rsidRPr="00CB0DC9" w:rsidRDefault="002A6FA9" w:rsidP="00BB1C81">
            <w:pPr>
              <w:rPr>
                <w:b/>
                <w:sz w:val="20"/>
                <w:szCs w:val="20"/>
              </w:rPr>
            </w:pPr>
            <w:r w:rsidRPr="00CB0DC9">
              <w:rPr>
                <w:b/>
                <w:sz w:val="20"/>
                <w:szCs w:val="20"/>
              </w:rPr>
              <w:t>Sub objective</w:t>
            </w:r>
          </w:p>
        </w:tc>
        <w:tc>
          <w:tcPr>
            <w:tcW w:w="1914" w:type="dxa"/>
            <w:shd w:val="clear" w:color="auto" w:fill="F2DBDB" w:themeFill="accent2" w:themeFillTint="33"/>
          </w:tcPr>
          <w:p w:rsidR="002A6FA9" w:rsidRPr="006F42CA" w:rsidRDefault="002A6FA9" w:rsidP="00BB1C81">
            <w:pPr>
              <w:rPr>
                <w:b/>
                <w:sz w:val="20"/>
                <w:szCs w:val="20"/>
              </w:rPr>
            </w:pPr>
            <w:r w:rsidRPr="006F42CA">
              <w:rPr>
                <w:b/>
                <w:sz w:val="20"/>
                <w:szCs w:val="20"/>
              </w:rPr>
              <w:t>Actions</w:t>
            </w:r>
          </w:p>
        </w:tc>
        <w:tc>
          <w:tcPr>
            <w:tcW w:w="766" w:type="dxa"/>
            <w:shd w:val="clear" w:color="auto" w:fill="F2DBDB" w:themeFill="accent2" w:themeFillTint="33"/>
          </w:tcPr>
          <w:p w:rsidR="002A6FA9" w:rsidRPr="006F42CA" w:rsidRDefault="002A6FA9" w:rsidP="00BB1C81">
            <w:pPr>
              <w:rPr>
                <w:b/>
                <w:sz w:val="20"/>
                <w:szCs w:val="20"/>
              </w:rPr>
            </w:pPr>
            <w:r w:rsidRPr="006F42CA">
              <w:rPr>
                <w:b/>
                <w:sz w:val="20"/>
                <w:szCs w:val="20"/>
              </w:rPr>
              <w:t>RAG</w:t>
            </w:r>
          </w:p>
        </w:tc>
        <w:tc>
          <w:tcPr>
            <w:tcW w:w="2291" w:type="dxa"/>
            <w:shd w:val="clear" w:color="auto" w:fill="F2DBDB" w:themeFill="accent2" w:themeFillTint="33"/>
          </w:tcPr>
          <w:p w:rsidR="002A6FA9" w:rsidRPr="006F42CA" w:rsidRDefault="002A6FA9" w:rsidP="00BB1C81">
            <w:pPr>
              <w:rPr>
                <w:b/>
                <w:sz w:val="20"/>
                <w:szCs w:val="20"/>
              </w:rPr>
            </w:pPr>
            <w:r w:rsidRPr="006F42CA">
              <w:rPr>
                <w:b/>
                <w:sz w:val="20"/>
                <w:szCs w:val="20"/>
              </w:rPr>
              <w:t>Evidence</w:t>
            </w:r>
          </w:p>
        </w:tc>
        <w:tc>
          <w:tcPr>
            <w:tcW w:w="2288" w:type="dxa"/>
            <w:shd w:val="clear" w:color="auto" w:fill="F2DBDB" w:themeFill="accent2" w:themeFillTint="33"/>
          </w:tcPr>
          <w:p w:rsidR="002A6FA9" w:rsidRPr="006F42CA" w:rsidRDefault="002A6FA9" w:rsidP="00BB1C81">
            <w:pPr>
              <w:rPr>
                <w:b/>
                <w:sz w:val="20"/>
                <w:szCs w:val="20"/>
              </w:rPr>
            </w:pPr>
            <w:r w:rsidRPr="006F42CA">
              <w:rPr>
                <w:b/>
                <w:sz w:val="20"/>
                <w:szCs w:val="20"/>
              </w:rPr>
              <w:t>Outcomes</w:t>
            </w:r>
          </w:p>
        </w:tc>
        <w:tc>
          <w:tcPr>
            <w:tcW w:w="1529" w:type="dxa"/>
            <w:shd w:val="clear" w:color="auto" w:fill="F2DBDB" w:themeFill="accent2" w:themeFillTint="33"/>
          </w:tcPr>
          <w:p w:rsidR="002A6FA9" w:rsidRPr="006F42CA" w:rsidRDefault="002A6FA9" w:rsidP="00BB1C81">
            <w:pPr>
              <w:rPr>
                <w:b/>
                <w:sz w:val="20"/>
                <w:szCs w:val="20"/>
              </w:rPr>
            </w:pPr>
            <w:r w:rsidRPr="006F42CA">
              <w:rPr>
                <w:b/>
                <w:sz w:val="20"/>
                <w:szCs w:val="20"/>
              </w:rPr>
              <w:t>Accountable</w:t>
            </w:r>
          </w:p>
        </w:tc>
        <w:tc>
          <w:tcPr>
            <w:tcW w:w="1274" w:type="dxa"/>
            <w:shd w:val="clear" w:color="auto" w:fill="F2DBDB" w:themeFill="accent2" w:themeFillTint="33"/>
          </w:tcPr>
          <w:p w:rsidR="002A6FA9" w:rsidRPr="006F42CA" w:rsidRDefault="002A6FA9" w:rsidP="00BB1C81">
            <w:pPr>
              <w:rPr>
                <w:b/>
                <w:sz w:val="20"/>
                <w:szCs w:val="20"/>
              </w:rPr>
            </w:pPr>
            <w:r w:rsidRPr="006F42CA">
              <w:rPr>
                <w:b/>
                <w:sz w:val="20"/>
                <w:szCs w:val="20"/>
              </w:rPr>
              <w:t>Responsible</w:t>
            </w:r>
          </w:p>
        </w:tc>
        <w:tc>
          <w:tcPr>
            <w:tcW w:w="1123" w:type="dxa"/>
            <w:shd w:val="clear" w:color="auto" w:fill="F2DBDB" w:themeFill="accent2" w:themeFillTint="33"/>
          </w:tcPr>
          <w:p w:rsidR="002A6FA9" w:rsidRPr="006F42CA" w:rsidRDefault="002A6FA9" w:rsidP="00BB1C81">
            <w:pPr>
              <w:rPr>
                <w:b/>
                <w:sz w:val="20"/>
                <w:szCs w:val="20"/>
              </w:rPr>
            </w:pPr>
            <w:r w:rsidRPr="006F42CA">
              <w:rPr>
                <w:b/>
                <w:sz w:val="20"/>
                <w:szCs w:val="20"/>
              </w:rPr>
              <w:t>Timescale</w:t>
            </w:r>
          </w:p>
        </w:tc>
        <w:tc>
          <w:tcPr>
            <w:tcW w:w="1243" w:type="dxa"/>
            <w:shd w:val="clear" w:color="auto" w:fill="F2DBDB" w:themeFill="accent2" w:themeFillTint="33"/>
          </w:tcPr>
          <w:p w:rsidR="002A6FA9" w:rsidRPr="006F42CA" w:rsidRDefault="002A6FA9" w:rsidP="00BB1C81">
            <w:pPr>
              <w:rPr>
                <w:b/>
                <w:sz w:val="20"/>
                <w:szCs w:val="20"/>
              </w:rPr>
            </w:pPr>
            <w:r w:rsidRPr="006F42CA">
              <w:rPr>
                <w:b/>
                <w:sz w:val="20"/>
                <w:szCs w:val="20"/>
              </w:rPr>
              <w:t xml:space="preserve">Partners involved </w:t>
            </w:r>
          </w:p>
        </w:tc>
        <w:tc>
          <w:tcPr>
            <w:tcW w:w="1051" w:type="dxa"/>
            <w:shd w:val="clear" w:color="auto" w:fill="F2DBDB" w:themeFill="accent2" w:themeFillTint="33"/>
          </w:tcPr>
          <w:p w:rsidR="002A6FA9" w:rsidRPr="006F42CA" w:rsidRDefault="002A6FA9" w:rsidP="00BB1C81">
            <w:pPr>
              <w:rPr>
                <w:b/>
                <w:sz w:val="20"/>
                <w:szCs w:val="20"/>
              </w:rPr>
            </w:pPr>
            <w:r w:rsidRPr="006F42CA">
              <w:rPr>
                <w:b/>
                <w:sz w:val="20"/>
                <w:szCs w:val="20"/>
              </w:rPr>
              <w:t>Outcome RAG</w:t>
            </w:r>
          </w:p>
        </w:tc>
      </w:tr>
      <w:tr w:rsidR="002A6FA9" w:rsidRPr="006F42CA" w:rsidTr="00BB1C81">
        <w:tc>
          <w:tcPr>
            <w:tcW w:w="2135" w:type="dxa"/>
          </w:tcPr>
          <w:p w:rsidR="002A6FA9" w:rsidRPr="00CB0DC9" w:rsidRDefault="002A6FA9" w:rsidP="002A6FA9">
            <w:pPr>
              <w:pStyle w:val="ListParagraph"/>
              <w:numPr>
                <w:ilvl w:val="0"/>
                <w:numId w:val="4"/>
              </w:numPr>
              <w:rPr>
                <w:rFonts w:cstheme="minorHAnsi"/>
                <w:sz w:val="20"/>
                <w:szCs w:val="20"/>
              </w:rPr>
            </w:pPr>
            <w:r w:rsidRPr="002A6FA9">
              <w:rPr>
                <w:rFonts w:cstheme="minorHAnsi"/>
                <w:sz w:val="20"/>
                <w:szCs w:val="20"/>
              </w:rPr>
              <w:t xml:space="preserve">Ensure that </w:t>
            </w:r>
            <w:proofErr w:type="spellStart"/>
            <w:r w:rsidRPr="002A6FA9">
              <w:rPr>
                <w:rFonts w:cstheme="minorHAnsi"/>
                <w:sz w:val="20"/>
                <w:szCs w:val="20"/>
              </w:rPr>
              <w:t>cse</w:t>
            </w:r>
            <w:proofErr w:type="spellEnd"/>
            <w:r w:rsidRPr="002A6FA9">
              <w:rPr>
                <w:rFonts w:cstheme="minorHAnsi"/>
                <w:sz w:val="20"/>
                <w:szCs w:val="20"/>
              </w:rPr>
              <w:t xml:space="preserve"> is considered when agencies and partnerships develop their strategies and business plans</w:t>
            </w:r>
          </w:p>
        </w:tc>
        <w:tc>
          <w:tcPr>
            <w:tcW w:w="1914" w:type="dxa"/>
          </w:tcPr>
          <w:p w:rsidR="002A6FA9" w:rsidRPr="00C973A2" w:rsidRDefault="002A6FA9" w:rsidP="00BB1C81">
            <w:pPr>
              <w:rPr>
                <w:rFonts w:cstheme="minorHAnsi"/>
                <w:sz w:val="20"/>
                <w:szCs w:val="20"/>
              </w:rPr>
            </w:pPr>
            <w:r>
              <w:rPr>
                <w:rFonts w:cstheme="minorHAnsi"/>
                <w:sz w:val="20"/>
                <w:szCs w:val="20"/>
              </w:rPr>
              <w:t>S</w:t>
            </w:r>
            <w:r w:rsidRPr="002A6FA9">
              <w:rPr>
                <w:rFonts w:cstheme="minorHAnsi"/>
                <w:sz w:val="20"/>
                <w:szCs w:val="20"/>
              </w:rPr>
              <w:t>eek assurances from agencies and partnerships that CSE is considers as part of strategic plan  development</w:t>
            </w:r>
          </w:p>
        </w:tc>
        <w:tc>
          <w:tcPr>
            <w:tcW w:w="766" w:type="dxa"/>
          </w:tcPr>
          <w:p w:rsidR="002A6FA9" w:rsidRPr="00C973A2" w:rsidRDefault="002A6FA9" w:rsidP="00BB1C81">
            <w:pPr>
              <w:rPr>
                <w:rFonts w:cstheme="minorHAnsi"/>
                <w:sz w:val="20"/>
                <w:szCs w:val="20"/>
              </w:rPr>
            </w:pPr>
          </w:p>
        </w:tc>
        <w:tc>
          <w:tcPr>
            <w:tcW w:w="2291" w:type="dxa"/>
          </w:tcPr>
          <w:p w:rsidR="002A6FA9" w:rsidRPr="00C973A2" w:rsidRDefault="002A6FA9" w:rsidP="00BB1C81">
            <w:pPr>
              <w:rPr>
                <w:rFonts w:cstheme="minorHAnsi"/>
                <w:sz w:val="20"/>
                <w:szCs w:val="20"/>
              </w:rPr>
            </w:pPr>
          </w:p>
        </w:tc>
        <w:tc>
          <w:tcPr>
            <w:tcW w:w="2288" w:type="dxa"/>
          </w:tcPr>
          <w:p w:rsidR="002A6FA9" w:rsidRPr="006F42CA" w:rsidRDefault="002A6FA9" w:rsidP="00BB1C81">
            <w:pPr>
              <w:rPr>
                <w:sz w:val="20"/>
                <w:szCs w:val="20"/>
              </w:rPr>
            </w:pPr>
          </w:p>
        </w:tc>
        <w:tc>
          <w:tcPr>
            <w:tcW w:w="1529" w:type="dxa"/>
          </w:tcPr>
          <w:p w:rsidR="002A6FA9" w:rsidRPr="00C973A2" w:rsidRDefault="002A6FA9" w:rsidP="00BB1C81">
            <w:pPr>
              <w:rPr>
                <w:rFonts w:cstheme="minorHAnsi"/>
                <w:sz w:val="20"/>
                <w:szCs w:val="20"/>
              </w:rPr>
            </w:pPr>
          </w:p>
        </w:tc>
        <w:tc>
          <w:tcPr>
            <w:tcW w:w="1274" w:type="dxa"/>
          </w:tcPr>
          <w:p w:rsidR="002A6FA9" w:rsidRPr="00C973A2" w:rsidRDefault="002A6FA9" w:rsidP="00BB1C81">
            <w:pPr>
              <w:rPr>
                <w:rFonts w:cstheme="minorHAnsi"/>
                <w:sz w:val="20"/>
                <w:szCs w:val="20"/>
              </w:rPr>
            </w:pPr>
          </w:p>
        </w:tc>
        <w:tc>
          <w:tcPr>
            <w:tcW w:w="1123" w:type="dxa"/>
          </w:tcPr>
          <w:p w:rsidR="002A6FA9" w:rsidRPr="00C973A2" w:rsidRDefault="002A6FA9" w:rsidP="00BB1C81">
            <w:pPr>
              <w:rPr>
                <w:rFonts w:cstheme="minorHAnsi"/>
                <w:sz w:val="20"/>
                <w:szCs w:val="20"/>
              </w:rPr>
            </w:pPr>
          </w:p>
        </w:tc>
        <w:tc>
          <w:tcPr>
            <w:tcW w:w="1243" w:type="dxa"/>
          </w:tcPr>
          <w:p w:rsidR="002A6FA9" w:rsidRPr="00C973A2" w:rsidRDefault="002A6FA9" w:rsidP="00BB1C81">
            <w:pPr>
              <w:rPr>
                <w:rFonts w:cstheme="minorHAnsi"/>
                <w:sz w:val="20"/>
                <w:szCs w:val="20"/>
              </w:rPr>
            </w:pPr>
          </w:p>
        </w:tc>
        <w:tc>
          <w:tcPr>
            <w:tcW w:w="1051" w:type="dxa"/>
          </w:tcPr>
          <w:p w:rsidR="002A6FA9" w:rsidRPr="006F42CA" w:rsidRDefault="002A6FA9" w:rsidP="00BB1C81">
            <w:pPr>
              <w:rPr>
                <w:sz w:val="20"/>
                <w:szCs w:val="20"/>
              </w:rPr>
            </w:pPr>
          </w:p>
        </w:tc>
      </w:tr>
      <w:tr w:rsidR="002A6FA9" w:rsidRPr="006F42CA" w:rsidTr="00BB1C81">
        <w:tc>
          <w:tcPr>
            <w:tcW w:w="2135" w:type="dxa"/>
          </w:tcPr>
          <w:p w:rsidR="002A6FA9" w:rsidRPr="00CB0DC9" w:rsidRDefault="002A6FA9" w:rsidP="00BB1C81">
            <w:pPr>
              <w:pStyle w:val="ListParagraph"/>
              <w:numPr>
                <w:ilvl w:val="0"/>
                <w:numId w:val="4"/>
              </w:numPr>
              <w:rPr>
                <w:rFonts w:cstheme="minorHAnsi"/>
                <w:sz w:val="20"/>
                <w:szCs w:val="20"/>
              </w:rPr>
            </w:pPr>
          </w:p>
        </w:tc>
        <w:tc>
          <w:tcPr>
            <w:tcW w:w="1914" w:type="dxa"/>
          </w:tcPr>
          <w:p w:rsidR="002A6FA9" w:rsidRPr="00C973A2" w:rsidRDefault="002A6FA9" w:rsidP="00BB1C81">
            <w:pPr>
              <w:rPr>
                <w:rFonts w:cstheme="minorHAnsi"/>
                <w:sz w:val="20"/>
                <w:szCs w:val="20"/>
              </w:rPr>
            </w:pPr>
            <w:r w:rsidRPr="002A6FA9">
              <w:rPr>
                <w:rFonts w:cstheme="minorHAnsi"/>
                <w:sz w:val="20"/>
                <w:szCs w:val="20"/>
              </w:rPr>
              <w:t>Develop a media strategy that informs the communities and professionals</w:t>
            </w:r>
          </w:p>
        </w:tc>
        <w:tc>
          <w:tcPr>
            <w:tcW w:w="766" w:type="dxa"/>
          </w:tcPr>
          <w:p w:rsidR="002A6FA9" w:rsidRPr="00C973A2" w:rsidRDefault="002A6FA9" w:rsidP="00BB1C81">
            <w:pPr>
              <w:rPr>
                <w:rFonts w:cstheme="minorHAnsi"/>
                <w:sz w:val="20"/>
                <w:szCs w:val="20"/>
              </w:rPr>
            </w:pPr>
          </w:p>
        </w:tc>
        <w:tc>
          <w:tcPr>
            <w:tcW w:w="2291" w:type="dxa"/>
          </w:tcPr>
          <w:p w:rsidR="002A6FA9" w:rsidRPr="00C973A2" w:rsidRDefault="002A6FA9" w:rsidP="00BB1C81">
            <w:pPr>
              <w:rPr>
                <w:rFonts w:cstheme="minorHAnsi"/>
                <w:sz w:val="20"/>
                <w:szCs w:val="20"/>
              </w:rPr>
            </w:pPr>
          </w:p>
        </w:tc>
        <w:tc>
          <w:tcPr>
            <w:tcW w:w="2288" w:type="dxa"/>
          </w:tcPr>
          <w:p w:rsidR="00586695" w:rsidRDefault="00586695" w:rsidP="00586695">
            <w:pPr>
              <w:rPr>
                <w:rFonts w:cstheme="minorHAnsi"/>
                <w:sz w:val="20"/>
                <w:szCs w:val="20"/>
              </w:rPr>
            </w:pPr>
            <w:r w:rsidRPr="002A6FA9">
              <w:rPr>
                <w:rFonts w:cstheme="minorHAnsi"/>
                <w:sz w:val="20"/>
                <w:szCs w:val="20"/>
              </w:rPr>
              <w:t>Keep professionals informed and updated d so they have skills and knowledge</w:t>
            </w:r>
          </w:p>
          <w:p w:rsidR="002A6FA9" w:rsidRPr="006F42CA" w:rsidRDefault="002A6FA9" w:rsidP="00BB1C81">
            <w:pPr>
              <w:rPr>
                <w:sz w:val="20"/>
                <w:szCs w:val="20"/>
              </w:rPr>
            </w:pPr>
          </w:p>
        </w:tc>
        <w:tc>
          <w:tcPr>
            <w:tcW w:w="1529" w:type="dxa"/>
          </w:tcPr>
          <w:p w:rsidR="002A6FA9" w:rsidRPr="00C973A2" w:rsidRDefault="002A6FA9" w:rsidP="00BB1C81">
            <w:pPr>
              <w:rPr>
                <w:rFonts w:cstheme="minorHAnsi"/>
                <w:sz w:val="20"/>
                <w:szCs w:val="20"/>
              </w:rPr>
            </w:pPr>
          </w:p>
        </w:tc>
        <w:tc>
          <w:tcPr>
            <w:tcW w:w="1274" w:type="dxa"/>
          </w:tcPr>
          <w:p w:rsidR="002A6FA9" w:rsidRPr="00C973A2" w:rsidRDefault="002A6FA9" w:rsidP="00BB1C81">
            <w:pPr>
              <w:rPr>
                <w:rFonts w:cstheme="minorHAnsi"/>
                <w:sz w:val="20"/>
                <w:szCs w:val="20"/>
              </w:rPr>
            </w:pPr>
          </w:p>
        </w:tc>
        <w:tc>
          <w:tcPr>
            <w:tcW w:w="1123" w:type="dxa"/>
          </w:tcPr>
          <w:p w:rsidR="002A6FA9" w:rsidRPr="00C973A2" w:rsidRDefault="002A6FA9" w:rsidP="00BB1C81">
            <w:pPr>
              <w:rPr>
                <w:rFonts w:cstheme="minorHAnsi"/>
                <w:sz w:val="20"/>
                <w:szCs w:val="20"/>
              </w:rPr>
            </w:pPr>
          </w:p>
        </w:tc>
        <w:tc>
          <w:tcPr>
            <w:tcW w:w="1243" w:type="dxa"/>
          </w:tcPr>
          <w:p w:rsidR="002A6FA9" w:rsidRPr="00C973A2" w:rsidRDefault="002A6FA9" w:rsidP="00BB1C81">
            <w:pPr>
              <w:rPr>
                <w:rFonts w:cstheme="minorHAnsi"/>
                <w:sz w:val="20"/>
                <w:szCs w:val="20"/>
              </w:rPr>
            </w:pPr>
          </w:p>
        </w:tc>
        <w:tc>
          <w:tcPr>
            <w:tcW w:w="1051" w:type="dxa"/>
          </w:tcPr>
          <w:p w:rsidR="002A6FA9" w:rsidRPr="006F42CA" w:rsidRDefault="002A6FA9" w:rsidP="00BB1C81">
            <w:pPr>
              <w:rPr>
                <w:sz w:val="20"/>
                <w:szCs w:val="20"/>
              </w:rPr>
            </w:pPr>
          </w:p>
        </w:tc>
      </w:tr>
      <w:tr w:rsidR="00586695" w:rsidRPr="006F42CA" w:rsidTr="00BB1C81">
        <w:tc>
          <w:tcPr>
            <w:tcW w:w="2135" w:type="dxa"/>
          </w:tcPr>
          <w:p w:rsidR="00586695" w:rsidRPr="00CB0DC9" w:rsidRDefault="00586695" w:rsidP="00BB1C81">
            <w:pPr>
              <w:pStyle w:val="ListParagraph"/>
              <w:numPr>
                <w:ilvl w:val="0"/>
                <w:numId w:val="4"/>
              </w:numPr>
              <w:rPr>
                <w:rFonts w:cstheme="minorHAnsi"/>
                <w:sz w:val="20"/>
                <w:szCs w:val="20"/>
              </w:rPr>
            </w:pPr>
          </w:p>
        </w:tc>
        <w:tc>
          <w:tcPr>
            <w:tcW w:w="1914" w:type="dxa"/>
          </w:tcPr>
          <w:p w:rsidR="00586695" w:rsidRPr="00C973A2" w:rsidRDefault="00586695" w:rsidP="00BB1C81">
            <w:pPr>
              <w:rPr>
                <w:rFonts w:cstheme="minorHAnsi"/>
                <w:sz w:val="20"/>
                <w:szCs w:val="20"/>
              </w:rPr>
            </w:pPr>
            <w:r w:rsidRPr="002A6FA9">
              <w:rPr>
                <w:rFonts w:cstheme="minorHAnsi"/>
                <w:sz w:val="20"/>
                <w:szCs w:val="20"/>
              </w:rPr>
              <w:t>Develop a strategy that will be proactive in engagement and briefing around CSE issues and developments</w:t>
            </w:r>
          </w:p>
        </w:tc>
        <w:tc>
          <w:tcPr>
            <w:tcW w:w="766" w:type="dxa"/>
          </w:tcPr>
          <w:p w:rsidR="00586695" w:rsidRPr="00C973A2" w:rsidRDefault="00586695" w:rsidP="00BB1C81">
            <w:pPr>
              <w:rPr>
                <w:rFonts w:cstheme="minorHAnsi"/>
                <w:sz w:val="20"/>
                <w:szCs w:val="20"/>
              </w:rPr>
            </w:pPr>
          </w:p>
        </w:tc>
        <w:tc>
          <w:tcPr>
            <w:tcW w:w="2291" w:type="dxa"/>
          </w:tcPr>
          <w:p w:rsidR="00586695" w:rsidRPr="00C973A2" w:rsidRDefault="00586695" w:rsidP="00BB1C81">
            <w:pPr>
              <w:rPr>
                <w:rFonts w:cstheme="minorHAnsi"/>
                <w:sz w:val="20"/>
                <w:szCs w:val="20"/>
              </w:rPr>
            </w:pPr>
          </w:p>
        </w:tc>
        <w:tc>
          <w:tcPr>
            <w:tcW w:w="2288" w:type="dxa"/>
          </w:tcPr>
          <w:p w:rsidR="00586695" w:rsidRDefault="00586695" w:rsidP="00BB1C81">
            <w:pPr>
              <w:rPr>
                <w:sz w:val="20"/>
                <w:szCs w:val="20"/>
              </w:rPr>
            </w:pPr>
            <w:r w:rsidRPr="00586695">
              <w:rPr>
                <w:sz w:val="20"/>
                <w:szCs w:val="20"/>
              </w:rPr>
              <w:t>Childrens workforce to be informed and updated regarding policy and practice developments</w:t>
            </w:r>
          </w:p>
          <w:p w:rsidR="00586695" w:rsidRPr="00586695" w:rsidRDefault="00586695" w:rsidP="00BB1C81">
            <w:pPr>
              <w:rPr>
                <w:sz w:val="20"/>
                <w:szCs w:val="20"/>
              </w:rPr>
            </w:pPr>
            <w:r w:rsidRPr="00586695">
              <w:rPr>
                <w:sz w:val="20"/>
                <w:szCs w:val="20"/>
              </w:rPr>
              <w:t xml:space="preserve"> </w:t>
            </w:r>
          </w:p>
          <w:p w:rsidR="00586695" w:rsidRPr="006F42CA" w:rsidRDefault="00586695" w:rsidP="00BB1C81">
            <w:pPr>
              <w:rPr>
                <w:sz w:val="20"/>
                <w:szCs w:val="20"/>
              </w:rPr>
            </w:pPr>
            <w:r w:rsidRPr="00586695">
              <w:rPr>
                <w:sz w:val="20"/>
                <w:szCs w:val="20"/>
              </w:rPr>
              <w:t>All staff are aware of and understand the process for case escalation for intervention</w:t>
            </w:r>
          </w:p>
        </w:tc>
        <w:tc>
          <w:tcPr>
            <w:tcW w:w="1529" w:type="dxa"/>
          </w:tcPr>
          <w:p w:rsidR="00586695" w:rsidRPr="00C973A2" w:rsidRDefault="00586695" w:rsidP="00BB1C81">
            <w:pPr>
              <w:rPr>
                <w:rFonts w:cstheme="minorHAnsi"/>
                <w:sz w:val="20"/>
                <w:szCs w:val="20"/>
              </w:rPr>
            </w:pPr>
          </w:p>
        </w:tc>
        <w:tc>
          <w:tcPr>
            <w:tcW w:w="1274" w:type="dxa"/>
          </w:tcPr>
          <w:p w:rsidR="00586695" w:rsidRPr="00C973A2" w:rsidRDefault="00586695" w:rsidP="00BB1C81">
            <w:pPr>
              <w:rPr>
                <w:rFonts w:cstheme="minorHAnsi"/>
                <w:sz w:val="20"/>
                <w:szCs w:val="20"/>
              </w:rPr>
            </w:pPr>
          </w:p>
        </w:tc>
        <w:tc>
          <w:tcPr>
            <w:tcW w:w="1123" w:type="dxa"/>
          </w:tcPr>
          <w:p w:rsidR="00586695" w:rsidRPr="00C973A2" w:rsidRDefault="00586695" w:rsidP="00BB1C81">
            <w:pPr>
              <w:rPr>
                <w:rFonts w:cstheme="minorHAnsi"/>
                <w:sz w:val="20"/>
                <w:szCs w:val="20"/>
              </w:rPr>
            </w:pPr>
          </w:p>
        </w:tc>
        <w:tc>
          <w:tcPr>
            <w:tcW w:w="1243" w:type="dxa"/>
          </w:tcPr>
          <w:p w:rsidR="00586695" w:rsidRPr="00C973A2" w:rsidRDefault="00586695" w:rsidP="00BB1C81">
            <w:pPr>
              <w:rPr>
                <w:rFonts w:cstheme="minorHAnsi"/>
                <w:sz w:val="20"/>
                <w:szCs w:val="20"/>
              </w:rPr>
            </w:pPr>
          </w:p>
        </w:tc>
        <w:tc>
          <w:tcPr>
            <w:tcW w:w="1051" w:type="dxa"/>
          </w:tcPr>
          <w:p w:rsidR="00586695" w:rsidRPr="006F42CA" w:rsidRDefault="00586695" w:rsidP="00BB1C81">
            <w:pPr>
              <w:rPr>
                <w:sz w:val="20"/>
                <w:szCs w:val="20"/>
              </w:rPr>
            </w:pPr>
          </w:p>
        </w:tc>
      </w:tr>
      <w:tr w:rsidR="00586695" w:rsidRPr="006F42CA" w:rsidTr="00BB1C81">
        <w:tc>
          <w:tcPr>
            <w:tcW w:w="2135" w:type="dxa"/>
          </w:tcPr>
          <w:p w:rsidR="00586695" w:rsidRPr="00BB1C81" w:rsidRDefault="00586695" w:rsidP="00C14FC1">
            <w:pPr>
              <w:spacing w:after="120"/>
              <w:rPr>
                <w:rFonts w:cstheme="minorHAnsi"/>
                <w:sz w:val="20"/>
                <w:szCs w:val="20"/>
              </w:rPr>
            </w:pPr>
          </w:p>
        </w:tc>
        <w:tc>
          <w:tcPr>
            <w:tcW w:w="1914" w:type="dxa"/>
          </w:tcPr>
          <w:p w:rsidR="00C14FC1" w:rsidRPr="00C14FC1" w:rsidRDefault="00C14FC1" w:rsidP="00C14FC1">
            <w:pPr>
              <w:spacing w:after="120"/>
              <w:rPr>
                <w:color w:val="FF0000"/>
              </w:rPr>
            </w:pPr>
            <w:r w:rsidRPr="00C14FC1">
              <w:rPr>
                <w:color w:val="FF0000"/>
              </w:rPr>
              <w:t xml:space="preserve">Training for elected members </w:t>
            </w:r>
          </w:p>
          <w:p w:rsidR="00C14FC1" w:rsidRPr="00F50750" w:rsidRDefault="00C14FC1" w:rsidP="00C14FC1">
            <w:pPr>
              <w:spacing w:after="120"/>
              <w:rPr>
                <w:color w:val="FF0000"/>
              </w:rPr>
            </w:pPr>
            <w:r w:rsidRPr="00F50750">
              <w:rPr>
                <w:color w:val="FF0000"/>
              </w:rPr>
              <w:t>Scrutiny oversight of CSE on regular basis</w:t>
            </w:r>
          </w:p>
          <w:p w:rsidR="00C14FC1" w:rsidRPr="00F50750" w:rsidRDefault="00C14FC1" w:rsidP="00C14FC1">
            <w:pPr>
              <w:spacing w:after="120"/>
              <w:rPr>
                <w:color w:val="FF0000"/>
              </w:rPr>
            </w:pPr>
            <w:r w:rsidRPr="00F50750">
              <w:rPr>
                <w:color w:val="FF0000"/>
              </w:rPr>
              <w:t>Cabinet member receives regular briefing</w:t>
            </w:r>
            <w:r>
              <w:rPr>
                <w:color w:val="FF0000"/>
              </w:rPr>
              <w:t>’s on CSE</w:t>
            </w:r>
          </w:p>
          <w:p w:rsidR="00586695" w:rsidRPr="00C973A2" w:rsidRDefault="00586695" w:rsidP="00BB1C81">
            <w:pPr>
              <w:rPr>
                <w:rFonts w:cstheme="minorHAnsi"/>
                <w:sz w:val="20"/>
                <w:szCs w:val="20"/>
              </w:rPr>
            </w:pPr>
          </w:p>
        </w:tc>
        <w:tc>
          <w:tcPr>
            <w:tcW w:w="766" w:type="dxa"/>
          </w:tcPr>
          <w:p w:rsidR="00586695" w:rsidRPr="00C973A2" w:rsidRDefault="00586695" w:rsidP="00BB1C81">
            <w:pPr>
              <w:rPr>
                <w:rFonts w:cstheme="minorHAnsi"/>
                <w:sz w:val="20"/>
                <w:szCs w:val="20"/>
              </w:rPr>
            </w:pPr>
          </w:p>
        </w:tc>
        <w:tc>
          <w:tcPr>
            <w:tcW w:w="2291" w:type="dxa"/>
          </w:tcPr>
          <w:p w:rsidR="00586695" w:rsidRPr="00C973A2" w:rsidRDefault="00586695" w:rsidP="00BB1C81">
            <w:pPr>
              <w:rPr>
                <w:rFonts w:cstheme="minorHAnsi"/>
                <w:sz w:val="20"/>
                <w:szCs w:val="20"/>
              </w:rPr>
            </w:pPr>
          </w:p>
        </w:tc>
        <w:tc>
          <w:tcPr>
            <w:tcW w:w="2288" w:type="dxa"/>
          </w:tcPr>
          <w:p w:rsidR="00586695" w:rsidRPr="006F42CA" w:rsidRDefault="00586695" w:rsidP="00BB1C81">
            <w:pPr>
              <w:rPr>
                <w:sz w:val="20"/>
                <w:szCs w:val="20"/>
              </w:rPr>
            </w:pPr>
          </w:p>
        </w:tc>
        <w:tc>
          <w:tcPr>
            <w:tcW w:w="1529" w:type="dxa"/>
          </w:tcPr>
          <w:p w:rsidR="00586695" w:rsidRPr="00C973A2" w:rsidRDefault="00586695" w:rsidP="00BB1C81">
            <w:pPr>
              <w:rPr>
                <w:rFonts w:cstheme="minorHAnsi"/>
                <w:sz w:val="20"/>
                <w:szCs w:val="20"/>
              </w:rPr>
            </w:pPr>
          </w:p>
        </w:tc>
        <w:tc>
          <w:tcPr>
            <w:tcW w:w="1274" w:type="dxa"/>
          </w:tcPr>
          <w:p w:rsidR="00586695" w:rsidRPr="00C973A2" w:rsidRDefault="00586695" w:rsidP="00BB1C81">
            <w:pPr>
              <w:rPr>
                <w:rFonts w:cstheme="minorHAnsi"/>
                <w:sz w:val="20"/>
                <w:szCs w:val="20"/>
              </w:rPr>
            </w:pPr>
          </w:p>
        </w:tc>
        <w:tc>
          <w:tcPr>
            <w:tcW w:w="1123" w:type="dxa"/>
          </w:tcPr>
          <w:p w:rsidR="00586695" w:rsidRPr="00C973A2" w:rsidRDefault="00586695" w:rsidP="00BB1C81">
            <w:pPr>
              <w:rPr>
                <w:rFonts w:cstheme="minorHAnsi"/>
                <w:sz w:val="20"/>
                <w:szCs w:val="20"/>
              </w:rPr>
            </w:pPr>
          </w:p>
        </w:tc>
        <w:tc>
          <w:tcPr>
            <w:tcW w:w="1243" w:type="dxa"/>
          </w:tcPr>
          <w:p w:rsidR="00586695" w:rsidRPr="00C973A2" w:rsidRDefault="00586695" w:rsidP="00BB1C81">
            <w:pPr>
              <w:rPr>
                <w:rFonts w:cstheme="minorHAnsi"/>
                <w:sz w:val="20"/>
                <w:szCs w:val="20"/>
              </w:rPr>
            </w:pPr>
          </w:p>
        </w:tc>
        <w:tc>
          <w:tcPr>
            <w:tcW w:w="1051" w:type="dxa"/>
          </w:tcPr>
          <w:p w:rsidR="00586695" w:rsidRPr="006F42CA" w:rsidRDefault="00586695" w:rsidP="00BB1C81">
            <w:pPr>
              <w:rPr>
                <w:sz w:val="20"/>
                <w:szCs w:val="20"/>
              </w:rPr>
            </w:pPr>
          </w:p>
        </w:tc>
      </w:tr>
    </w:tbl>
    <w:p w:rsidR="00DB5BEC" w:rsidRDefault="00DB5BEC" w:rsidP="002A6FA9">
      <w:pPr>
        <w:spacing w:after="120"/>
        <w:rPr>
          <w:b/>
          <w:sz w:val="28"/>
          <w:szCs w:val="28"/>
        </w:rPr>
      </w:pPr>
    </w:p>
    <w:p w:rsidR="002A6FA9" w:rsidRPr="00C14FC1" w:rsidRDefault="002A6FA9" w:rsidP="002A6FA9">
      <w:pPr>
        <w:spacing w:after="120"/>
        <w:rPr>
          <w:color w:val="FF0000"/>
        </w:rPr>
      </w:pPr>
      <w:r w:rsidRPr="00C14FC1">
        <w:rPr>
          <w:color w:val="FF0000"/>
        </w:rPr>
        <w:lastRenderedPageBreak/>
        <w:t xml:space="preserve"> </w:t>
      </w:r>
      <w:proofErr w:type="gramStart"/>
      <w:r w:rsidRPr="00C14FC1">
        <w:rPr>
          <w:color w:val="FF0000"/>
        </w:rPr>
        <w:t>in</w:t>
      </w:r>
      <w:proofErr w:type="gramEnd"/>
      <w:r w:rsidRPr="00C14FC1">
        <w:rPr>
          <w:color w:val="FF0000"/>
        </w:rPr>
        <w:t xml:space="preserve"> point  - Establish network meeting using intelligence gathered from CMOG to feed into prolific offender group and community safety </w:t>
      </w:r>
    </w:p>
    <w:p w:rsidR="002A6FA9" w:rsidRPr="00C14FC1" w:rsidRDefault="002A6FA9" w:rsidP="002A6FA9">
      <w:pPr>
        <w:spacing w:after="120"/>
        <w:rPr>
          <w:color w:val="FF0000"/>
        </w:rPr>
      </w:pPr>
      <w:r w:rsidRPr="00C14FC1">
        <w:rPr>
          <w:color w:val="FF0000"/>
        </w:rPr>
        <w:t xml:space="preserve">In </w:t>
      </w:r>
      <w:proofErr w:type="gramStart"/>
      <w:r w:rsidRPr="00C14FC1">
        <w:rPr>
          <w:color w:val="FF0000"/>
        </w:rPr>
        <w:t>point  -</w:t>
      </w:r>
      <w:proofErr w:type="gramEnd"/>
      <w:r w:rsidRPr="00C14FC1">
        <w:rPr>
          <w:color w:val="FF0000"/>
        </w:rPr>
        <w:t xml:space="preserve"> clearly identify any victim with other forms of abuse or risk to children and young people ( trafficking, missing )</w:t>
      </w:r>
    </w:p>
    <w:p w:rsidR="002A6FA9" w:rsidRPr="00C14FC1" w:rsidRDefault="002A6FA9" w:rsidP="002A6FA9">
      <w:pPr>
        <w:spacing w:after="120"/>
        <w:rPr>
          <w:color w:val="FF0000"/>
        </w:rPr>
      </w:pPr>
      <w:r w:rsidRPr="00C14FC1">
        <w:rPr>
          <w:color w:val="FF0000"/>
        </w:rPr>
        <w:t xml:space="preserve">In </w:t>
      </w:r>
      <w:proofErr w:type="gramStart"/>
      <w:r w:rsidRPr="00C14FC1">
        <w:rPr>
          <w:color w:val="FF0000"/>
        </w:rPr>
        <w:t>point  ensure</w:t>
      </w:r>
      <w:proofErr w:type="gramEnd"/>
      <w:r w:rsidRPr="00C14FC1">
        <w:rPr>
          <w:color w:val="FF0000"/>
        </w:rPr>
        <w:t xml:space="preserve"> that services , awareness raising are </w:t>
      </w:r>
      <w:r w:rsidR="00DB5BEC" w:rsidRPr="00C14FC1">
        <w:rPr>
          <w:color w:val="FF0000"/>
        </w:rPr>
        <w:t>appropriate</w:t>
      </w:r>
      <w:r w:rsidRPr="00C14FC1">
        <w:rPr>
          <w:color w:val="FF0000"/>
        </w:rPr>
        <w:t xml:space="preserve">  to both boys and girls and reflect the wide range of faiths / ethnic minorities within the city </w:t>
      </w:r>
    </w:p>
    <w:p w:rsidR="002A6FA9" w:rsidRPr="00C14FC1" w:rsidRDefault="002A6FA9" w:rsidP="002A6FA9">
      <w:pPr>
        <w:spacing w:after="120"/>
        <w:rPr>
          <w:color w:val="FF0000"/>
        </w:rPr>
      </w:pPr>
      <w:r w:rsidRPr="00C14FC1">
        <w:rPr>
          <w:color w:val="FF0000"/>
        </w:rPr>
        <w:t xml:space="preserve">In point – ensure that information and resources are offered in different languages to meet the community requirements </w:t>
      </w:r>
    </w:p>
    <w:p w:rsidR="00CB0DC9" w:rsidRPr="00C14FC1" w:rsidRDefault="002A6FA9" w:rsidP="002A6FA9">
      <w:pPr>
        <w:spacing w:after="120"/>
        <w:rPr>
          <w:color w:val="FF0000"/>
        </w:rPr>
      </w:pPr>
      <w:r w:rsidRPr="00C14FC1">
        <w:rPr>
          <w:color w:val="FF0000"/>
        </w:rPr>
        <w:t xml:space="preserve">In point – ensure that we mention disrupt offenders who attempt to groom </w:t>
      </w:r>
    </w:p>
    <w:sectPr w:rsidR="00CB0DC9" w:rsidRPr="00C14FC1" w:rsidSect="00AB3CF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C81" w:rsidRDefault="00BB1C81" w:rsidP="007038AE">
      <w:pPr>
        <w:spacing w:after="0" w:line="240" w:lineRule="auto"/>
      </w:pPr>
      <w:r>
        <w:separator/>
      </w:r>
    </w:p>
  </w:endnote>
  <w:endnote w:type="continuationSeparator" w:id="0">
    <w:p w:rsidR="00BB1C81" w:rsidRDefault="00BB1C81" w:rsidP="0070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81" w:rsidRDefault="00BB1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947304"/>
      <w:docPartObj>
        <w:docPartGallery w:val="Page Numbers (Bottom of Page)"/>
        <w:docPartUnique/>
      </w:docPartObj>
    </w:sdtPr>
    <w:sdtEndPr>
      <w:rPr>
        <w:noProof/>
      </w:rPr>
    </w:sdtEndPr>
    <w:sdtContent>
      <w:p w:rsidR="00BB1C81" w:rsidRDefault="00BB1C81">
        <w:pPr>
          <w:pStyle w:val="Footer"/>
        </w:pPr>
        <w:r>
          <w:t>CSE Delivery Plan v5 – updated on: 14.04.2015</w:t>
        </w:r>
        <w:r>
          <w:tab/>
        </w:r>
        <w:r>
          <w:tab/>
        </w:r>
        <w:r>
          <w:tab/>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rsidR="00BB1C81" w:rsidRDefault="00BB1C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81" w:rsidRDefault="00BB1C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476626"/>
      <w:docPartObj>
        <w:docPartGallery w:val="Page Numbers (Bottom of Page)"/>
        <w:docPartUnique/>
      </w:docPartObj>
    </w:sdtPr>
    <w:sdtEndPr>
      <w:rPr>
        <w:color w:val="808080" w:themeColor="background1" w:themeShade="80"/>
        <w:spacing w:val="60"/>
      </w:rPr>
    </w:sdtEndPr>
    <w:sdtContent>
      <w:p w:rsidR="00BB1C81" w:rsidRDefault="00BB1C8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3D76">
          <w:rPr>
            <w:noProof/>
          </w:rPr>
          <w:t>2</w:t>
        </w:r>
        <w:r>
          <w:rPr>
            <w:noProof/>
          </w:rPr>
          <w:fldChar w:fldCharType="end"/>
        </w:r>
        <w:r>
          <w:t xml:space="preserve"> | </w:t>
        </w:r>
        <w:r>
          <w:rPr>
            <w:color w:val="808080" w:themeColor="background1" w:themeShade="80"/>
            <w:spacing w:val="60"/>
          </w:rPr>
          <w:t>Page</w:t>
        </w:r>
      </w:p>
    </w:sdtContent>
  </w:sdt>
  <w:p w:rsidR="00BB1C81" w:rsidRDefault="00BB1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C81" w:rsidRDefault="00BB1C81" w:rsidP="007038AE">
      <w:pPr>
        <w:spacing w:after="0" w:line="240" w:lineRule="auto"/>
      </w:pPr>
      <w:r>
        <w:separator/>
      </w:r>
    </w:p>
  </w:footnote>
  <w:footnote w:type="continuationSeparator" w:id="0">
    <w:p w:rsidR="00BB1C81" w:rsidRDefault="00BB1C81" w:rsidP="00703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81" w:rsidRDefault="00BB1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837705"/>
      <w:docPartObj>
        <w:docPartGallery w:val="Watermarks"/>
        <w:docPartUnique/>
      </w:docPartObj>
    </w:sdtPr>
    <w:sdtEndPr/>
    <w:sdtContent>
      <w:p w:rsidR="00BB1C81" w:rsidRDefault="009E4B7E">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81" w:rsidRDefault="00BB1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7AF3"/>
    <w:multiLevelType w:val="hybridMultilevel"/>
    <w:tmpl w:val="FBA0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A7F2E"/>
    <w:multiLevelType w:val="hybridMultilevel"/>
    <w:tmpl w:val="C144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1250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A5E75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0467A63"/>
    <w:multiLevelType w:val="hybridMultilevel"/>
    <w:tmpl w:val="0A2E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A802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F0"/>
    <w:rsid w:val="00041E5E"/>
    <w:rsid w:val="00094BFE"/>
    <w:rsid w:val="00095B02"/>
    <w:rsid w:val="00164ACD"/>
    <w:rsid w:val="001A394F"/>
    <w:rsid w:val="002A6FA9"/>
    <w:rsid w:val="002B7CEA"/>
    <w:rsid w:val="002E61EE"/>
    <w:rsid w:val="00381AE7"/>
    <w:rsid w:val="0038250C"/>
    <w:rsid w:val="003C409C"/>
    <w:rsid w:val="0044257B"/>
    <w:rsid w:val="004F6653"/>
    <w:rsid w:val="00553D76"/>
    <w:rsid w:val="00586695"/>
    <w:rsid w:val="005C6B23"/>
    <w:rsid w:val="006606C0"/>
    <w:rsid w:val="006F42CA"/>
    <w:rsid w:val="007038AE"/>
    <w:rsid w:val="007A43AF"/>
    <w:rsid w:val="00827DC9"/>
    <w:rsid w:val="008C5F87"/>
    <w:rsid w:val="00920993"/>
    <w:rsid w:val="009D0C86"/>
    <w:rsid w:val="00A70560"/>
    <w:rsid w:val="00AB3CF0"/>
    <w:rsid w:val="00BB1C81"/>
    <w:rsid w:val="00C14FC1"/>
    <w:rsid w:val="00C36927"/>
    <w:rsid w:val="00C84368"/>
    <w:rsid w:val="00C973A2"/>
    <w:rsid w:val="00CB0DC9"/>
    <w:rsid w:val="00DB5BEC"/>
    <w:rsid w:val="00DF6430"/>
    <w:rsid w:val="00EA3F59"/>
    <w:rsid w:val="00F50750"/>
    <w:rsid w:val="00F55D17"/>
    <w:rsid w:val="00F64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97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973A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6F42CA"/>
    <w:pPr>
      <w:ind w:left="720"/>
      <w:contextualSpacing/>
    </w:pPr>
  </w:style>
  <w:style w:type="paragraph" w:styleId="Header">
    <w:name w:val="header"/>
    <w:basedOn w:val="Normal"/>
    <w:link w:val="HeaderChar"/>
    <w:uiPriority w:val="99"/>
    <w:unhideWhenUsed/>
    <w:rsid w:val="00703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8AE"/>
  </w:style>
  <w:style w:type="paragraph" w:styleId="Footer">
    <w:name w:val="footer"/>
    <w:basedOn w:val="Normal"/>
    <w:link w:val="FooterChar"/>
    <w:uiPriority w:val="99"/>
    <w:unhideWhenUsed/>
    <w:rsid w:val="00703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8AE"/>
  </w:style>
  <w:style w:type="paragraph" w:customStyle="1" w:styleId="Pa3">
    <w:name w:val="Pa3"/>
    <w:basedOn w:val="Normal"/>
    <w:next w:val="Normal"/>
    <w:uiPriority w:val="99"/>
    <w:rsid w:val="00F55D17"/>
    <w:pPr>
      <w:autoSpaceDE w:val="0"/>
      <w:autoSpaceDN w:val="0"/>
      <w:adjustRightInd w:val="0"/>
      <w:spacing w:after="0" w:line="241" w:lineRule="atLeast"/>
    </w:pPr>
    <w:rPr>
      <w:rFonts w:ascii="Helvetica" w:hAnsi="Helvetica" w:cs="Helvetica"/>
      <w:sz w:val="24"/>
      <w:szCs w:val="24"/>
    </w:rPr>
  </w:style>
  <w:style w:type="paragraph" w:customStyle="1" w:styleId="Default">
    <w:name w:val="Default"/>
    <w:rsid w:val="00F55D17"/>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styleId="Hyperlink">
    <w:name w:val="Hyperlink"/>
    <w:uiPriority w:val="99"/>
    <w:unhideWhenUsed/>
    <w:rsid w:val="00F55D17"/>
    <w:rPr>
      <w:color w:val="0000FF"/>
      <w:u w:val="single"/>
    </w:rPr>
  </w:style>
  <w:style w:type="paragraph" w:styleId="BalloonText">
    <w:name w:val="Balloon Text"/>
    <w:basedOn w:val="Normal"/>
    <w:link w:val="BalloonTextChar"/>
    <w:uiPriority w:val="99"/>
    <w:semiHidden/>
    <w:unhideWhenUsed/>
    <w:rsid w:val="009D0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97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973A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6F42CA"/>
    <w:pPr>
      <w:ind w:left="720"/>
      <w:contextualSpacing/>
    </w:pPr>
  </w:style>
  <w:style w:type="paragraph" w:styleId="Header">
    <w:name w:val="header"/>
    <w:basedOn w:val="Normal"/>
    <w:link w:val="HeaderChar"/>
    <w:uiPriority w:val="99"/>
    <w:unhideWhenUsed/>
    <w:rsid w:val="00703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8AE"/>
  </w:style>
  <w:style w:type="paragraph" w:styleId="Footer">
    <w:name w:val="footer"/>
    <w:basedOn w:val="Normal"/>
    <w:link w:val="FooterChar"/>
    <w:uiPriority w:val="99"/>
    <w:unhideWhenUsed/>
    <w:rsid w:val="00703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8AE"/>
  </w:style>
  <w:style w:type="paragraph" w:customStyle="1" w:styleId="Pa3">
    <w:name w:val="Pa3"/>
    <w:basedOn w:val="Normal"/>
    <w:next w:val="Normal"/>
    <w:uiPriority w:val="99"/>
    <w:rsid w:val="00F55D17"/>
    <w:pPr>
      <w:autoSpaceDE w:val="0"/>
      <w:autoSpaceDN w:val="0"/>
      <w:adjustRightInd w:val="0"/>
      <w:spacing w:after="0" w:line="241" w:lineRule="atLeast"/>
    </w:pPr>
    <w:rPr>
      <w:rFonts w:ascii="Helvetica" w:hAnsi="Helvetica" w:cs="Helvetica"/>
      <w:sz w:val="24"/>
      <w:szCs w:val="24"/>
    </w:rPr>
  </w:style>
  <w:style w:type="paragraph" w:customStyle="1" w:styleId="Default">
    <w:name w:val="Default"/>
    <w:rsid w:val="00F55D17"/>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styleId="Hyperlink">
    <w:name w:val="Hyperlink"/>
    <w:uiPriority w:val="99"/>
    <w:unhideWhenUsed/>
    <w:rsid w:val="00F55D17"/>
    <w:rPr>
      <w:color w:val="0000FF"/>
      <w:u w:val="single"/>
    </w:rPr>
  </w:style>
  <w:style w:type="paragraph" w:styleId="BalloonText">
    <w:name w:val="Balloon Text"/>
    <w:basedOn w:val="Normal"/>
    <w:link w:val="BalloonTextChar"/>
    <w:uiPriority w:val="99"/>
    <w:semiHidden/>
    <w:unhideWhenUsed/>
    <w:rsid w:val="009D0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C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7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ventrylscb.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oventrylscb.org.u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ventrylscb.org.uk" TargetMode="External"/><Relationship Id="rId14" Type="http://schemas.openxmlformats.org/officeDocument/2006/relationships/hyperlink" Target="http://www.coventrylsc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ED836-37E2-4D3B-8305-95E2C1AB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3391</Words>
  <Characters>19332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Green</dc:creator>
  <cp:lastModifiedBy>Authorised User</cp:lastModifiedBy>
  <cp:revision>3</cp:revision>
  <cp:lastPrinted>2015-04-14T11:12:00Z</cp:lastPrinted>
  <dcterms:created xsi:type="dcterms:W3CDTF">2015-04-15T10:38:00Z</dcterms:created>
  <dcterms:modified xsi:type="dcterms:W3CDTF">2015-04-15T16:34:00Z</dcterms:modified>
</cp:coreProperties>
</file>