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CF" w:rsidRDefault="00CA1ACF" w:rsidP="00AA655B">
      <w:pPr>
        <w:rPr>
          <w:b/>
          <w:u w:val="single"/>
        </w:rPr>
      </w:pPr>
    </w:p>
    <w:p w:rsidR="00113260" w:rsidRPr="001B25B0" w:rsidRDefault="00113260" w:rsidP="00113260">
      <w:pPr>
        <w:pStyle w:val="Header"/>
        <w:rPr>
          <w:rStyle w:val="MSGENFONTSTYLENAMETEMPLATEROLENUMBERMSGENFONTSTYLENAMEBYROLETEXT3MSGENFONTSTYLEMODIFERNAMEArial"/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 wp14:anchorId="1D132EFA" wp14:editId="03FDDC1B">
            <wp:extent cx="1199515" cy="75692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60" w:rsidRPr="001B25B0" w:rsidRDefault="00113260" w:rsidP="00113260">
      <w:pPr>
        <w:pStyle w:val="Header"/>
        <w:rPr>
          <w:rFonts w:ascii="Arial" w:hAnsi="Arial" w:cs="Arial"/>
          <w:color w:val="0000FD"/>
          <w:sz w:val="26"/>
          <w:szCs w:val="26"/>
        </w:rPr>
      </w:pPr>
      <w:r>
        <w:rPr>
          <w:rStyle w:val="MSGENFONTSTYLENAMETEMPLATEROLENUMBERMSGENFONTSTYLENAMEBYROLETEXT3MSGENFONTSTYLEMODIFERNAMEArial"/>
        </w:rPr>
        <w:t xml:space="preserve">Coventry </w:t>
      </w:r>
      <w:r>
        <w:rPr>
          <w:rStyle w:val="MSGENFONTSTYLENAMETEMPLATEROLENUMBERMSGENFONTSTYLENAMEBYROLETEXT3MSGENFONTSTYLEMODIFERNAMEArial1"/>
        </w:rPr>
        <w:t>City Council</w:t>
      </w:r>
    </w:p>
    <w:p w:rsidR="00CA1ACF" w:rsidRPr="00113260" w:rsidRDefault="00113260" w:rsidP="00113260">
      <w:pPr>
        <w:jc w:val="center"/>
        <w:rPr>
          <w:rFonts w:ascii="Arial" w:hAnsi="Arial" w:cs="Arial"/>
          <w:sz w:val="28"/>
          <w:szCs w:val="28"/>
        </w:rPr>
      </w:pPr>
      <w:r w:rsidRPr="00113260">
        <w:rPr>
          <w:rFonts w:ascii="Arial" w:hAnsi="Arial" w:cs="Arial"/>
          <w:sz w:val="28"/>
          <w:szCs w:val="28"/>
        </w:rPr>
        <w:t>ARTICLE 9</w:t>
      </w:r>
    </w:p>
    <w:p w:rsidR="003C232A" w:rsidRDefault="003C232A" w:rsidP="003C232A">
      <w:pPr>
        <w:jc w:val="center"/>
        <w:rPr>
          <w:rFonts w:ascii="Arial" w:hAnsi="Arial" w:cs="Arial"/>
          <w:b/>
          <w:sz w:val="28"/>
          <w:szCs w:val="28"/>
        </w:rPr>
      </w:pPr>
      <w:r w:rsidRPr="00113260">
        <w:rPr>
          <w:rFonts w:ascii="Arial" w:hAnsi="Arial" w:cs="Arial"/>
          <w:b/>
          <w:sz w:val="28"/>
          <w:szCs w:val="28"/>
        </w:rPr>
        <w:t xml:space="preserve">The </w:t>
      </w:r>
      <w:r w:rsidR="00DA220C">
        <w:rPr>
          <w:rFonts w:ascii="Arial" w:hAnsi="Arial" w:cs="Arial"/>
          <w:b/>
          <w:sz w:val="28"/>
          <w:szCs w:val="28"/>
        </w:rPr>
        <w:t>C</w:t>
      </w:r>
      <w:r w:rsidRPr="00113260">
        <w:rPr>
          <w:rFonts w:ascii="Arial" w:hAnsi="Arial" w:cs="Arial"/>
          <w:b/>
          <w:sz w:val="28"/>
          <w:szCs w:val="28"/>
        </w:rPr>
        <w:t>ycle of Early Year Pupil Premium Funding</w:t>
      </w:r>
    </w:p>
    <w:p w:rsidR="005D74CB" w:rsidRPr="00113260" w:rsidRDefault="005D74CB" w:rsidP="003C232A">
      <w:pPr>
        <w:jc w:val="center"/>
        <w:rPr>
          <w:rFonts w:ascii="Arial" w:hAnsi="Arial" w:cs="Arial"/>
          <w:b/>
          <w:sz w:val="28"/>
          <w:szCs w:val="28"/>
        </w:rPr>
      </w:pPr>
    </w:p>
    <w:p w:rsidR="003C232A" w:rsidRDefault="003C232A" w:rsidP="003C232A">
      <w:pPr>
        <w:spacing w:after="0"/>
        <w:rPr>
          <w:rFonts w:ascii="Arial" w:hAnsi="Arial" w:cs="Arial"/>
          <w:b/>
          <w:sz w:val="24"/>
          <w:szCs w:val="24"/>
        </w:rPr>
      </w:pPr>
      <w:r w:rsidRPr="003C232A">
        <w:rPr>
          <w:rFonts w:ascii="Arial" w:hAnsi="Arial" w:cs="Arial"/>
          <w:b/>
          <w:sz w:val="24"/>
          <w:szCs w:val="24"/>
          <w:u w:val="single"/>
        </w:rPr>
        <w:t>What is Early Years Pupil Premium</w:t>
      </w:r>
      <w:r w:rsidRPr="003C232A">
        <w:rPr>
          <w:rFonts w:ascii="Arial" w:hAnsi="Arial" w:cs="Arial"/>
          <w:b/>
          <w:sz w:val="24"/>
          <w:szCs w:val="24"/>
        </w:rPr>
        <w:t>? (EYPP)</w:t>
      </w:r>
    </w:p>
    <w:p w:rsidR="005D74CB" w:rsidRDefault="005D74CB" w:rsidP="003C232A">
      <w:pPr>
        <w:spacing w:after="0"/>
        <w:rPr>
          <w:rFonts w:ascii="Arial" w:hAnsi="Arial" w:cs="Arial"/>
          <w:b/>
          <w:sz w:val="24"/>
          <w:szCs w:val="24"/>
        </w:rPr>
      </w:pPr>
    </w:p>
    <w:p w:rsidR="00593B0D" w:rsidRDefault="003C232A" w:rsidP="003C232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EYPP provides additional funding to</w:t>
      </w:r>
      <w:r w:rsidRPr="003C232A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C232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early years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childcare providers</w:t>
      </w:r>
      <w:r w:rsidR="003C0E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enhance</w:t>
      </w:r>
      <w:r w:rsidRPr="003C232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education</w:t>
      </w:r>
      <w:r w:rsidR="003C0EFA">
        <w:rPr>
          <w:rFonts w:ascii="Arial" w:hAnsi="Arial" w:cs="Arial"/>
          <w:color w:val="222222"/>
          <w:sz w:val="24"/>
          <w:szCs w:val="24"/>
          <w:shd w:val="clear" w:color="auto" w:fill="FFFFFF"/>
        </w:rPr>
        <w:t>al experiences</w:t>
      </w:r>
      <w:r w:rsidRPr="003C232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</w:t>
      </w:r>
      <w:r w:rsidR="001132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ey provide for disadvantaged 3 </w:t>
      </w:r>
      <w:r w:rsidRPr="003C232A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4 </w:t>
      </w:r>
      <w:r w:rsidRPr="003C232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year</w:t>
      </w:r>
      <w:r w:rsidRPr="003C232A">
        <w:rPr>
          <w:rFonts w:ascii="Arial" w:hAnsi="Arial" w:cs="Arial"/>
          <w:color w:val="222222"/>
          <w:sz w:val="24"/>
          <w:szCs w:val="24"/>
          <w:shd w:val="clear" w:color="auto" w:fill="FFFFFF"/>
        </w:rPr>
        <w:t>-olds including, but not restricted to, those adopted from care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D239D1" w:rsidRPr="00D239D1" w:rsidRDefault="003C232A" w:rsidP="003C232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5D74CB" w:rsidRDefault="00D164B7" w:rsidP="003C232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C232A">
        <w:rPr>
          <w:rFonts w:ascii="Arial" w:hAnsi="Arial" w:cs="Arial"/>
          <w:b/>
          <w:sz w:val="24"/>
          <w:szCs w:val="24"/>
          <w:u w:val="single"/>
        </w:rPr>
        <w:t>How do you claim</w:t>
      </w:r>
      <w:r w:rsidR="00CA4748">
        <w:rPr>
          <w:rFonts w:ascii="Arial" w:hAnsi="Arial" w:cs="Arial"/>
          <w:b/>
          <w:sz w:val="24"/>
          <w:szCs w:val="24"/>
          <w:u w:val="single"/>
        </w:rPr>
        <w:t xml:space="preserve"> EYPP</w:t>
      </w:r>
      <w:r w:rsidRPr="003C232A">
        <w:rPr>
          <w:rFonts w:ascii="Arial" w:hAnsi="Arial" w:cs="Arial"/>
          <w:b/>
          <w:sz w:val="24"/>
          <w:szCs w:val="24"/>
          <w:u w:val="single"/>
        </w:rPr>
        <w:t xml:space="preserve">?    </w:t>
      </w:r>
    </w:p>
    <w:p w:rsidR="00477DE4" w:rsidRPr="003C232A" w:rsidRDefault="00D164B7" w:rsidP="003C232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C232A">
        <w:rPr>
          <w:rFonts w:ascii="Arial" w:hAnsi="Arial" w:cs="Arial"/>
          <w:b/>
          <w:sz w:val="24"/>
          <w:szCs w:val="24"/>
          <w:u w:val="single"/>
        </w:rPr>
        <w:t xml:space="preserve">            </w:t>
      </w:r>
    </w:p>
    <w:p w:rsidR="003C232A" w:rsidRDefault="00477DE4" w:rsidP="00593B0D">
      <w:pPr>
        <w:spacing w:after="0"/>
        <w:rPr>
          <w:rFonts w:ascii="Arial" w:hAnsi="Arial" w:cs="Arial"/>
          <w:sz w:val="24"/>
          <w:szCs w:val="24"/>
        </w:rPr>
      </w:pPr>
      <w:r w:rsidRPr="003C232A">
        <w:rPr>
          <w:rFonts w:ascii="Arial" w:hAnsi="Arial" w:cs="Arial"/>
          <w:sz w:val="24"/>
          <w:szCs w:val="24"/>
        </w:rPr>
        <w:t xml:space="preserve">It is not </w:t>
      </w:r>
      <w:r w:rsidR="003C232A">
        <w:rPr>
          <w:rFonts w:ascii="Arial" w:hAnsi="Arial" w:cs="Arial"/>
          <w:sz w:val="24"/>
          <w:szCs w:val="24"/>
        </w:rPr>
        <w:t xml:space="preserve">always obvious which </w:t>
      </w:r>
      <w:r w:rsidR="00593B0D">
        <w:rPr>
          <w:rFonts w:ascii="Arial" w:hAnsi="Arial" w:cs="Arial"/>
          <w:sz w:val="24"/>
          <w:szCs w:val="24"/>
        </w:rPr>
        <w:t xml:space="preserve">children </w:t>
      </w:r>
      <w:r w:rsidR="003C232A">
        <w:rPr>
          <w:rFonts w:ascii="Arial" w:hAnsi="Arial" w:cs="Arial"/>
          <w:sz w:val="24"/>
          <w:szCs w:val="24"/>
        </w:rPr>
        <w:t xml:space="preserve">are eligible for </w:t>
      </w:r>
      <w:r w:rsidRPr="003C232A">
        <w:rPr>
          <w:rFonts w:ascii="Arial" w:hAnsi="Arial" w:cs="Arial"/>
          <w:sz w:val="24"/>
          <w:szCs w:val="24"/>
        </w:rPr>
        <w:t>EYPP so it is crucial to gain parental permission</w:t>
      </w:r>
      <w:r w:rsidR="003C232A">
        <w:rPr>
          <w:rFonts w:ascii="Arial" w:hAnsi="Arial" w:cs="Arial"/>
          <w:sz w:val="24"/>
          <w:szCs w:val="24"/>
        </w:rPr>
        <w:t>,</w:t>
      </w:r>
      <w:r w:rsidRPr="003C232A">
        <w:rPr>
          <w:rFonts w:ascii="Arial" w:hAnsi="Arial" w:cs="Arial"/>
          <w:sz w:val="24"/>
          <w:szCs w:val="24"/>
        </w:rPr>
        <w:t xml:space="preserve"> to check the eligibility of </w:t>
      </w:r>
      <w:r w:rsidRPr="003C232A">
        <w:rPr>
          <w:rFonts w:ascii="Arial" w:hAnsi="Arial" w:cs="Arial"/>
          <w:b/>
          <w:sz w:val="24"/>
          <w:szCs w:val="24"/>
        </w:rPr>
        <w:t>all</w:t>
      </w:r>
      <w:r w:rsidR="003C232A">
        <w:rPr>
          <w:rFonts w:ascii="Arial" w:hAnsi="Arial" w:cs="Arial"/>
          <w:sz w:val="24"/>
          <w:szCs w:val="24"/>
        </w:rPr>
        <w:t xml:space="preserve"> children who</w:t>
      </w:r>
      <w:r w:rsidRPr="003C232A">
        <w:rPr>
          <w:rFonts w:ascii="Arial" w:hAnsi="Arial" w:cs="Arial"/>
          <w:sz w:val="24"/>
          <w:szCs w:val="24"/>
        </w:rPr>
        <w:t xml:space="preserve"> attend your provision. </w:t>
      </w:r>
    </w:p>
    <w:p w:rsidR="00FF15E6" w:rsidRDefault="00593B0D" w:rsidP="00593B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only claim EYPP if</w:t>
      </w:r>
      <w:r w:rsidR="00C5385C" w:rsidRPr="003C232A">
        <w:rPr>
          <w:rFonts w:ascii="Arial" w:hAnsi="Arial" w:cs="Arial"/>
          <w:sz w:val="24"/>
          <w:szCs w:val="24"/>
        </w:rPr>
        <w:t xml:space="preserve"> p</w:t>
      </w:r>
      <w:r w:rsidR="00113260">
        <w:rPr>
          <w:rFonts w:ascii="Arial" w:hAnsi="Arial" w:cs="Arial"/>
          <w:sz w:val="24"/>
          <w:szCs w:val="24"/>
        </w:rPr>
        <w:t>arent/carers</w:t>
      </w:r>
      <w:r w:rsidR="00477DE4" w:rsidRPr="003C232A">
        <w:rPr>
          <w:rFonts w:ascii="Arial" w:hAnsi="Arial" w:cs="Arial"/>
          <w:sz w:val="24"/>
          <w:szCs w:val="24"/>
        </w:rPr>
        <w:t xml:space="preserve"> provide some</w:t>
      </w:r>
      <w:r w:rsidR="00C5385C" w:rsidRPr="003C232A">
        <w:rPr>
          <w:rFonts w:ascii="Arial" w:hAnsi="Arial" w:cs="Arial"/>
          <w:sz w:val="24"/>
          <w:szCs w:val="24"/>
        </w:rPr>
        <w:t xml:space="preserve"> extra information</w:t>
      </w:r>
      <w:r>
        <w:rPr>
          <w:rFonts w:ascii="Arial" w:hAnsi="Arial" w:cs="Arial"/>
          <w:sz w:val="24"/>
          <w:szCs w:val="24"/>
        </w:rPr>
        <w:t xml:space="preserve">, such as their </w:t>
      </w:r>
      <w:r w:rsidR="003C232A">
        <w:rPr>
          <w:rFonts w:ascii="Arial" w:hAnsi="Arial" w:cs="Arial"/>
          <w:sz w:val="24"/>
          <w:szCs w:val="24"/>
        </w:rPr>
        <w:t xml:space="preserve">National Insurance number and authorise </w:t>
      </w:r>
      <w:r>
        <w:rPr>
          <w:rFonts w:ascii="Arial" w:hAnsi="Arial" w:cs="Arial"/>
          <w:sz w:val="24"/>
          <w:szCs w:val="24"/>
        </w:rPr>
        <w:t xml:space="preserve">you </w:t>
      </w:r>
      <w:r w:rsidR="003C232A">
        <w:rPr>
          <w:rFonts w:ascii="Arial" w:hAnsi="Arial" w:cs="Arial"/>
          <w:sz w:val="24"/>
          <w:szCs w:val="24"/>
        </w:rPr>
        <w:t>to share this information with the local authority</w:t>
      </w:r>
      <w:r w:rsidR="00FF15E6">
        <w:rPr>
          <w:rFonts w:ascii="Arial" w:hAnsi="Arial" w:cs="Arial"/>
          <w:sz w:val="24"/>
          <w:szCs w:val="24"/>
        </w:rPr>
        <w:t xml:space="preserve"> (LA).  The required information and parental consent is gathered when the parent/carer completes the </w:t>
      </w:r>
      <w:r w:rsidR="00C5385C" w:rsidRPr="003C232A">
        <w:rPr>
          <w:rFonts w:ascii="Arial" w:hAnsi="Arial" w:cs="Arial"/>
          <w:sz w:val="24"/>
          <w:szCs w:val="24"/>
        </w:rPr>
        <w:t>appropriate section on the</w:t>
      </w:r>
      <w:r>
        <w:rPr>
          <w:rFonts w:ascii="Arial" w:hAnsi="Arial" w:cs="Arial"/>
          <w:sz w:val="24"/>
          <w:szCs w:val="24"/>
        </w:rPr>
        <w:t xml:space="preserve"> annual</w:t>
      </w:r>
      <w:r w:rsidR="00FF15E6">
        <w:rPr>
          <w:rFonts w:ascii="Arial" w:hAnsi="Arial" w:cs="Arial"/>
          <w:sz w:val="24"/>
          <w:szCs w:val="24"/>
        </w:rPr>
        <w:t xml:space="preserve"> </w:t>
      </w:r>
      <w:r w:rsidR="00537EB5" w:rsidRPr="00537EB5">
        <w:rPr>
          <w:rFonts w:ascii="Arial" w:hAnsi="Arial" w:cs="Arial"/>
          <w:b/>
          <w:sz w:val="24"/>
          <w:szCs w:val="24"/>
        </w:rPr>
        <w:t>Early Years</w:t>
      </w:r>
      <w:r w:rsidR="00537E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Parent/Carer Funding </w:t>
      </w:r>
      <w:r w:rsidR="00FF15E6" w:rsidRPr="00593B0D">
        <w:rPr>
          <w:rFonts w:ascii="Arial" w:hAnsi="Arial" w:cs="Arial"/>
          <w:b/>
          <w:sz w:val="24"/>
          <w:szCs w:val="24"/>
        </w:rPr>
        <w:t>Declaration F</w:t>
      </w:r>
      <w:r w:rsidR="00C5385C" w:rsidRPr="00593B0D">
        <w:rPr>
          <w:rFonts w:ascii="Arial" w:hAnsi="Arial" w:cs="Arial"/>
          <w:b/>
          <w:sz w:val="24"/>
          <w:szCs w:val="24"/>
        </w:rPr>
        <w:t>orm</w:t>
      </w:r>
      <w:r w:rsidR="00477DE4" w:rsidRPr="00593B0D">
        <w:rPr>
          <w:rFonts w:ascii="Arial" w:hAnsi="Arial" w:cs="Arial"/>
          <w:b/>
          <w:sz w:val="24"/>
          <w:szCs w:val="24"/>
        </w:rPr>
        <w:t>.</w:t>
      </w:r>
      <w:r w:rsidR="00477DE4" w:rsidRPr="003C232A">
        <w:rPr>
          <w:rFonts w:ascii="Arial" w:hAnsi="Arial" w:cs="Arial"/>
          <w:sz w:val="24"/>
          <w:szCs w:val="24"/>
        </w:rPr>
        <w:t xml:space="preserve"> </w:t>
      </w:r>
      <w:r w:rsidR="00537EB5">
        <w:rPr>
          <w:rFonts w:ascii="Arial" w:hAnsi="Arial" w:cs="Arial"/>
          <w:sz w:val="24"/>
          <w:szCs w:val="24"/>
        </w:rPr>
        <w:t xml:space="preserve"> This information is uploaded onto</w:t>
      </w:r>
      <w:r w:rsidR="00113260">
        <w:rPr>
          <w:rFonts w:ascii="Arial" w:hAnsi="Arial" w:cs="Arial"/>
          <w:sz w:val="24"/>
          <w:szCs w:val="24"/>
        </w:rPr>
        <w:t xml:space="preserve"> the Earl</w:t>
      </w:r>
      <w:r w:rsidR="00537EB5">
        <w:rPr>
          <w:rFonts w:ascii="Arial" w:hAnsi="Arial" w:cs="Arial"/>
          <w:sz w:val="24"/>
          <w:szCs w:val="24"/>
        </w:rPr>
        <w:t>y Years Provider Portal, where eligibility is confirmed or declined by the LA, in line with the required criteria.</w:t>
      </w:r>
    </w:p>
    <w:p w:rsidR="00E25CAF" w:rsidRDefault="00E25CAF" w:rsidP="00593B0D">
      <w:pPr>
        <w:spacing w:after="0"/>
        <w:rPr>
          <w:rFonts w:ascii="Arial" w:hAnsi="Arial" w:cs="Arial"/>
          <w:sz w:val="24"/>
          <w:szCs w:val="24"/>
        </w:rPr>
      </w:pPr>
    </w:p>
    <w:p w:rsidR="00FF15E6" w:rsidRDefault="00FF15E6" w:rsidP="00593B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EYPP</w:t>
      </w:r>
      <w:r w:rsidR="00477DE4" w:rsidRPr="003C232A">
        <w:rPr>
          <w:rFonts w:ascii="Arial" w:hAnsi="Arial" w:cs="Arial"/>
          <w:sz w:val="24"/>
          <w:szCs w:val="24"/>
        </w:rPr>
        <w:t xml:space="preserve"> funding </w:t>
      </w:r>
      <w:r w:rsidR="00C5385C" w:rsidRPr="003C232A">
        <w:rPr>
          <w:rFonts w:ascii="Arial" w:hAnsi="Arial" w:cs="Arial"/>
          <w:sz w:val="24"/>
          <w:szCs w:val="24"/>
        </w:rPr>
        <w:t xml:space="preserve">could be worth </w:t>
      </w:r>
      <w:r w:rsidR="00113260">
        <w:rPr>
          <w:rFonts w:ascii="Arial" w:hAnsi="Arial" w:cs="Arial"/>
          <w:sz w:val="24"/>
          <w:szCs w:val="24"/>
        </w:rPr>
        <w:t xml:space="preserve">up to </w:t>
      </w:r>
      <w:r w:rsidR="00C5385C" w:rsidRPr="003C232A">
        <w:rPr>
          <w:rFonts w:ascii="Arial" w:hAnsi="Arial" w:cs="Arial"/>
          <w:sz w:val="24"/>
          <w:szCs w:val="24"/>
        </w:rPr>
        <w:t>£300 per year</w:t>
      </w:r>
      <w:r w:rsidR="00477DE4" w:rsidRPr="003C23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</w:t>
      </w:r>
      <w:r w:rsidR="00C5385C" w:rsidRPr="003C23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each </w:t>
      </w:r>
      <w:r w:rsidR="00C5385C" w:rsidRPr="003C232A">
        <w:rPr>
          <w:rFonts w:ascii="Arial" w:hAnsi="Arial" w:cs="Arial"/>
          <w:sz w:val="24"/>
          <w:szCs w:val="24"/>
        </w:rPr>
        <w:t>e</w:t>
      </w:r>
      <w:r w:rsidR="00113260">
        <w:rPr>
          <w:rFonts w:ascii="Arial" w:hAnsi="Arial" w:cs="Arial"/>
          <w:sz w:val="24"/>
          <w:szCs w:val="24"/>
        </w:rPr>
        <w:t>ligible child</w:t>
      </w:r>
      <w:r>
        <w:rPr>
          <w:rFonts w:ascii="Arial" w:hAnsi="Arial" w:cs="Arial"/>
          <w:sz w:val="24"/>
          <w:szCs w:val="24"/>
        </w:rPr>
        <w:t xml:space="preserve">. This additional funding is intended to support you in providing experiences, resources and targeted interventions that </w:t>
      </w:r>
      <w:r w:rsidR="00537EB5">
        <w:rPr>
          <w:rFonts w:ascii="Arial" w:hAnsi="Arial" w:cs="Arial"/>
          <w:sz w:val="24"/>
          <w:szCs w:val="24"/>
        </w:rPr>
        <w:t xml:space="preserve">impact </w:t>
      </w:r>
      <w:r w:rsidR="00043C80">
        <w:rPr>
          <w:rFonts w:ascii="Arial" w:hAnsi="Arial" w:cs="Arial"/>
          <w:sz w:val="24"/>
          <w:szCs w:val="24"/>
        </w:rPr>
        <w:t>on</w:t>
      </w:r>
      <w:r w:rsidR="00C5385C" w:rsidRPr="003C232A">
        <w:rPr>
          <w:rFonts w:ascii="Arial" w:hAnsi="Arial" w:cs="Arial"/>
          <w:sz w:val="24"/>
          <w:szCs w:val="24"/>
        </w:rPr>
        <w:t xml:space="preserve"> </w:t>
      </w:r>
      <w:r w:rsidR="00477DE4" w:rsidRPr="003C232A">
        <w:rPr>
          <w:rFonts w:ascii="Arial" w:hAnsi="Arial" w:cs="Arial"/>
          <w:sz w:val="24"/>
          <w:szCs w:val="24"/>
        </w:rPr>
        <w:t xml:space="preserve">the rate </w:t>
      </w:r>
      <w:r w:rsidR="00043C80">
        <w:rPr>
          <w:rFonts w:ascii="Arial" w:hAnsi="Arial" w:cs="Arial"/>
          <w:sz w:val="24"/>
          <w:szCs w:val="24"/>
        </w:rPr>
        <w:t>of progress that children towards the early learning goals.</w:t>
      </w:r>
    </w:p>
    <w:p w:rsidR="00E25CAF" w:rsidRDefault="00E25CAF" w:rsidP="00593B0D">
      <w:pPr>
        <w:spacing w:after="0"/>
        <w:rPr>
          <w:rFonts w:ascii="Arial" w:hAnsi="Arial" w:cs="Arial"/>
          <w:sz w:val="24"/>
          <w:szCs w:val="24"/>
        </w:rPr>
      </w:pPr>
    </w:p>
    <w:p w:rsidR="005D74CB" w:rsidRPr="00F833C3" w:rsidRDefault="00FF15E6" w:rsidP="00AA6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for EYPP funding in Coventry</w:t>
      </w:r>
      <w:r w:rsidR="00593B0D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</w:t>
      </w:r>
      <w:r w:rsidR="00113260">
        <w:rPr>
          <w:rFonts w:ascii="Arial" w:hAnsi="Arial" w:cs="Arial"/>
          <w:sz w:val="24"/>
          <w:szCs w:val="24"/>
        </w:rPr>
        <w:t xml:space="preserve">much </w:t>
      </w:r>
      <w:r>
        <w:rPr>
          <w:rFonts w:ascii="Arial" w:hAnsi="Arial" w:cs="Arial"/>
          <w:sz w:val="24"/>
          <w:szCs w:val="24"/>
        </w:rPr>
        <w:t xml:space="preserve">lower than </w:t>
      </w:r>
      <w:r w:rsidR="00593B0D">
        <w:rPr>
          <w:rFonts w:ascii="Arial" w:hAnsi="Arial" w:cs="Arial"/>
          <w:sz w:val="24"/>
          <w:szCs w:val="24"/>
        </w:rPr>
        <w:t>anticipated.  This highlights that  providers such as yourself, are missing out on essential funding that could help support you to to improve outcomes and li</w:t>
      </w:r>
      <w:r w:rsidR="00113260">
        <w:rPr>
          <w:rFonts w:ascii="Arial" w:hAnsi="Arial" w:cs="Arial"/>
          <w:sz w:val="24"/>
          <w:szCs w:val="24"/>
        </w:rPr>
        <w:t xml:space="preserve">fe chances of </w:t>
      </w:r>
      <w:r w:rsidR="00593B0D">
        <w:rPr>
          <w:rFonts w:ascii="Arial" w:hAnsi="Arial" w:cs="Arial"/>
          <w:sz w:val="24"/>
          <w:szCs w:val="24"/>
        </w:rPr>
        <w:t>the children in your setting.</w:t>
      </w:r>
      <w:r w:rsidR="00F833C3">
        <w:rPr>
          <w:rFonts w:ascii="Arial" w:hAnsi="Arial" w:cs="Arial"/>
          <w:sz w:val="24"/>
          <w:szCs w:val="24"/>
        </w:rPr>
        <w:t xml:space="preserve"> You can access marketing materials via our website </w:t>
      </w:r>
      <w:hyperlink r:id="rId6" w:history="1">
        <w:r w:rsidR="00F833C3" w:rsidRPr="00D401A4">
          <w:rPr>
            <w:rStyle w:val="Hyperlink"/>
            <w:rFonts w:ascii="Arial" w:hAnsi="Arial" w:cs="Arial"/>
            <w:sz w:val="24"/>
            <w:szCs w:val="24"/>
          </w:rPr>
          <w:t>http://www.coventry.gov.uk/downloads/file/28490/early_years_pupil_premium</w:t>
        </w:r>
      </w:hyperlink>
      <w:bookmarkStart w:id="0" w:name="_GoBack"/>
      <w:bookmarkEnd w:id="0"/>
    </w:p>
    <w:p w:rsidR="00CA1ACF" w:rsidRDefault="00B70302" w:rsidP="00593B0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C232A">
        <w:rPr>
          <w:rFonts w:ascii="Arial" w:hAnsi="Arial" w:cs="Arial"/>
          <w:b/>
          <w:sz w:val="24"/>
          <w:szCs w:val="24"/>
          <w:u w:val="single"/>
        </w:rPr>
        <w:t xml:space="preserve">The benefits of claiming </w:t>
      </w:r>
      <w:r w:rsidR="00E25CAF">
        <w:rPr>
          <w:rFonts w:ascii="Arial" w:hAnsi="Arial" w:cs="Arial"/>
          <w:b/>
          <w:sz w:val="24"/>
          <w:szCs w:val="24"/>
          <w:u w:val="single"/>
        </w:rPr>
        <w:t>EYPP</w:t>
      </w:r>
    </w:p>
    <w:p w:rsidR="005D74CB" w:rsidRDefault="005D74CB" w:rsidP="00593B0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A655B" w:rsidRDefault="00593B0D" w:rsidP="00AA6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Used in the right way, EYPP funding helps </w:t>
      </w:r>
      <w:r w:rsidR="005D74CB">
        <w:rPr>
          <w:rFonts w:ascii="Arial" w:hAnsi="Arial" w:cs="Arial"/>
          <w:sz w:val="24"/>
          <w:szCs w:val="24"/>
        </w:rPr>
        <w:t>children to make faster progress to narrow</w:t>
      </w:r>
      <w:r w:rsidR="00B70302" w:rsidRPr="003C232A">
        <w:rPr>
          <w:rFonts w:ascii="Arial" w:hAnsi="Arial" w:cs="Arial"/>
          <w:sz w:val="24"/>
          <w:szCs w:val="24"/>
        </w:rPr>
        <w:t xml:space="preserve"> the achievement gap</w:t>
      </w:r>
      <w:r>
        <w:rPr>
          <w:rFonts w:ascii="Arial" w:hAnsi="Arial" w:cs="Arial"/>
          <w:sz w:val="24"/>
          <w:szCs w:val="24"/>
        </w:rPr>
        <w:t xml:space="preserve"> between them and their peers</w:t>
      </w:r>
      <w:r w:rsidR="00B70302" w:rsidRPr="003C232A">
        <w:rPr>
          <w:rFonts w:ascii="Arial" w:hAnsi="Arial" w:cs="Arial"/>
          <w:sz w:val="24"/>
          <w:szCs w:val="24"/>
        </w:rPr>
        <w:t>. There are many ways you can spend this money to improve outcomes for children.</w:t>
      </w:r>
      <w:r w:rsidR="00AA655B" w:rsidRPr="003C232A">
        <w:rPr>
          <w:rFonts w:ascii="Arial" w:hAnsi="Arial" w:cs="Arial"/>
          <w:sz w:val="24"/>
          <w:szCs w:val="24"/>
        </w:rPr>
        <w:t xml:space="preserve"> </w:t>
      </w:r>
      <w:r w:rsidR="00C5385C" w:rsidRPr="003C232A">
        <w:rPr>
          <w:rFonts w:ascii="Arial" w:hAnsi="Arial" w:cs="Arial"/>
          <w:sz w:val="24"/>
          <w:szCs w:val="24"/>
        </w:rPr>
        <w:t>Invo</w:t>
      </w:r>
      <w:r>
        <w:rPr>
          <w:rFonts w:ascii="Arial" w:hAnsi="Arial" w:cs="Arial"/>
          <w:sz w:val="24"/>
          <w:szCs w:val="24"/>
        </w:rPr>
        <w:t>lving parents in how to use the</w:t>
      </w:r>
      <w:r w:rsidR="00C5385C" w:rsidRPr="003C232A">
        <w:rPr>
          <w:rFonts w:ascii="Arial" w:hAnsi="Arial" w:cs="Arial"/>
          <w:sz w:val="24"/>
          <w:szCs w:val="24"/>
        </w:rPr>
        <w:t xml:space="preserve"> funding will bring about some </w:t>
      </w:r>
      <w:r w:rsidR="00477DE4" w:rsidRPr="003C232A">
        <w:rPr>
          <w:rFonts w:ascii="Arial" w:hAnsi="Arial" w:cs="Arial"/>
          <w:sz w:val="24"/>
          <w:szCs w:val="24"/>
        </w:rPr>
        <w:t>creative ideas</w:t>
      </w:r>
      <w:r>
        <w:rPr>
          <w:rFonts w:ascii="Arial" w:hAnsi="Arial" w:cs="Arial"/>
          <w:sz w:val="24"/>
          <w:szCs w:val="24"/>
        </w:rPr>
        <w:t>,</w:t>
      </w:r>
      <w:r w:rsidR="00477DE4" w:rsidRPr="003C232A">
        <w:rPr>
          <w:rFonts w:ascii="Arial" w:hAnsi="Arial" w:cs="Arial"/>
          <w:sz w:val="24"/>
          <w:szCs w:val="24"/>
        </w:rPr>
        <w:t xml:space="preserve"> as they think about experiences in the home.</w:t>
      </w:r>
    </w:p>
    <w:p w:rsidR="005D74CB" w:rsidRDefault="005D74CB" w:rsidP="00AA655B">
      <w:pPr>
        <w:rPr>
          <w:rFonts w:ascii="Arial" w:hAnsi="Arial" w:cs="Arial"/>
          <w:sz w:val="24"/>
          <w:szCs w:val="24"/>
        </w:rPr>
      </w:pPr>
    </w:p>
    <w:p w:rsidR="005D74CB" w:rsidRPr="003C232A" w:rsidRDefault="005D74CB" w:rsidP="00AA655B">
      <w:pPr>
        <w:rPr>
          <w:rFonts w:ascii="Arial" w:hAnsi="Arial" w:cs="Arial"/>
          <w:b/>
          <w:sz w:val="24"/>
          <w:szCs w:val="24"/>
          <w:u w:val="single"/>
        </w:rPr>
      </w:pPr>
    </w:p>
    <w:p w:rsidR="00D239D1" w:rsidRDefault="00D239D1" w:rsidP="00593B0D">
      <w:pPr>
        <w:spacing w:after="0"/>
        <w:rPr>
          <w:rFonts w:ascii="Arial" w:hAnsi="Arial" w:cs="Arial"/>
          <w:sz w:val="24"/>
          <w:szCs w:val="24"/>
        </w:rPr>
      </w:pPr>
    </w:p>
    <w:p w:rsidR="00D239D1" w:rsidRDefault="00D239D1" w:rsidP="00593B0D">
      <w:pPr>
        <w:spacing w:after="0"/>
        <w:rPr>
          <w:rFonts w:ascii="Arial" w:hAnsi="Arial" w:cs="Arial"/>
          <w:sz w:val="24"/>
          <w:szCs w:val="24"/>
        </w:rPr>
      </w:pPr>
    </w:p>
    <w:p w:rsidR="00D239D1" w:rsidRDefault="00D239D1" w:rsidP="00593B0D">
      <w:pPr>
        <w:spacing w:after="0"/>
        <w:rPr>
          <w:rFonts w:ascii="Arial" w:hAnsi="Arial" w:cs="Arial"/>
          <w:sz w:val="24"/>
          <w:szCs w:val="24"/>
        </w:rPr>
      </w:pPr>
    </w:p>
    <w:p w:rsidR="00AA655B" w:rsidRPr="003C232A" w:rsidRDefault="00B70302" w:rsidP="00593B0D">
      <w:pPr>
        <w:spacing w:after="0"/>
        <w:rPr>
          <w:rFonts w:ascii="Arial" w:hAnsi="Arial" w:cs="Arial"/>
          <w:sz w:val="24"/>
          <w:szCs w:val="24"/>
        </w:rPr>
      </w:pPr>
      <w:r w:rsidRPr="003C232A">
        <w:rPr>
          <w:rFonts w:ascii="Arial" w:hAnsi="Arial" w:cs="Arial"/>
          <w:sz w:val="24"/>
          <w:szCs w:val="24"/>
        </w:rPr>
        <w:t xml:space="preserve">Some </w:t>
      </w:r>
      <w:r w:rsidR="00AA655B" w:rsidRPr="003C232A">
        <w:rPr>
          <w:rFonts w:ascii="Arial" w:hAnsi="Arial" w:cs="Arial"/>
          <w:sz w:val="24"/>
          <w:szCs w:val="24"/>
        </w:rPr>
        <w:t xml:space="preserve">effective ways you could use the funding </w:t>
      </w:r>
      <w:r w:rsidRPr="003C232A">
        <w:rPr>
          <w:rFonts w:ascii="Arial" w:hAnsi="Arial" w:cs="Arial"/>
          <w:sz w:val="24"/>
          <w:szCs w:val="24"/>
        </w:rPr>
        <w:t>include:</w:t>
      </w:r>
    </w:p>
    <w:p w:rsidR="00AA655B" w:rsidRPr="003C232A" w:rsidRDefault="008A5176" w:rsidP="00AA65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232A">
        <w:rPr>
          <w:rFonts w:ascii="Arial" w:hAnsi="Arial" w:cs="Arial"/>
          <w:sz w:val="24"/>
          <w:szCs w:val="24"/>
        </w:rPr>
        <w:t>Buying s</w:t>
      </w:r>
      <w:r w:rsidR="00AA655B" w:rsidRPr="003C232A">
        <w:rPr>
          <w:rFonts w:ascii="Arial" w:hAnsi="Arial" w:cs="Arial"/>
          <w:sz w:val="24"/>
          <w:szCs w:val="24"/>
        </w:rPr>
        <w:t>pecific resources</w:t>
      </w:r>
    </w:p>
    <w:p w:rsidR="00B70302" w:rsidRPr="003C232A" w:rsidRDefault="008A5176" w:rsidP="00B703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232A">
        <w:rPr>
          <w:rFonts w:ascii="Arial" w:hAnsi="Arial" w:cs="Arial"/>
          <w:sz w:val="24"/>
          <w:szCs w:val="24"/>
        </w:rPr>
        <w:t>Allocating e</w:t>
      </w:r>
      <w:r w:rsidR="00B70302" w:rsidRPr="003C232A">
        <w:rPr>
          <w:rFonts w:ascii="Arial" w:hAnsi="Arial" w:cs="Arial"/>
          <w:sz w:val="24"/>
          <w:szCs w:val="24"/>
        </w:rPr>
        <w:t>xtra time for the key person to support transition, both internal an</w:t>
      </w:r>
      <w:r w:rsidR="00507636" w:rsidRPr="003C232A">
        <w:rPr>
          <w:rFonts w:ascii="Arial" w:hAnsi="Arial" w:cs="Arial"/>
          <w:sz w:val="24"/>
          <w:szCs w:val="24"/>
        </w:rPr>
        <w:t xml:space="preserve">d onto school provision </w:t>
      </w:r>
    </w:p>
    <w:p w:rsidR="00B70302" w:rsidRPr="003C232A" w:rsidRDefault="00507636" w:rsidP="00B703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232A">
        <w:rPr>
          <w:rFonts w:ascii="Arial" w:hAnsi="Arial" w:cs="Arial"/>
          <w:sz w:val="24"/>
          <w:szCs w:val="24"/>
        </w:rPr>
        <w:t>Initial home visits, or multiple</w:t>
      </w:r>
      <w:r w:rsidR="00B70302" w:rsidRPr="003C232A">
        <w:rPr>
          <w:rFonts w:ascii="Arial" w:hAnsi="Arial" w:cs="Arial"/>
          <w:sz w:val="24"/>
          <w:szCs w:val="24"/>
        </w:rPr>
        <w:t xml:space="preserve"> visits where</w:t>
      </w:r>
      <w:r w:rsidR="00CA1ACF" w:rsidRPr="003C232A">
        <w:rPr>
          <w:rFonts w:ascii="Arial" w:hAnsi="Arial" w:cs="Arial"/>
          <w:sz w:val="24"/>
          <w:szCs w:val="24"/>
        </w:rPr>
        <w:t xml:space="preserve"> specified </w:t>
      </w:r>
      <w:r w:rsidR="00B70302" w:rsidRPr="003C232A">
        <w:rPr>
          <w:rFonts w:ascii="Arial" w:hAnsi="Arial" w:cs="Arial"/>
          <w:sz w:val="24"/>
          <w:szCs w:val="24"/>
        </w:rPr>
        <w:t>needs</w:t>
      </w:r>
      <w:r w:rsidR="00CA1ACF" w:rsidRPr="003C232A">
        <w:rPr>
          <w:rFonts w:ascii="Arial" w:hAnsi="Arial" w:cs="Arial"/>
          <w:sz w:val="24"/>
          <w:szCs w:val="24"/>
        </w:rPr>
        <w:t xml:space="preserve"> are</w:t>
      </w:r>
      <w:r w:rsidR="00B70302" w:rsidRPr="003C232A">
        <w:rPr>
          <w:rFonts w:ascii="Arial" w:hAnsi="Arial" w:cs="Arial"/>
          <w:sz w:val="24"/>
          <w:szCs w:val="24"/>
        </w:rPr>
        <w:t xml:space="preserve"> identified</w:t>
      </w:r>
    </w:p>
    <w:p w:rsidR="000C0080" w:rsidRPr="003C232A" w:rsidRDefault="00B70302" w:rsidP="00B703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232A">
        <w:rPr>
          <w:rFonts w:ascii="Arial" w:hAnsi="Arial" w:cs="Arial"/>
          <w:sz w:val="24"/>
          <w:szCs w:val="24"/>
        </w:rPr>
        <w:t xml:space="preserve">Identifying training for key person or </w:t>
      </w:r>
      <w:r w:rsidR="000C0080" w:rsidRPr="003C232A">
        <w:rPr>
          <w:rFonts w:ascii="Arial" w:hAnsi="Arial" w:cs="Arial"/>
          <w:sz w:val="24"/>
          <w:szCs w:val="24"/>
        </w:rPr>
        <w:t>whole team – possibly join up with other providers</w:t>
      </w:r>
    </w:p>
    <w:p w:rsidR="00B70302" w:rsidRPr="003C232A" w:rsidRDefault="000C0080" w:rsidP="00B703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232A">
        <w:rPr>
          <w:rFonts w:ascii="Arial" w:hAnsi="Arial" w:cs="Arial"/>
          <w:sz w:val="24"/>
          <w:szCs w:val="24"/>
        </w:rPr>
        <w:t>Explore opportunities provided in</w:t>
      </w:r>
      <w:r w:rsidR="00CA1ACF" w:rsidRPr="003C232A">
        <w:rPr>
          <w:rFonts w:ascii="Arial" w:hAnsi="Arial" w:cs="Arial"/>
          <w:sz w:val="24"/>
          <w:szCs w:val="24"/>
        </w:rPr>
        <w:t xml:space="preserve"> the</w:t>
      </w:r>
      <w:r w:rsidRPr="003C232A">
        <w:rPr>
          <w:rFonts w:ascii="Arial" w:hAnsi="Arial" w:cs="Arial"/>
          <w:sz w:val="24"/>
          <w:szCs w:val="24"/>
        </w:rPr>
        <w:t xml:space="preserve"> Coventry Training directory</w:t>
      </w:r>
    </w:p>
    <w:p w:rsidR="000C0080" w:rsidRPr="003C232A" w:rsidRDefault="008A5176" w:rsidP="00B703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232A">
        <w:rPr>
          <w:rFonts w:ascii="Arial" w:hAnsi="Arial" w:cs="Arial"/>
          <w:sz w:val="24"/>
          <w:szCs w:val="24"/>
        </w:rPr>
        <w:t>Provide p</w:t>
      </w:r>
      <w:r w:rsidR="00B70302" w:rsidRPr="003C232A">
        <w:rPr>
          <w:rFonts w:ascii="Arial" w:hAnsi="Arial" w:cs="Arial"/>
          <w:sz w:val="24"/>
          <w:szCs w:val="24"/>
        </w:rPr>
        <w:t>arent/carer/volunteer workshops</w:t>
      </w:r>
      <w:r w:rsidR="000C0080" w:rsidRPr="003C232A">
        <w:rPr>
          <w:rFonts w:ascii="Arial" w:hAnsi="Arial" w:cs="Arial"/>
          <w:sz w:val="24"/>
          <w:szCs w:val="24"/>
        </w:rPr>
        <w:t xml:space="preserve"> to promote skills</w:t>
      </w:r>
    </w:p>
    <w:p w:rsidR="000C0080" w:rsidRDefault="00477DE4" w:rsidP="00B703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232A">
        <w:rPr>
          <w:rFonts w:ascii="Arial" w:hAnsi="Arial" w:cs="Arial"/>
          <w:sz w:val="24"/>
          <w:szCs w:val="24"/>
        </w:rPr>
        <w:t xml:space="preserve">Support </w:t>
      </w:r>
      <w:r w:rsidR="008A5176" w:rsidRPr="003C232A">
        <w:rPr>
          <w:rFonts w:ascii="Arial" w:hAnsi="Arial" w:cs="Arial"/>
          <w:sz w:val="24"/>
          <w:szCs w:val="24"/>
        </w:rPr>
        <w:t xml:space="preserve">improved </w:t>
      </w:r>
      <w:r w:rsidRPr="003C232A">
        <w:rPr>
          <w:rFonts w:ascii="Arial" w:hAnsi="Arial" w:cs="Arial"/>
          <w:sz w:val="24"/>
          <w:szCs w:val="24"/>
        </w:rPr>
        <w:t>attendance</w:t>
      </w:r>
      <w:r w:rsidR="008A5176" w:rsidRPr="003C232A">
        <w:rPr>
          <w:rFonts w:ascii="Arial" w:hAnsi="Arial" w:cs="Arial"/>
          <w:sz w:val="24"/>
          <w:szCs w:val="24"/>
        </w:rPr>
        <w:t xml:space="preserve"> </w:t>
      </w:r>
      <w:r w:rsidR="00CA1ACF" w:rsidRPr="003C232A">
        <w:rPr>
          <w:rFonts w:ascii="Arial" w:hAnsi="Arial" w:cs="Arial"/>
          <w:sz w:val="24"/>
          <w:szCs w:val="24"/>
        </w:rPr>
        <w:t>e.g.</w:t>
      </w:r>
      <w:r w:rsidR="000C0080" w:rsidRPr="003C232A">
        <w:rPr>
          <w:rFonts w:ascii="Arial" w:hAnsi="Arial" w:cs="Arial"/>
          <w:sz w:val="24"/>
          <w:szCs w:val="24"/>
        </w:rPr>
        <w:t xml:space="preserve"> at </w:t>
      </w:r>
      <w:r w:rsidR="00CA1ACF" w:rsidRPr="003C232A">
        <w:rPr>
          <w:rFonts w:ascii="Arial" w:hAnsi="Arial" w:cs="Arial"/>
          <w:sz w:val="24"/>
          <w:szCs w:val="24"/>
        </w:rPr>
        <w:t xml:space="preserve">a </w:t>
      </w:r>
      <w:r w:rsidR="000C0080" w:rsidRPr="003C232A">
        <w:rPr>
          <w:rFonts w:ascii="Arial" w:hAnsi="Arial" w:cs="Arial"/>
          <w:sz w:val="24"/>
          <w:szCs w:val="24"/>
        </w:rPr>
        <w:t>point of crisis</w:t>
      </w:r>
      <w:r w:rsidRPr="003C232A">
        <w:rPr>
          <w:rFonts w:ascii="Arial" w:hAnsi="Arial" w:cs="Arial"/>
          <w:sz w:val="24"/>
          <w:szCs w:val="24"/>
        </w:rPr>
        <w:t>.</w:t>
      </w:r>
    </w:p>
    <w:p w:rsidR="00E25CAF" w:rsidRDefault="00E25CAF" w:rsidP="00E25CAF">
      <w:pPr>
        <w:pStyle w:val="ListParagraph"/>
        <w:rPr>
          <w:rFonts w:ascii="Arial" w:hAnsi="Arial" w:cs="Arial"/>
          <w:sz w:val="24"/>
          <w:szCs w:val="24"/>
        </w:rPr>
      </w:pPr>
    </w:p>
    <w:p w:rsidR="00477DE4" w:rsidRDefault="00E25CAF" w:rsidP="00E25CA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="00477DE4" w:rsidRPr="003C232A">
        <w:rPr>
          <w:rFonts w:ascii="Arial" w:hAnsi="Arial" w:cs="Arial"/>
          <w:b/>
          <w:sz w:val="24"/>
          <w:szCs w:val="24"/>
          <w:u w:val="single"/>
        </w:rPr>
        <w:t>Impact of</w:t>
      </w:r>
      <w:r w:rsidR="00477DE4" w:rsidRPr="003C23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EYPP</w:t>
      </w:r>
    </w:p>
    <w:p w:rsidR="005D74CB" w:rsidRDefault="005D74CB" w:rsidP="00E25CA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95A89" w:rsidRDefault="00E25CAF" w:rsidP="00E25CAF">
      <w:pPr>
        <w:spacing w:after="0"/>
        <w:rPr>
          <w:rFonts w:ascii="Arial" w:hAnsi="Arial" w:cs="Arial"/>
          <w:sz w:val="24"/>
          <w:szCs w:val="24"/>
        </w:rPr>
      </w:pPr>
      <w:r w:rsidRPr="00E25CAF">
        <w:rPr>
          <w:rFonts w:ascii="Arial" w:hAnsi="Arial" w:cs="Arial"/>
          <w:sz w:val="24"/>
          <w:szCs w:val="24"/>
        </w:rPr>
        <w:t>During inspection</w:t>
      </w:r>
      <w:r>
        <w:rPr>
          <w:rFonts w:ascii="Arial" w:hAnsi="Arial" w:cs="Arial"/>
          <w:sz w:val="24"/>
          <w:szCs w:val="24"/>
        </w:rPr>
        <w:t>,</w:t>
      </w:r>
      <w:r w:rsidRPr="00E25CAF">
        <w:rPr>
          <w:rFonts w:ascii="Arial" w:hAnsi="Arial" w:cs="Arial"/>
          <w:sz w:val="24"/>
          <w:szCs w:val="24"/>
        </w:rPr>
        <w:t xml:space="preserve"> O</w:t>
      </w:r>
      <w:r w:rsidR="0082127C">
        <w:rPr>
          <w:rFonts w:ascii="Arial" w:hAnsi="Arial" w:cs="Arial"/>
          <w:sz w:val="24"/>
          <w:szCs w:val="24"/>
        </w:rPr>
        <w:t xml:space="preserve">fsted will track a child who attracts </w:t>
      </w:r>
      <w:r w:rsidRPr="00E25CAF">
        <w:rPr>
          <w:rFonts w:ascii="Arial" w:hAnsi="Arial" w:cs="Arial"/>
          <w:sz w:val="24"/>
          <w:szCs w:val="24"/>
        </w:rPr>
        <w:t>EYPP</w:t>
      </w:r>
      <w:r>
        <w:rPr>
          <w:rFonts w:ascii="Arial" w:hAnsi="Arial" w:cs="Arial"/>
          <w:sz w:val="24"/>
          <w:szCs w:val="24"/>
        </w:rPr>
        <w:t xml:space="preserve"> to establish the level</w:t>
      </w:r>
      <w:r w:rsidR="00695A89">
        <w:rPr>
          <w:rFonts w:ascii="Arial" w:hAnsi="Arial" w:cs="Arial"/>
          <w:sz w:val="24"/>
          <w:szCs w:val="24"/>
        </w:rPr>
        <w:t xml:space="preserve"> of progress he/she has</w:t>
      </w:r>
      <w:r>
        <w:rPr>
          <w:rFonts w:ascii="Arial" w:hAnsi="Arial" w:cs="Arial"/>
          <w:sz w:val="24"/>
          <w:szCs w:val="24"/>
        </w:rPr>
        <w:t xml:space="preserve"> made. </w:t>
      </w:r>
      <w:r w:rsidR="00695A89">
        <w:rPr>
          <w:rFonts w:ascii="Arial" w:hAnsi="Arial" w:cs="Arial"/>
          <w:sz w:val="24"/>
          <w:szCs w:val="24"/>
        </w:rPr>
        <w:t>The impact of how funding has been spent</w:t>
      </w:r>
      <w:r w:rsidR="0082127C">
        <w:rPr>
          <w:rFonts w:ascii="Arial" w:hAnsi="Arial" w:cs="Arial"/>
          <w:sz w:val="24"/>
          <w:szCs w:val="24"/>
        </w:rPr>
        <w:t>,</w:t>
      </w:r>
      <w:r w:rsidR="00695A89">
        <w:rPr>
          <w:rFonts w:ascii="Arial" w:hAnsi="Arial" w:cs="Arial"/>
          <w:sz w:val="24"/>
          <w:szCs w:val="24"/>
        </w:rPr>
        <w:t xml:space="preserve"> in relation to the progress children have made will be considered very carefully by the inspector and will </w:t>
      </w:r>
      <w:r w:rsidR="0082127C">
        <w:rPr>
          <w:rFonts w:ascii="Arial" w:hAnsi="Arial" w:cs="Arial"/>
          <w:sz w:val="24"/>
          <w:szCs w:val="24"/>
        </w:rPr>
        <w:t>influence your overall Ofsted inspection outcome.  Therefore is essential to have robust monitoring systems in place which demonstrate the following:</w:t>
      </w:r>
    </w:p>
    <w:p w:rsidR="00E25CAF" w:rsidRPr="00E25CAF" w:rsidRDefault="00E25CAF" w:rsidP="00E25CA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25CAF">
        <w:rPr>
          <w:rFonts w:ascii="Arial" w:hAnsi="Arial" w:cs="Arial"/>
          <w:sz w:val="24"/>
          <w:szCs w:val="24"/>
        </w:rPr>
        <w:t>How the funding was spent?</w:t>
      </w:r>
    </w:p>
    <w:p w:rsidR="00E25CAF" w:rsidRDefault="00E25CAF" w:rsidP="00E25CA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25CAF">
        <w:rPr>
          <w:rFonts w:ascii="Arial" w:hAnsi="Arial" w:cs="Arial"/>
          <w:sz w:val="24"/>
          <w:szCs w:val="24"/>
        </w:rPr>
        <w:t>What influenced your decision to spend funding in this way?</w:t>
      </w:r>
    </w:p>
    <w:p w:rsidR="00695A89" w:rsidRPr="00E25CAF" w:rsidRDefault="00695A89" w:rsidP="00E25CA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expected impact on the child’s learning and development?</w:t>
      </w:r>
    </w:p>
    <w:p w:rsidR="00E25CAF" w:rsidRPr="00E25CAF" w:rsidRDefault="00E25CAF" w:rsidP="00E25CA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25CAF">
        <w:rPr>
          <w:rFonts w:ascii="Arial" w:hAnsi="Arial" w:cs="Arial"/>
          <w:sz w:val="24"/>
          <w:szCs w:val="24"/>
        </w:rPr>
        <w:t>What</w:t>
      </w:r>
      <w:r w:rsidR="00695A89">
        <w:rPr>
          <w:rFonts w:ascii="Arial" w:hAnsi="Arial" w:cs="Arial"/>
          <w:sz w:val="24"/>
          <w:szCs w:val="24"/>
        </w:rPr>
        <w:t xml:space="preserve"> was the actual</w:t>
      </w:r>
      <w:r w:rsidRPr="00E25CAF">
        <w:rPr>
          <w:rFonts w:ascii="Arial" w:hAnsi="Arial" w:cs="Arial"/>
          <w:sz w:val="24"/>
          <w:szCs w:val="24"/>
        </w:rPr>
        <w:t xml:space="preserve"> impact on the child’s learning and development</w:t>
      </w:r>
      <w:r w:rsidR="00695A89">
        <w:rPr>
          <w:rFonts w:ascii="Arial" w:hAnsi="Arial" w:cs="Arial"/>
          <w:sz w:val="24"/>
          <w:szCs w:val="24"/>
        </w:rPr>
        <w:t xml:space="preserve"> as a result of this funding</w:t>
      </w:r>
      <w:r w:rsidRPr="00E25CAF">
        <w:rPr>
          <w:rFonts w:ascii="Arial" w:hAnsi="Arial" w:cs="Arial"/>
          <w:sz w:val="24"/>
          <w:szCs w:val="24"/>
        </w:rPr>
        <w:t>?</w:t>
      </w:r>
    </w:p>
    <w:p w:rsidR="00E25CAF" w:rsidRPr="00E25CAF" w:rsidRDefault="00E25CAF" w:rsidP="00E25CA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25CAF">
        <w:rPr>
          <w:rFonts w:ascii="Arial" w:hAnsi="Arial" w:cs="Arial"/>
          <w:sz w:val="24"/>
          <w:szCs w:val="24"/>
        </w:rPr>
        <w:t>How have they progressed against their starting points?</w:t>
      </w:r>
    </w:p>
    <w:p w:rsidR="00E25CAF" w:rsidRPr="003C232A" w:rsidRDefault="00E25CAF" w:rsidP="00E25CA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30BAF" w:rsidRDefault="00D164B7" w:rsidP="0082127C">
      <w:pPr>
        <w:rPr>
          <w:rFonts w:ascii="Arial" w:hAnsi="Arial" w:cs="Arial"/>
          <w:sz w:val="24"/>
          <w:szCs w:val="24"/>
        </w:rPr>
      </w:pPr>
      <w:r w:rsidRPr="003C232A">
        <w:rPr>
          <w:rFonts w:ascii="Arial" w:hAnsi="Arial" w:cs="Arial"/>
          <w:sz w:val="24"/>
          <w:szCs w:val="24"/>
        </w:rPr>
        <w:t>There are many way</w:t>
      </w:r>
      <w:r w:rsidR="0082127C">
        <w:rPr>
          <w:rFonts w:ascii="Arial" w:hAnsi="Arial" w:cs="Arial"/>
          <w:sz w:val="24"/>
          <w:szCs w:val="24"/>
        </w:rPr>
        <w:t xml:space="preserve">s to monitor how you use EYPP. </w:t>
      </w:r>
      <w:r w:rsidR="00CA4748">
        <w:rPr>
          <w:rFonts w:ascii="Arial" w:hAnsi="Arial" w:cs="Arial"/>
          <w:sz w:val="24"/>
          <w:szCs w:val="24"/>
        </w:rPr>
        <w:t xml:space="preserve"> However, t</w:t>
      </w:r>
      <w:r w:rsidR="0082127C">
        <w:rPr>
          <w:rFonts w:ascii="Arial" w:hAnsi="Arial" w:cs="Arial"/>
          <w:sz w:val="24"/>
          <w:szCs w:val="24"/>
        </w:rPr>
        <w:t xml:space="preserve">he LA has created a template </w:t>
      </w:r>
      <w:r w:rsidR="00CA4748">
        <w:rPr>
          <w:rFonts w:ascii="Arial" w:hAnsi="Arial" w:cs="Arial"/>
          <w:sz w:val="24"/>
          <w:szCs w:val="24"/>
        </w:rPr>
        <w:t xml:space="preserve">to support you.  The template </w:t>
      </w:r>
      <w:r w:rsidR="0082127C">
        <w:rPr>
          <w:rFonts w:ascii="Arial" w:hAnsi="Arial" w:cs="Arial"/>
          <w:sz w:val="24"/>
          <w:szCs w:val="24"/>
        </w:rPr>
        <w:t xml:space="preserve">can be downloaded from our website. </w:t>
      </w:r>
    </w:p>
    <w:p w:rsidR="0082127C" w:rsidRDefault="00F833C3" w:rsidP="0082127C">
      <w:pPr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</w:pPr>
      <w:hyperlink r:id="rId7" w:history="1">
        <w:r w:rsidR="00330BAF">
          <w:rPr>
            <w:rStyle w:val="Hyperlink"/>
            <w:rFonts w:ascii="Arial" w:hAnsi="Arial" w:cs="Arial"/>
            <w:b/>
            <w:i/>
            <w:color w:val="auto"/>
            <w:sz w:val="20"/>
            <w:szCs w:val="20"/>
            <w:u w:val="none"/>
          </w:rPr>
          <w:t>EYPP Impact record template</w:t>
        </w:r>
        <w:r w:rsidR="0082127C" w:rsidRPr="005D74CB">
          <w:rPr>
            <w:rStyle w:val="Hyperlink"/>
            <w:rFonts w:ascii="Arial" w:hAnsi="Arial" w:cs="Arial"/>
            <w:b/>
            <w:i/>
            <w:color w:val="auto"/>
            <w:sz w:val="20"/>
            <w:szCs w:val="20"/>
            <w:u w:val="none"/>
          </w:rPr>
          <w:t xml:space="preserve"> - EYPP</w:t>
        </w:r>
      </w:hyperlink>
    </w:p>
    <w:p w:rsidR="005D74CB" w:rsidRDefault="005D74CB" w:rsidP="0082127C">
      <w:pPr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</w:pPr>
    </w:p>
    <w:p w:rsidR="005D74CB" w:rsidRPr="003C232A" w:rsidRDefault="005D74CB" w:rsidP="0082127C">
      <w:pPr>
        <w:rPr>
          <w:rFonts w:ascii="Arial" w:hAnsi="Arial" w:cs="Arial"/>
          <w:sz w:val="24"/>
          <w:szCs w:val="24"/>
        </w:rPr>
      </w:pPr>
    </w:p>
    <w:p w:rsidR="00507636" w:rsidRPr="003C232A" w:rsidRDefault="0082127C" w:rsidP="00AA6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links below lead to a series of articles that provide ideas around the effective use of EYPP </w:t>
      </w:r>
    </w:p>
    <w:p w:rsidR="00AA655B" w:rsidRPr="003C232A" w:rsidRDefault="00F833C3" w:rsidP="00AA655B">
      <w:pPr>
        <w:rPr>
          <w:rFonts w:ascii="Arial" w:hAnsi="Arial" w:cs="Arial"/>
          <w:sz w:val="24"/>
          <w:szCs w:val="24"/>
        </w:rPr>
      </w:pPr>
      <w:hyperlink r:id="rId8" w:history="1">
        <w:r w:rsidR="00AA655B" w:rsidRPr="003C232A">
          <w:rPr>
            <w:rStyle w:val="Hyperlink"/>
            <w:rFonts w:ascii="Arial" w:hAnsi="Arial" w:cs="Arial"/>
            <w:sz w:val="24"/>
            <w:szCs w:val="24"/>
          </w:rPr>
          <w:t>https://www.early-education.org.uk/possible-ideas-spending-eypp-funding</w:t>
        </w:r>
      </w:hyperlink>
    </w:p>
    <w:p w:rsidR="00AA655B" w:rsidRPr="003C232A" w:rsidRDefault="00F833C3" w:rsidP="00AA655B">
      <w:pPr>
        <w:rPr>
          <w:rFonts w:ascii="Arial" w:hAnsi="Arial" w:cs="Arial"/>
          <w:sz w:val="24"/>
          <w:szCs w:val="24"/>
        </w:rPr>
      </w:pPr>
      <w:hyperlink r:id="rId9" w:history="1">
        <w:r w:rsidR="00AA655B" w:rsidRPr="003C232A">
          <w:rPr>
            <w:rStyle w:val="Hyperlink"/>
            <w:rFonts w:ascii="Arial" w:hAnsi="Arial" w:cs="Arial"/>
            <w:sz w:val="24"/>
            <w:szCs w:val="24"/>
          </w:rPr>
          <w:t>https://www.early-education.org.uk/how-spend-your-eypp</w:t>
        </w:r>
      </w:hyperlink>
    </w:p>
    <w:p w:rsidR="00AA655B" w:rsidRDefault="00F833C3" w:rsidP="00AA655B">
      <w:pPr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AA655B" w:rsidRPr="003C232A">
          <w:rPr>
            <w:rStyle w:val="Hyperlink"/>
            <w:rFonts w:ascii="Arial" w:hAnsi="Arial" w:cs="Arial"/>
            <w:sz w:val="24"/>
            <w:szCs w:val="24"/>
          </w:rPr>
          <w:t>https://www.brighton-hove.gov.uk/content/children-and-education/working-childcare/how-spend-early-years-pupil-premium</w:t>
        </w:r>
      </w:hyperlink>
    </w:p>
    <w:p w:rsidR="00AA655B" w:rsidRPr="003C232A" w:rsidRDefault="00AA655B" w:rsidP="00AA655B">
      <w:pPr>
        <w:rPr>
          <w:rFonts w:ascii="Arial" w:hAnsi="Arial" w:cs="Arial"/>
          <w:sz w:val="24"/>
          <w:szCs w:val="24"/>
        </w:rPr>
      </w:pPr>
    </w:p>
    <w:p w:rsidR="00AA655B" w:rsidRPr="003C232A" w:rsidRDefault="00AA655B" w:rsidP="00AA655B">
      <w:pPr>
        <w:rPr>
          <w:rFonts w:ascii="Arial" w:hAnsi="Arial" w:cs="Arial"/>
          <w:sz w:val="24"/>
          <w:szCs w:val="24"/>
        </w:rPr>
      </w:pPr>
    </w:p>
    <w:p w:rsidR="000C0080" w:rsidRPr="003C232A" w:rsidRDefault="000C0080" w:rsidP="000C0080">
      <w:pPr>
        <w:rPr>
          <w:rFonts w:ascii="Arial" w:hAnsi="Arial" w:cs="Arial"/>
          <w:sz w:val="24"/>
          <w:szCs w:val="24"/>
        </w:rPr>
      </w:pPr>
    </w:p>
    <w:sectPr w:rsidR="000C0080" w:rsidRPr="003C232A" w:rsidSect="003C232A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D61"/>
    <w:multiLevelType w:val="hybridMultilevel"/>
    <w:tmpl w:val="BA7A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53F53"/>
    <w:multiLevelType w:val="hybridMultilevel"/>
    <w:tmpl w:val="9E54785C"/>
    <w:lvl w:ilvl="0" w:tplc="B97C838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02"/>
    <w:rsid w:val="00043C80"/>
    <w:rsid w:val="000C0080"/>
    <w:rsid w:val="000D08EB"/>
    <w:rsid w:val="00113260"/>
    <w:rsid w:val="00330BAF"/>
    <w:rsid w:val="003416CE"/>
    <w:rsid w:val="00363F46"/>
    <w:rsid w:val="003C0EFA"/>
    <w:rsid w:val="003C232A"/>
    <w:rsid w:val="00477DE4"/>
    <w:rsid w:val="00507636"/>
    <w:rsid w:val="00537EB5"/>
    <w:rsid w:val="00593B0D"/>
    <w:rsid w:val="005D74CB"/>
    <w:rsid w:val="00695A89"/>
    <w:rsid w:val="006F6A5A"/>
    <w:rsid w:val="0082127C"/>
    <w:rsid w:val="008A5176"/>
    <w:rsid w:val="00A14ABC"/>
    <w:rsid w:val="00AA655B"/>
    <w:rsid w:val="00B70302"/>
    <w:rsid w:val="00C5385C"/>
    <w:rsid w:val="00CA1ACF"/>
    <w:rsid w:val="00CA4748"/>
    <w:rsid w:val="00D164B7"/>
    <w:rsid w:val="00D239D1"/>
    <w:rsid w:val="00DA220C"/>
    <w:rsid w:val="00E25CAF"/>
    <w:rsid w:val="00F833C3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D93C5-68C3-4390-9F2A-D42BD77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5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85C"/>
    <w:rPr>
      <w:color w:val="954F72" w:themeColor="followedHyperlink"/>
      <w:u w:val="single"/>
    </w:rPr>
  </w:style>
  <w:style w:type="character" w:customStyle="1" w:styleId="MSGENFONTSTYLENAMETEMPLATEROLENUMBERMSGENFONTSTYLENAMEBYROLETEXT3MSGENFONTSTYLEMODIFERNAMEArial">
    <w:name w:val="MSG_EN_FONT_STYLE_NAME_TEMPLATE_ROLE_NUMBER MSG_EN_FONT_STYLE_NAME_BY_ROLE_TEXT 3 + MSG_EN_FONT_STYLE_MODIFER_NAME Arial"/>
    <w:aliases w:val="MSG_EN_FONT_STYLE_MODIFER_SIZE 14"/>
    <w:basedOn w:val="DefaultParagraphFont"/>
    <w:uiPriority w:val="99"/>
    <w:rsid w:val="00113260"/>
    <w:rPr>
      <w:rFonts w:ascii="Arial" w:hAnsi="Arial" w:cs="Arial"/>
      <w:color w:val="0000FD"/>
      <w:sz w:val="28"/>
      <w:szCs w:val="28"/>
      <w:u w:val="none"/>
    </w:rPr>
  </w:style>
  <w:style w:type="character" w:customStyle="1" w:styleId="MSGENFONTSTYLENAMETEMPLATEROLENUMBERMSGENFONTSTYLENAMEBYROLETEXT3MSGENFONTSTYLEMODIFERNAMEArial1">
    <w:name w:val="MSG_EN_FONT_STYLE_NAME_TEMPLATE_ROLE_NUMBER MSG_EN_FONT_STYLE_NAME_BY_ROLE_TEXT 3 + MSG_EN_FONT_STYLE_MODIFER_NAME Arial1"/>
    <w:aliases w:val="MSG_EN_FONT_STYLE_MODIFER_SIZE 13"/>
    <w:basedOn w:val="DefaultParagraphFont"/>
    <w:uiPriority w:val="99"/>
    <w:rsid w:val="00113260"/>
    <w:rPr>
      <w:rFonts w:ascii="Arial" w:hAnsi="Arial" w:cs="Arial"/>
      <w:color w:val="0000FD"/>
      <w:sz w:val="26"/>
      <w:szCs w:val="26"/>
      <w:u w:val="none"/>
    </w:rPr>
  </w:style>
  <w:style w:type="paragraph" w:styleId="Header">
    <w:name w:val="header"/>
    <w:basedOn w:val="Normal"/>
    <w:link w:val="HeaderChar"/>
    <w:uiPriority w:val="99"/>
    <w:unhideWhenUsed/>
    <w:rsid w:val="00113260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13260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ly-education.org.uk/possible-ideas-spending-eypp-fundin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I:\Early%20Years%20&amp;%20Childcare%20service\CQRA\Provider-%20Starter%20Pack\Funding\EYPP\EYPP%20impact%20record%20sheet.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ventry.gov.uk/downloads/file/28490/early_years_pupil_premiu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brighton-hove.gov.uk/content/children-and-education/working-childcare/how-spend-early-years-pupil-prem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rly-education.org.uk/how-spend-your-ey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Millerchip, Karen</dc:creator>
  <cp:keywords/>
  <dc:description/>
  <cp:lastModifiedBy>Phelps, Leanne</cp:lastModifiedBy>
  <cp:revision>9</cp:revision>
  <dcterms:created xsi:type="dcterms:W3CDTF">2018-11-15T17:02:00Z</dcterms:created>
  <dcterms:modified xsi:type="dcterms:W3CDTF">2018-11-16T16:29:00Z</dcterms:modified>
</cp:coreProperties>
</file>