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97" w:type="dxa"/>
        <w:tblInd w:w="-134" w:type="dxa"/>
        <w:tblLayout w:type="fixed"/>
        <w:tblCellMar>
          <w:left w:w="0" w:type="dxa"/>
          <w:right w:w="0" w:type="dxa"/>
        </w:tblCellMar>
        <w:tblLook w:val="0000" w:firstRow="0" w:lastRow="0" w:firstColumn="0" w:lastColumn="0" w:noHBand="0" w:noVBand="0"/>
      </w:tblPr>
      <w:tblGrid>
        <w:gridCol w:w="142"/>
        <w:gridCol w:w="4962"/>
        <w:gridCol w:w="4493"/>
      </w:tblGrid>
      <w:tr w:rsidR="00E548FA" w14:paraId="4E971374" w14:textId="77777777" w:rsidTr="00C05671">
        <w:trPr>
          <w:cantSplit/>
          <w:trHeight w:val="2048"/>
        </w:trPr>
        <w:tc>
          <w:tcPr>
            <w:tcW w:w="5104" w:type="dxa"/>
            <w:gridSpan w:val="2"/>
            <w:vAlign w:val="bottom"/>
          </w:tcPr>
          <w:p w14:paraId="3C8097EA" w14:textId="77777777" w:rsidR="00E548FA" w:rsidRDefault="00E548FA" w:rsidP="008F0617"/>
        </w:tc>
        <w:tc>
          <w:tcPr>
            <w:tcW w:w="4493" w:type="dxa"/>
            <w:vAlign w:val="bottom"/>
          </w:tcPr>
          <w:p w14:paraId="2C50C03B" w14:textId="77777777" w:rsidR="00E548FA" w:rsidRDefault="00E548FA" w:rsidP="00885C0B">
            <w:pPr>
              <w:pStyle w:val="Department"/>
              <w:jc w:val="right"/>
              <w:rPr>
                <w:sz w:val="44"/>
              </w:rPr>
            </w:pPr>
          </w:p>
          <w:p w14:paraId="30EB5134" w14:textId="77777777" w:rsidR="00E548FA" w:rsidRPr="00965875" w:rsidRDefault="00E548FA" w:rsidP="008F0617">
            <w:pPr>
              <w:pStyle w:val="Title"/>
              <w:spacing w:before="0"/>
            </w:pPr>
          </w:p>
        </w:tc>
      </w:tr>
      <w:tr w:rsidR="00E548FA" w14:paraId="11F6E0EB" w14:textId="77777777" w:rsidTr="002939B1">
        <w:trPr>
          <w:gridBefore w:val="1"/>
          <w:wBefore w:w="142" w:type="dxa"/>
          <w:cantSplit/>
          <w:trHeight w:hRule="exact" w:val="1058"/>
        </w:trPr>
        <w:tc>
          <w:tcPr>
            <w:tcW w:w="4962" w:type="dxa"/>
            <w:tcBorders>
              <w:bottom w:val="single" w:sz="18" w:space="0" w:color="auto"/>
            </w:tcBorders>
            <w:vAlign w:val="bottom"/>
          </w:tcPr>
          <w:p w14:paraId="14D221A2" w14:textId="205F708D" w:rsidR="00E548FA" w:rsidRDefault="00E548FA" w:rsidP="008F0617">
            <w:pPr>
              <w:pStyle w:val="Reference"/>
              <w:spacing w:after="120"/>
            </w:pPr>
          </w:p>
        </w:tc>
        <w:tc>
          <w:tcPr>
            <w:tcW w:w="4493" w:type="dxa"/>
            <w:tcBorders>
              <w:bottom w:val="single" w:sz="18" w:space="0" w:color="auto"/>
            </w:tcBorders>
          </w:tcPr>
          <w:p w14:paraId="5C610B2F" w14:textId="54FB0CA6" w:rsidR="00E548FA" w:rsidRPr="00445B0A" w:rsidRDefault="00E548FA" w:rsidP="00445B0A">
            <w:pPr>
              <w:jc w:val="right"/>
              <w:rPr>
                <w:b/>
                <w:sz w:val="24"/>
                <w:szCs w:val="24"/>
              </w:rPr>
            </w:pPr>
          </w:p>
        </w:tc>
      </w:tr>
      <w:tr w:rsidR="00E548FA" w14:paraId="5FFFF70F" w14:textId="77777777" w:rsidTr="00C05671">
        <w:trPr>
          <w:gridBefore w:val="1"/>
          <w:wBefore w:w="142" w:type="dxa"/>
          <w:cantSplit/>
          <w:trHeight w:hRule="exact" w:val="340"/>
        </w:trPr>
        <w:tc>
          <w:tcPr>
            <w:tcW w:w="4962" w:type="dxa"/>
            <w:tcBorders>
              <w:top w:val="single" w:sz="18" w:space="0" w:color="auto"/>
            </w:tcBorders>
          </w:tcPr>
          <w:p w14:paraId="471F5EDA" w14:textId="77777777" w:rsidR="00E548FA" w:rsidRDefault="00E548FA" w:rsidP="00885C0B">
            <w:pPr>
              <w:pStyle w:val="Reference"/>
            </w:pPr>
          </w:p>
        </w:tc>
        <w:tc>
          <w:tcPr>
            <w:tcW w:w="4493" w:type="dxa"/>
            <w:tcBorders>
              <w:top w:val="single" w:sz="18" w:space="0" w:color="auto"/>
            </w:tcBorders>
            <w:vAlign w:val="bottom"/>
          </w:tcPr>
          <w:p w14:paraId="1986B5FA" w14:textId="77777777" w:rsidR="00E548FA" w:rsidRDefault="00E548FA" w:rsidP="00885C0B">
            <w:pPr>
              <w:rPr>
                <w:sz w:val="18"/>
              </w:rPr>
            </w:pPr>
          </w:p>
        </w:tc>
      </w:tr>
    </w:tbl>
    <w:p w14:paraId="68A33120" w14:textId="77777777" w:rsidR="007309F0" w:rsidRPr="007309F0" w:rsidRDefault="007309F0" w:rsidP="007309F0">
      <w:pPr>
        <w:rPr>
          <w:rFonts w:cs="Arial"/>
          <w:b/>
          <w:bCs/>
          <w:sz w:val="24"/>
          <w:szCs w:val="24"/>
        </w:rPr>
      </w:pPr>
    </w:p>
    <w:p w14:paraId="2B5E5BF5" w14:textId="77777777" w:rsidR="009B453A" w:rsidRDefault="000E6E24" w:rsidP="00893305">
      <w:pPr>
        <w:jc w:val="center"/>
        <w:rPr>
          <w:rFonts w:cs="Arial"/>
          <w:b/>
          <w:bCs/>
          <w:sz w:val="24"/>
          <w:szCs w:val="24"/>
        </w:rPr>
      </w:pPr>
      <w:r w:rsidRPr="00B02F1C">
        <w:rPr>
          <w:rFonts w:cs="Arial"/>
          <w:b/>
          <w:bCs/>
          <w:sz w:val="24"/>
          <w:szCs w:val="24"/>
        </w:rPr>
        <w:t>V</w:t>
      </w:r>
      <w:r w:rsidR="00710F91" w:rsidRPr="00B02F1C">
        <w:rPr>
          <w:rFonts w:cs="Arial"/>
          <w:b/>
          <w:bCs/>
          <w:sz w:val="24"/>
          <w:szCs w:val="24"/>
        </w:rPr>
        <w:t xml:space="preserve">ulnerable </w:t>
      </w:r>
      <w:r w:rsidR="000B05C3" w:rsidRPr="00B02F1C">
        <w:rPr>
          <w:rFonts w:cs="Arial"/>
          <w:b/>
          <w:bCs/>
          <w:sz w:val="24"/>
          <w:szCs w:val="24"/>
        </w:rPr>
        <w:t>Employee</w:t>
      </w:r>
      <w:r w:rsidR="007309F0" w:rsidRPr="00B02F1C">
        <w:rPr>
          <w:rFonts w:cs="Arial"/>
          <w:b/>
          <w:bCs/>
          <w:sz w:val="24"/>
          <w:szCs w:val="24"/>
        </w:rPr>
        <w:t xml:space="preserve"> Risk Assessment </w:t>
      </w:r>
      <w:r w:rsidR="00B02F1C" w:rsidRPr="00B02F1C">
        <w:rPr>
          <w:rFonts w:cs="Arial"/>
          <w:b/>
          <w:bCs/>
          <w:sz w:val="24"/>
          <w:szCs w:val="24"/>
        </w:rPr>
        <w:t xml:space="preserve">(VERA) </w:t>
      </w:r>
      <w:r w:rsidR="004F4AFB" w:rsidRPr="00B02F1C">
        <w:rPr>
          <w:rFonts w:cs="Arial"/>
          <w:b/>
          <w:bCs/>
          <w:sz w:val="24"/>
          <w:szCs w:val="24"/>
        </w:rPr>
        <w:t>Guidance</w:t>
      </w:r>
      <w:r w:rsidR="00251E3D">
        <w:rPr>
          <w:rFonts w:cs="Arial"/>
          <w:b/>
          <w:bCs/>
          <w:sz w:val="24"/>
          <w:szCs w:val="24"/>
        </w:rPr>
        <w:t xml:space="preserve"> </w:t>
      </w:r>
    </w:p>
    <w:p w14:paraId="0BACB454" w14:textId="4EAE9234" w:rsidR="00893305" w:rsidRPr="00882BB5" w:rsidRDefault="00251E3D" w:rsidP="00882BB5">
      <w:pPr>
        <w:jc w:val="center"/>
        <w:rPr>
          <w:rFonts w:cs="Arial"/>
          <w:b/>
          <w:bCs/>
          <w:sz w:val="24"/>
          <w:szCs w:val="24"/>
        </w:rPr>
      </w:pPr>
      <w:r>
        <w:rPr>
          <w:rFonts w:cs="Arial"/>
          <w:b/>
          <w:bCs/>
          <w:sz w:val="24"/>
          <w:szCs w:val="24"/>
        </w:rPr>
        <w:t xml:space="preserve">for Coventry City Council and </w:t>
      </w:r>
      <w:r w:rsidR="00DB136D">
        <w:rPr>
          <w:rFonts w:cs="Arial"/>
          <w:b/>
          <w:bCs/>
          <w:sz w:val="24"/>
          <w:szCs w:val="24"/>
        </w:rPr>
        <w:t>Schools</w:t>
      </w:r>
      <w:r w:rsidR="000453C5" w:rsidRPr="00B02F1C">
        <w:rPr>
          <w:rFonts w:cs="Arial"/>
          <w:b/>
          <w:bCs/>
          <w:sz w:val="24"/>
          <w:szCs w:val="24"/>
        </w:rPr>
        <w:t xml:space="preserve"> </w:t>
      </w:r>
      <w:r w:rsidR="004F4AFB" w:rsidRPr="00B02F1C">
        <w:rPr>
          <w:rFonts w:cs="Arial"/>
          <w:b/>
          <w:bCs/>
          <w:sz w:val="24"/>
          <w:szCs w:val="24"/>
        </w:rPr>
        <w:t>– COVID</w:t>
      </w:r>
      <w:r w:rsidR="004546BF" w:rsidRPr="00B02F1C">
        <w:rPr>
          <w:rFonts w:cs="Arial"/>
          <w:b/>
          <w:bCs/>
          <w:sz w:val="24"/>
          <w:szCs w:val="24"/>
        </w:rPr>
        <w:t>-</w:t>
      </w:r>
      <w:r w:rsidR="004F4AFB" w:rsidRPr="00B02F1C">
        <w:rPr>
          <w:rFonts w:cs="Arial"/>
          <w:b/>
          <w:bCs/>
          <w:sz w:val="24"/>
          <w:szCs w:val="24"/>
        </w:rPr>
        <w:t>19</w:t>
      </w:r>
    </w:p>
    <w:p w14:paraId="0FB557BB" w14:textId="0948F368" w:rsidR="00773E32" w:rsidRDefault="008D3914" w:rsidP="00893305">
      <w:pPr>
        <w:rPr>
          <w:rFonts w:cs="Arial"/>
          <w:b/>
          <w:bCs/>
          <w:sz w:val="24"/>
          <w:szCs w:val="24"/>
        </w:rPr>
      </w:pPr>
      <w:r w:rsidRPr="00852A04">
        <w:rPr>
          <w:rFonts w:cs="Arial"/>
          <w:b/>
          <w:bCs/>
          <w:sz w:val="24"/>
          <w:szCs w:val="24"/>
        </w:rPr>
        <w:t>INTRODUCTION</w:t>
      </w:r>
    </w:p>
    <w:tbl>
      <w:tblPr>
        <w:tblStyle w:val="TableGrid"/>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top w:w="28" w:type="dxa"/>
          <w:left w:w="57" w:type="dxa"/>
          <w:bottom w:w="28" w:type="dxa"/>
          <w:right w:w="57" w:type="dxa"/>
        </w:tblCellMar>
        <w:tblLook w:val="04A0" w:firstRow="1" w:lastRow="0" w:firstColumn="1" w:lastColumn="0" w:noHBand="0" w:noVBand="1"/>
      </w:tblPr>
      <w:tblGrid>
        <w:gridCol w:w="9946"/>
      </w:tblGrid>
      <w:tr w:rsidR="00773E32" w:rsidRPr="00E87A92" w14:paraId="76F0DBE7" w14:textId="77777777" w:rsidTr="00DC6705">
        <w:trPr>
          <w:trHeight w:val="510"/>
        </w:trPr>
        <w:tc>
          <w:tcPr>
            <w:tcW w:w="9923" w:type="dxa"/>
            <w:shd w:val="clear" w:color="auto" w:fill="F2F2F2" w:themeFill="background1" w:themeFillShade="F2"/>
            <w:vAlign w:val="center"/>
          </w:tcPr>
          <w:p w14:paraId="64504632" w14:textId="77777777" w:rsidR="00C269A3" w:rsidRDefault="00C269A3" w:rsidP="00773E32">
            <w:pPr>
              <w:jc w:val="both"/>
              <w:rPr>
                <w:rFonts w:cs="Arial"/>
                <w:bCs/>
                <w:sz w:val="20"/>
              </w:rPr>
            </w:pPr>
          </w:p>
          <w:p w14:paraId="28DEA209" w14:textId="69FB2F3E" w:rsidR="00773E32" w:rsidRPr="009E6414" w:rsidRDefault="00773E32" w:rsidP="00773E32">
            <w:pPr>
              <w:jc w:val="both"/>
              <w:rPr>
                <w:rFonts w:cs="Arial"/>
                <w:bCs/>
                <w:sz w:val="20"/>
              </w:rPr>
            </w:pPr>
            <w:r w:rsidRPr="009E6414">
              <w:rPr>
                <w:rFonts w:cs="Arial"/>
                <w:bCs/>
                <w:sz w:val="20"/>
              </w:rPr>
              <w:t xml:space="preserve">The purpose of the VERA is to ensure reasonable adjustments are made to support those employees who are at increased risk from COVID-19 to make a safe return to work. </w:t>
            </w:r>
          </w:p>
          <w:p w14:paraId="7FFAEE29" w14:textId="77777777" w:rsidR="00773E32" w:rsidRPr="009E6414" w:rsidRDefault="00773E32" w:rsidP="00773E32">
            <w:pPr>
              <w:jc w:val="both"/>
              <w:rPr>
                <w:rFonts w:cs="Arial"/>
                <w:bCs/>
                <w:sz w:val="20"/>
              </w:rPr>
            </w:pPr>
          </w:p>
          <w:p w14:paraId="588F9241" w14:textId="77777777" w:rsidR="00773E32" w:rsidRPr="009E6414" w:rsidRDefault="00773E32" w:rsidP="00773E32">
            <w:pPr>
              <w:jc w:val="both"/>
              <w:rPr>
                <w:rFonts w:cs="Arial"/>
                <w:bCs/>
                <w:sz w:val="20"/>
              </w:rPr>
            </w:pPr>
            <w:r w:rsidRPr="009E6414">
              <w:rPr>
                <w:rFonts w:cs="Arial"/>
                <w:bCs/>
                <w:sz w:val="20"/>
              </w:rPr>
              <w:t>All employees should be asked to complete the checklist in Appendix A. Where an employee answers ‘Yes’ to any of the questions a VERA must be completed (Appendix B).</w:t>
            </w:r>
          </w:p>
          <w:p w14:paraId="16EAAF18" w14:textId="77777777" w:rsidR="00773E32" w:rsidRPr="009E6414" w:rsidRDefault="00773E32" w:rsidP="00773E32">
            <w:pPr>
              <w:jc w:val="both"/>
              <w:rPr>
                <w:rFonts w:cs="Arial"/>
                <w:bCs/>
                <w:sz w:val="20"/>
              </w:rPr>
            </w:pPr>
          </w:p>
          <w:p w14:paraId="444BD946" w14:textId="77777777" w:rsidR="00773E32" w:rsidRPr="009E6414" w:rsidRDefault="00773E32" w:rsidP="00773E32">
            <w:pPr>
              <w:jc w:val="both"/>
              <w:rPr>
                <w:rFonts w:cs="Arial"/>
                <w:bCs/>
                <w:sz w:val="20"/>
              </w:rPr>
            </w:pPr>
            <w:r w:rsidRPr="009E6414">
              <w:rPr>
                <w:rFonts w:cs="Arial"/>
                <w:bCs/>
                <w:sz w:val="20"/>
              </w:rPr>
              <w:t>All discussions should be conducted in a sensitive manner and all information provided both in the VERA and Appendix A should be treated as confidential in line with GDPR requirements.</w:t>
            </w:r>
          </w:p>
          <w:p w14:paraId="2CDB3D0E" w14:textId="77777777" w:rsidR="00773E32" w:rsidRPr="009E6414" w:rsidRDefault="00773E32" w:rsidP="00773E32">
            <w:pPr>
              <w:jc w:val="both"/>
              <w:rPr>
                <w:rFonts w:cs="Arial"/>
                <w:bCs/>
                <w:sz w:val="20"/>
              </w:rPr>
            </w:pPr>
          </w:p>
          <w:p w14:paraId="71C207C4" w14:textId="77777777" w:rsidR="00773E32" w:rsidRPr="009E6414" w:rsidRDefault="00773E32" w:rsidP="00773E32">
            <w:pPr>
              <w:jc w:val="both"/>
              <w:rPr>
                <w:rFonts w:cs="Arial"/>
                <w:bCs/>
                <w:sz w:val="20"/>
              </w:rPr>
            </w:pPr>
            <w:r w:rsidRPr="009E6414">
              <w:rPr>
                <w:rFonts w:cs="Arial"/>
                <w:bCs/>
                <w:sz w:val="20"/>
              </w:rPr>
              <w:t xml:space="preserve">The VERA must be </w:t>
            </w:r>
            <w:r w:rsidRPr="009E6414">
              <w:rPr>
                <w:rFonts w:cs="Arial"/>
                <w:b/>
                <w:bCs/>
                <w:sz w:val="20"/>
              </w:rPr>
              <w:t>reviewed on a</w:t>
            </w:r>
            <w:r w:rsidRPr="009E6414">
              <w:rPr>
                <w:rFonts w:cs="Arial"/>
                <w:bCs/>
                <w:sz w:val="20"/>
              </w:rPr>
              <w:t xml:space="preserve"> </w:t>
            </w:r>
            <w:r w:rsidRPr="009E6414">
              <w:rPr>
                <w:rFonts w:cs="Arial"/>
                <w:b/>
                <w:bCs/>
                <w:sz w:val="20"/>
              </w:rPr>
              <w:t>regular basis</w:t>
            </w:r>
            <w:r w:rsidRPr="009E6414">
              <w:rPr>
                <w:rFonts w:cs="Arial"/>
                <w:bCs/>
                <w:sz w:val="20"/>
              </w:rPr>
              <w:t xml:space="preserve"> in line with changes and developments. The review date should be agreed at the time of completing the VERA, however this should also remain flexible to ensure any new developments are considered.</w:t>
            </w:r>
          </w:p>
          <w:p w14:paraId="3BB0E78F" w14:textId="77777777" w:rsidR="00773E32" w:rsidRPr="009E6414" w:rsidRDefault="00773E32" w:rsidP="00773E32">
            <w:pPr>
              <w:jc w:val="both"/>
              <w:rPr>
                <w:rFonts w:cs="Arial"/>
                <w:bCs/>
                <w:sz w:val="20"/>
              </w:rPr>
            </w:pPr>
          </w:p>
          <w:p w14:paraId="0CB02E72" w14:textId="77777777" w:rsidR="00773E32" w:rsidRPr="009E6414" w:rsidRDefault="00773E32" w:rsidP="00773E32">
            <w:pPr>
              <w:jc w:val="both"/>
              <w:rPr>
                <w:rFonts w:cs="Arial"/>
                <w:bCs/>
                <w:sz w:val="20"/>
              </w:rPr>
            </w:pPr>
            <w:r w:rsidRPr="009E6414">
              <w:rPr>
                <w:rFonts w:cs="Arial"/>
                <w:bCs/>
                <w:sz w:val="20"/>
              </w:rPr>
              <w:t xml:space="preserve">To complete the VERA a </w:t>
            </w:r>
            <w:r w:rsidRPr="009E6414">
              <w:rPr>
                <w:rFonts w:cs="Arial"/>
                <w:b/>
                <w:bCs/>
                <w:sz w:val="20"/>
              </w:rPr>
              <w:t>meaningful conversation</w:t>
            </w:r>
            <w:r w:rsidRPr="009E6414">
              <w:rPr>
                <w:rFonts w:cs="Arial"/>
                <w:bCs/>
                <w:sz w:val="20"/>
              </w:rPr>
              <w:t xml:space="preserve"> must take place between the employee and the Line Manager (or other suitable Manager), and the form completed together and signed. </w:t>
            </w:r>
          </w:p>
          <w:p w14:paraId="5DF2888E" w14:textId="77777777" w:rsidR="00773E32" w:rsidRPr="009E6414" w:rsidRDefault="00773E32" w:rsidP="00773E32">
            <w:pPr>
              <w:jc w:val="both"/>
              <w:rPr>
                <w:rFonts w:cs="Arial"/>
                <w:bCs/>
                <w:sz w:val="20"/>
              </w:rPr>
            </w:pPr>
          </w:p>
          <w:p w14:paraId="3C6D91D1" w14:textId="77777777" w:rsidR="00773E32" w:rsidRPr="003F5E07" w:rsidRDefault="00773E32" w:rsidP="00773E32">
            <w:pPr>
              <w:jc w:val="both"/>
              <w:rPr>
                <w:rFonts w:cs="Arial"/>
                <w:bCs/>
                <w:sz w:val="20"/>
              </w:rPr>
            </w:pPr>
            <w:r w:rsidRPr="003F5E07">
              <w:rPr>
                <w:rFonts w:cs="Arial"/>
                <w:bCs/>
                <w:sz w:val="20"/>
              </w:rPr>
              <w:t xml:space="preserve">The scoring in Table 2 and 3 is for guidance only. The accumulative risk from several health conditions, combined with other factors should be considered when completing the VERA and there will be some subjectivity in the assessments made. </w:t>
            </w:r>
          </w:p>
          <w:p w14:paraId="527FDDC9" w14:textId="77777777" w:rsidR="00773E32" w:rsidRPr="009E6414" w:rsidRDefault="00773E32" w:rsidP="00773E32">
            <w:pPr>
              <w:jc w:val="both"/>
              <w:rPr>
                <w:rFonts w:cs="Arial"/>
                <w:bCs/>
                <w:sz w:val="20"/>
              </w:rPr>
            </w:pPr>
          </w:p>
          <w:p w14:paraId="738159DA" w14:textId="4460E4AD" w:rsidR="003F30F7" w:rsidRPr="009E6414" w:rsidRDefault="00773E32" w:rsidP="00773E32">
            <w:pPr>
              <w:jc w:val="both"/>
              <w:rPr>
                <w:rFonts w:cs="Arial"/>
                <w:bCs/>
                <w:sz w:val="20"/>
              </w:rPr>
            </w:pPr>
            <w:r w:rsidRPr="009E6414">
              <w:rPr>
                <w:rFonts w:cs="Arial"/>
                <w:bCs/>
                <w:sz w:val="20"/>
              </w:rPr>
              <w:t xml:space="preserve">There is specific guidance on pregnancy which should be noted. </w:t>
            </w:r>
          </w:p>
          <w:p w14:paraId="69E82970" w14:textId="54318AA7" w:rsidR="00773E32" w:rsidRDefault="00773E32" w:rsidP="00773E32">
            <w:pPr>
              <w:spacing w:before="100" w:beforeAutospacing="1" w:after="100" w:afterAutospacing="1"/>
              <w:jc w:val="both"/>
              <w:rPr>
                <w:rFonts w:cs="Arial"/>
                <w:bCs/>
                <w:color w:val="000000"/>
                <w:sz w:val="20"/>
              </w:rPr>
            </w:pPr>
            <w:r w:rsidRPr="009E6414">
              <w:rPr>
                <w:rFonts w:cs="Arial"/>
                <w:bCs/>
                <w:color w:val="000000"/>
                <w:sz w:val="20"/>
              </w:rPr>
              <w:t xml:space="preserve">On completing of the VERA, </w:t>
            </w:r>
            <w:r w:rsidRPr="009E6414">
              <w:rPr>
                <w:rFonts w:cs="Arial"/>
                <w:color w:val="000000"/>
                <w:sz w:val="20"/>
              </w:rPr>
              <w:t xml:space="preserve">both the vulnerability of the member of staff </w:t>
            </w:r>
            <w:r w:rsidRPr="009E6414">
              <w:rPr>
                <w:rFonts w:cs="Arial"/>
                <w:bCs/>
                <w:color w:val="000000"/>
                <w:sz w:val="20"/>
              </w:rPr>
              <w:t>and the requirements of the job/role must be considered in deciding on the adjustments require.</w:t>
            </w:r>
          </w:p>
          <w:p w14:paraId="20AC189E" w14:textId="41CC8932" w:rsidR="003F30F7" w:rsidRPr="00826CC3" w:rsidRDefault="003F30F7" w:rsidP="00773E32">
            <w:pPr>
              <w:spacing w:before="100" w:beforeAutospacing="1" w:after="100" w:afterAutospacing="1"/>
              <w:jc w:val="both"/>
              <w:rPr>
                <w:rFonts w:cs="Arial"/>
                <w:color w:val="0070C0"/>
                <w:sz w:val="20"/>
              </w:rPr>
            </w:pPr>
            <w:r w:rsidRPr="00826CC3">
              <w:rPr>
                <w:rFonts w:cs="Arial"/>
                <w:color w:val="0070C0"/>
                <w:sz w:val="20"/>
              </w:rPr>
              <w:t xml:space="preserve">In some circumstances employees who </w:t>
            </w:r>
            <w:r w:rsidR="00B41DCB" w:rsidRPr="00826CC3">
              <w:rPr>
                <w:rFonts w:cs="Arial"/>
                <w:color w:val="0070C0"/>
                <w:sz w:val="20"/>
              </w:rPr>
              <w:t>can</w:t>
            </w:r>
            <w:r w:rsidRPr="00826CC3">
              <w:rPr>
                <w:rFonts w:cs="Arial"/>
                <w:color w:val="0070C0"/>
                <w:sz w:val="20"/>
              </w:rPr>
              <w:t xml:space="preserve"> </w:t>
            </w:r>
            <w:r w:rsidR="00640746" w:rsidRPr="00826CC3">
              <w:rPr>
                <w:rFonts w:cs="Arial"/>
                <w:color w:val="0070C0"/>
                <w:sz w:val="20"/>
              </w:rPr>
              <w:t xml:space="preserve">carry out their </w:t>
            </w:r>
            <w:r w:rsidRPr="00826CC3">
              <w:rPr>
                <w:rFonts w:cs="Arial"/>
                <w:color w:val="0070C0"/>
                <w:sz w:val="20"/>
              </w:rPr>
              <w:t xml:space="preserve">work from home </w:t>
            </w:r>
            <w:r w:rsidR="00B41DCB" w:rsidRPr="00826CC3">
              <w:rPr>
                <w:rFonts w:cs="Arial"/>
                <w:color w:val="0070C0"/>
                <w:sz w:val="20"/>
              </w:rPr>
              <w:t xml:space="preserve">may </w:t>
            </w:r>
            <w:r w:rsidRPr="00826CC3">
              <w:rPr>
                <w:rFonts w:cs="Arial"/>
                <w:color w:val="0070C0"/>
                <w:sz w:val="20"/>
              </w:rPr>
              <w:t>request to work from their workplace for various reasons, including personal circumstances and work conditions. Where this is requested a VERA should be completed to assess the risk and Lateral Flow Testing arranged at suitably regular intervals See Appendix A and B.</w:t>
            </w:r>
          </w:p>
          <w:p w14:paraId="0A8A9504" w14:textId="77777777" w:rsidR="00773E32" w:rsidRPr="009E6414" w:rsidRDefault="00773E32" w:rsidP="00773E32">
            <w:pPr>
              <w:jc w:val="both"/>
              <w:rPr>
                <w:rFonts w:cs="Arial"/>
                <w:b/>
                <w:bCs/>
                <w:sz w:val="20"/>
              </w:rPr>
            </w:pPr>
            <w:r w:rsidRPr="009E6414">
              <w:rPr>
                <w:rFonts w:cs="Arial"/>
                <w:b/>
                <w:bCs/>
                <w:sz w:val="20"/>
              </w:rPr>
              <w:t>Where there are any concerns or further clarity required around levels of vulnerability, advice can be sought from the Occupational Health and Wellbeing Service.</w:t>
            </w:r>
          </w:p>
          <w:p w14:paraId="01838071" w14:textId="77777777" w:rsidR="00773E32" w:rsidRPr="009E6414" w:rsidRDefault="00773E32" w:rsidP="00773E32">
            <w:pPr>
              <w:jc w:val="both"/>
              <w:rPr>
                <w:rFonts w:cs="Arial"/>
                <w:bCs/>
                <w:sz w:val="20"/>
              </w:rPr>
            </w:pPr>
          </w:p>
          <w:p w14:paraId="2CE31531" w14:textId="77777777" w:rsidR="00773E32" w:rsidRPr="009E6414" w:rsidRDefault="00773E32" w:rsidP="00773E32">
            <w:pPr>
              <w:jc w:val="both"/>
              <w:rPr>
                <w:rFonts w:cs="Arial"/>
                <w:bCs/>
                <w:sz w:val="20"/>
              </w:rPr>
            </w:pPr>
            <w:r w:rsidRPr="009E6414">
              <w:rPr>
                <w:rFonts w:cs="Arial"/>
                <w:bCs/>
                <w:sz w:val="20"/>
              </w:rPr>
              <w:t>Where there are concerns for mental wellbeing these should be addressed through the existing procedures. Further guidance can be found in the Mental Wellbeing Managers Guidelines</w:t>
            </w:r>
            <w:r>
              <w:rPr>
                <w:rFonts w:cs="Arial"/>
                <w:bCs/>
                <w:sz w:val="20"/>
              </w:rPr>
              <w:t>:</w:t>
            </w:r>
            <w:r w:rsidRPr="009E6414">
              <w:rPr>
                <w:rFonts w:cs="Arial"/>
                <w:bCs/>
                <w:sz w:val="20"/>
              </w:rPr>
              <w:t xml:space="preserve">  </w:t>
            </w:r>
          </w:p>
          <w:p w14:paraId="1EB0BDBD" w14:textId="77777777" w:rsidR="00773E32" w:rsidRPr="009E6414" w:rsidRDefault="00773E32" w:rsidP="00773E32">
            <w:pPr>
              <w:jc w:val="both"/>
              <w:rPr>
                <w:rFonts w:cs="Arial"/>
                <w:bCs/>
                <w:sz w:val="20"/>
              </w:rPr>
            </w:pPr>
          </w:p>
          <w:p w14:paraId="7D6BBED4" w14:textId="77777777" w:rsidR="00773E32" w:rsidRPr="009E6414" w:rsidRDefault="00773E32" w:rsidP="00773E32">
            <w:pPr>
              <w:jc w:val="both"/>
              <w:rPr>
                <w:rFonts w:cs="Arial"/>
                <w:bCs/>
                <w:sz w:val="20"/>
              </w:rPr>
            </w:pPr>
            <w:r w:rsidRPr="009E6414">
              <w:rPr>
                <w:rFonts w:cs="Arial"/>
                <w:bCs/>
                <w:sz w:val="20"/>
              </w:rPr>
              <w:t xml:space="preserve">CCC link: </w:t>
            </w:r>
          </w:p>
          <w:p w14:paraId="2984D84B" w14:textId="77777777" w:rsidR="00773E32" w:rsidRPr="009E6414" w:rsidRDefault="004241D1" w:rsidP="00773E32">
            <w:pPr>
              <w:jc w:val="both"/>
              <w:rPr>
                <w:sz w:val="20"/>
              </w:rPr>
            </w:pPr>
            <w:hyperlink r:id="rId11" w:anchor="search=mental%20wellbeing" w:history="1">
              <w:r w:rsidR="00773E32" w:rsidRPr="009E6414">
                <w:rPr>
                  <w:rStyle w:val="Hyperlink"/>
                  <w:sz w:val="20"/>
                </w:rPr>
                <w:t>https://coventrycc.sharepoint.com/Shared%20Documents/Mental%20wellbeing%20manager%20guidelines.pdf#search=mental%20wellbeing</w:t>
              </w:r>
            </w:hyperlink>
          </w:p>
          <w:p w14:paraId="686A8E7C" w14:textId="77777777" w:rsidR="00773E32" w:rsidRPr="009E6414" w:rsidRDefault="00773E32" w:rsidP="00773E32">
            <w:pPr>
              <w:jc w:val="both"/>
              <w:rPr>
                <w:sz w:val="20"/>
              </w:rPr>
            </w:pPr>
          </w:p>
          <w:p w14:paraId="5AE911B3" w14:textId="77777777" w:rsidR="00773E32" w:rsidRPr="009E6414" w:rsidRDefault="00773E32" w:rsidP="00773E32">
            <w:pPr>
              <w:jc w:val="both"/>
              <w:rPr>
                <w:sz w:val="20"/>
              </w:rPr>
            </w:pPr>
            <w:r w:rsidRPr="009E6414">
              <w:rPr>
                <w:sz w:val="20"/>
              </w:rPr>
              <w:t xml:space="preserve">Schools link: </w:t>
            </w:r>
          </w:p>
          <w:p w14:paraId="3A58D406" w14:textId="77777777" w:rsidR="00773E32" w:rsidRDefault="004241D1" w:rsidP="00773E32">
            <w:pPr>
              <w:rPr>
                <w:sz w:val="20"/>
              </w:rPr>
            </w:pPr>
            <w:hyperlink r:id="rId12" w:history="1">
              <w:r w:rsidR="00773E32" w:rsidRPr="009E6414">
                <w:rPr>
                  <w:rStyle w:val="Hyperlink"/>
                  <w:sz w:val="20"/>
                </w:rPr>
                <w:t>https://www.coventry.gov.uk/downloads/download/6267/mental_wellbeing_guidelines_for_managers</w:t>
              </w:r>
            </w:hyperlink>
          </w:p>
          <w:p w14:paraId="466A4BF5" w14:textId="27CEC88B" w:rsidR="00773E32" w:rsidRPr="007C4614" w:rsidRDefault="00773E32" w:rsidP="00DC6705">
            <w:pPr>
              <w:shd w:val="clear" w:color="auto" w:fill="F2F2F2" w:themeFill="background1" w:themeFillShade="F2"/>
              <w:ind w:right="90"/>
              <w:jc w:val="both"/>
              <w:rPr>
                <w:rFonts w:cs="Arial"/>
                <w:sz w:val="20"/>
              </w:rPr>
            </w:pPr>
          </w:p>
        </w:tc>
      </w:tr>
    </w:tbl>
    <w:p w14:paraId="0D0DFFB6" w14:textId="77777777" w:rsidR="009E6414" w:rsidRPr="00556BB8" w:rsidRDefault="009E6414" w:rsidP="00893305">
      <w:pPr>
        <w:rPr>
          <w:rFonts w:cs="Arial"/>
          <w:bCs/>
          <w:color w:val="00B050"/>
          <w:sz w:val="24"/>
          <w:szCs w:val="24"/>
        </w:rPr>
      </w:pPr>
    </w:p>
    <w:p w14:paraId="59967F88" w14:textId="569464C1" w:rsidR="00DB1AFB" w:rsidRPr="00556BB8" w:rsidRDefault="00DB1AFB" w:rsidP="00C02991">
      <w:pPr>
        <w:jc w:val="center"/>
        <w:rPr>
          <w:rFonts w:ascii="Segoe UI" w:hAnsi="Segoe UI" w:cs="Segoe UI"/>
          <w:color w:val="00B050"/>
          <w:sz w:val="18"/>
          <w:szCs w:val="18"/>
        </w:rPr>
      </w:pPr>
      <w:r w:rsidRPr="00556BB8">
        <w:rPr>
          <w:rFonts w:cs="Arial"/>
          <w:b/>
          <w:bCs/>
          <w:color w:val="00B050"/>
          <w:sz w:val="24"/>
          <w:szCs w:val="24"/>
        </w:rPr>
        <w:t xml:space="preserve">BOTH THE MANAGER AND EMPLOYEE MUST READ AND UNDERSTAND THE INFORMATION IN THE GUIDANCE </w:t>
      </w:r>
      <w:r w:rsidR="001B57C2" w:rsidRPr="00556BB8">
        <w:rPr>
          <w:rFonts w:cs="Arial"/>
          <w:b/>
          <w:bCs/>
          <w:color w:val="00B050"/>
          <w:sz w:val="24"/>
          <w:szCs w:val="24"/>
        </w:rPr>
        <w:t xml:space="preserve">NOTES </w:t>
      </w:r>
      <w:r w:rsidRPr="00556BB8">
        <w:rPr>
          <w:rFonts w:cs="Arial"/>
          <w:b/>
          <w:bCs/>
          <w:color w:val="00B050"/>
          <w:sz w:val="24"/>
          <w:szCs w:val="24"/>
        </w:rPr>
        <w:t>PRIOR TO</w:t>
      </w:r>
      <w:r w:rsidR="001B57C2" w:rsidRPr="00556BB8">
        <w:rPr>
          <w:rFonts w:cs="Arial"/>
          <w:b/>
          <w:bCs/>
          <w:color w:val="00B050"/>
          <w:sz w:val="24"/>
          <w:szCs w:val="24"/>
        </w:rPr>
        <w:t xml:space="preserve"> COMPLETING APPENDIX A AND/</w:t>
      </w:r>
      <w:r w:rsidR="00C02991" w:rsidRPr="00556BB8">
        <w:rPr>
          <w:rFonts w:cs="Arial"/>
          <w:b/>
          <w:bCs/>
          <w:color w:val="00B050"/>
          <w:sz w:val="24"/>
          <w:szCs w:val="24"/>
        </w:rPr>
        <w:t>OR UNDERTAKING</w:t>
      </w:r>
      <w:r w:rsidRPr="00556BB8">
        <w:rPr>
          <w:rFonts w:cs="Arial"/>
          <w:b/>
          <w:bCs/>
          <w:color w:val="00B050"/>
          <w:sz w:val="24"/>
          <w:szCs w:val="24"/>
        </w:rPr>
        <w:t xml:space="preserve"> THE </w:t>
      </w:r>
      <w:r w:rsidR="001B57C2" w:rsidRPr="00556BB8">
        <w:rPr>
          <w:rFonts w:cs="Arial"/>
          <w:b/>
          <w:bCs/>
          <w:color w:val="00B050"/>
          <w:sz w:val="24"/>
          <w:szCs w:val="24"/>
        </w:rPr>
        <w:t>VERA</w:t>
      </w:r>
      <w:r w:rsidR="00C41FBD" w:rsidRPr="00556BB8">
        <w:rPr>
          <w:rFonts w:cs="Arial"/>
          <w:b/>
          <w:bCs/>
          <w:color w:val="00B050"/>
          <w:sz w:val="24"/>
          <w:szCs w:val="24"/>
        </w:rPr>
        <w:t xml:space="preserve"> IN APPENDIX B</w:t>
      </w:r>
      <w:r w:rsidR="00C216B0" w:rsidRPr="00556BB8">
        <w:rPr>
          <w:rFonts w:cs="Arial"/>
          <w:b/>
          <w:bCs/>
          <w:color w:val="00B050"/>
          <w:sz w:val="24"/>
          <w:szCs w:val="24"/>
        </w:rPr>
        <w:t>.</w:t>
      </w:r>
    </w:p>
    <w:p w14:paraId="6A997DAB" w14:textId="2AE4F34B" w:rsidR="00DB1AFB" w:rsidRPr="00852A04" w:rsidRDefault="00DB1AFB" w:rsidP="007309F0">
      <w:pPr>
        <w:rPr>
          <w:rFonts w:cs="Arial"/>
          <w:b/>
          <w:sz w:val="24"/>
          <w:szCs w:val="24"/>
        </w:rPr>
      </w:pPr>
    </w:p>
    <w:p w14:paraId="03C69D60" w14:textId="5E8E27B4" w:rsidR="00D023DD" w:rsidRDefault="00DB1AFB" w:rsidP="00852A04">
      <w:pPr>
        <w:rPr>
          <w:rFonts w:ascii="Segoe UI" w:hAnsi="Segoe UI" w:cs="Segoe UI"/>
          <w:b/>
          <w:bCs/>
          <w:color w:val="FF0000"/>
          <w:sz w:val="18"/>
          <w:szCs w:val="18"/>
        </w:rPr>
      </w:pPr>
      <w:r>
        <w:rPr>
          <w:rFonts w:cs="Arial"/>
          <w:b/>
          <w:sz w:val="24"/>
          <w:szCs w:val="24"/>
        </w:rPr>
        <w:t>GUIDANCE</w:t>
      </w:r>
      <w:r w:rsidR="001B57C2">
        <w:rPr>
          <w:rFonts w:cs="Arial"/>
          <w:b/>
          <w:sz w:val="24"/>
          <w:szCs w:val="24"/>
        </w:rPr>
        <w:t xml:space="preserve"> NOTES</w:t>
      </w:r>
    </w:p>
    <w:p w14:paraId="557B8799" w14:textId="77777777" w:rsidR="007309F0" w:rsidRPr="00E94B48" w:rsidRDefault="007309F0" w:rsidP="007309F0">
      <w:pPr>
        <w:jc w:val="center"/>
        <w:rPr>
          <w:rFonts w:ascii="Segoe UI" w:hAnsi="Segoe UI" w:cs="Segoe UI"/>
          <w:b/>
          <w:bCs/>
          <w:color w:val="FF0000"/>
          <w:sz w:val="18"/>
          <w:szCs w:val="18"/>
        </w:rPr>
      </w:pPr>
    </w:p>
    <w:tbl>
      <w:tblPr>
        <w:tblStyle w:val="TableGrid"/>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top w:w="28" w:type="dxa"/>
          <w:left w:w="57" w:type="dxa"/>
          <w:bottom w:w="28" w:type="dxa"/>
          <w:right w:w="57" w:type="dxa"/>
        </w:tblCellMar>
        <w:tblLook w:val="04A0" w:firstRow="1" w:lastRow="0" w:firstColumn="1" w:lastColumn="0" w:noHBand="0" w:noVBand="1"/>
      </w:tblPr>
      <w:tblGrid>
        <w:gridCol w:w="9923"/>
      </w:tblGrid>
      <w:tr w:rsidR="007309F0" w:rsidRPr="00E87A92" w14:paraId="5480C130" w14:textId="77777777" w:rsidTr="0062657E">
        <w:trPr>
          <w:trHeight w:val="510"/>
        </w:trPr>
        <w:tc>
          <w:tcPr>
            <w:tcW w:w="9923" w:type="dxa"/>
            <w:shd w:val="clear" w:color="auto" w:fill="F2F2F2" w:themeFill="background1" w:themeFillShade="F2"/>
            <w:vAlign w:val="center"/>
          </w:tcPr>
          <w:p w14:paraId="7F0DCAC6" w14:textId="3410B415" w:rsidR="007309F0" w:rsidRPr="009A1B93" w:rsidRDefault="00DB1AFB" w:rsidP="00863517">
            <w:pPr>
              <w:pStyle w:val="ListParagraph"/>
              <w:numPr>
                <w:ilvl w:val="0"/>
                <w:numId w:val="7"/>
              </w:numPr>
              <w:shd w:val="clear" w:color="auto" w:fill="F2F2F2" w:themeFill="background1" w:themeFillShade="F2"/>
              <w:ind w:right="90"/>
              <w:jc w:val="both"/>
              <w:rPr>
                <w:rFonts w:cs="Arial"/>
                <w:b/>
                <w:bCs/>
                <w:sz w:val="20"/>
              </w:rPr>
            </w:pPr>
            <w:r>
              <w:rPr>
                <w:rFonts w:cs="Arial"/>
                <w:b/>
                <w:bCs/>
                <w:sz w:val="20"/>
              </w:rPr>
              <w:t>OUTLINE</w:t>
            </w:r>
          </w:p>
          <w:p w14:paraId="4F291819" w14:textId="77777777" w:rsidR="007309F0" w:rsidRPr="009A1B93" w:rsidRDefault="007309F0" w:rsidP="00CA2427">
            <w:pPr>
              <w:shd w:val="clear" w:color="auto" w:fill="F2F2F2" w:themeFill="background1" w:themeFillShade="F2"/>
              <w:ind w:left="92" w:right="90"/>
              <w:jc w:val="both"/>
              <w:rPr>
                <w:rFonts w:cs="Arial"/>
                <w:sz w:val="20"/>
              </w:rPr>
            </w:pPr>
          </w:p>
          <w:p w14:paraId="3BDB8428" w14:textId="723C22CF" w:rsidR="008D3914" w:rsidRPr="009A1B93" w:rsidRDefault="007309F0" w:rsidP="00CA2427">
            <w:pPr>
              <w:shd w:val="clear" w:color="auto" w:fill="F2F2F2" w:themeFill="background1" w:themeFillShade="F2"/>
              <w:ind w:right="90"/>
              <w:jc w:val="both"/>
              <w:rPr>
                <w:rFonts w:cs="Arial"/>
                <w:sz w:val="20"/>
                <w:szCs w:val="18"/>
              </w:rPr>
            </w:pPr>
            <w:r w:rsidRPr="009A1B93">
              <w:rPr>
                <w:rFonts w:cs="Arial"/>
                <w:sz w:val="20"/>
                <w:szCs w:val="18"/>
              </w:rPr>
              <w:t>The emerging evidence suggests that alongside a previous list of health-related physical conditions (</w:t>
            </w:r>
            <w:r w:rsidR="00991A4F">
              <w:rPr>
                <w:rFonts w:cs="Arial"/>
                <w:sz w:val="20"/>
                <w:szCs w:val="18"/>
              </w:rPr>
              <w:t>S</w:t>
            </w:r>
            <w:r w:rsidR="184910F6" w:rsidRPr="009A1B93">
              <w:rPr>
                <w:rFonts w:cs="Arial"/>
                <w:sz w:val="20"/>
                <w:szCs w:val="18"/>
              </w:rPr>
              <w:t>ection 2.1</w:t>
            </w:r>
            <w:r w:rsidRPr="009A1B93">
              <w:rPr>
                <w:rFonts w:cs="Arial"/>
                <w:sz w:val="20"/>
                <w:szCs w:val="18"/>
              </w:rPr>
              <w:t>) there are demographic factors that can affect people’s vulnerability, or ‘risk factor’ in relation to COVID-19 health outcomes</w:t>
            </w:r>
            <w:r w:rsidR="008D3914">
              <w:rPr>
                <w:rFonts w:cs="Arial"/>
                <w:sz w:val="20"/>
                <w:szCs w:val="18"/>
              </w:rPr>
              <w:t>.</w:t>
            </w:r>
          </w:p>
          <w:p w14:paraId="131159B5" w14:textId="77777777" w:rsidR="007309F0" w:rsidRPr="009A1B93" w:rsidRDefault="007309F0" w:rsidP="00CA2427">
            <w:pPr>
              <w:shd w:val="clear" w:color="auto" w:fill="F2F2F2" w:themeFill="background1" w:themeFillShade="F2"/>
              <w:ind w:right="90"/>
              <w:jc w:val="both"/>
            </w:pPr>
          </w:p>
          <w:p w14:paraId="1BAB40BC" w14:textId="2CDCB6EC" w:rsidR="007309F0" w:rsidRPr="009A1B93" w:rsidRDefault="007309F0" w:rsidP="00CA2427">
            <w:pPr>
              <w:shd w:val="clear" w:color="auto" w:fill="F2F2F2" w:themeFill="background1" w:themeFillShade="F2"/>
              <w:ind w:right="90"/>
              <w:jc w:val="both"/>
              <w:rPr>
                <w:rFonts w:cs="Arial"/>
                <w:sz w:val="20"/>
              </w:rPr>
            </w:pPr>
            <w:r w:rsidRPr="009A1B93">
              <w:rPr>
                <w:rFonts w:cs="Arial"/>
                <w:sz w:val="20"/>
              </w:rPr>
              <w:t xml:space="preserve">This risk assessment looks to holistically assess individual </w:t>
            </w:r>
            <w:r w:rsidR="00457F02" w:rsidRPr="009A1B93">
              <w:rPr>
                <w:rFonts w:cs="Arial"/>
                <w:sz w:val="20"/>
              </w:rPr>
              <w:t>employee</w:t>
            </w:r>
            <w:r w:rsidRPr="009A1B93">
              <w:rPr>
                <w:rFonts w:cs="Arial"/>
                <w:sz w:val="20"/>
              </w:rPr>
              <w:t xml:space="preserve"> risk to safeguard </w:t>
            </w:r>
            <w:r w:rsidR="00457F02" w:rsidRPr="009A1B93">
              <w:rPr>
                <w:rFonts w:cs="Arial"/>
                <w:sz w:val="20"/>
              </w:rPr>
              <w:t>Coventry City Council employees</w:t>
            </w:r>
            <w:r w:rsidRPr="009A1B93">
              <w:rPr>
                <w:rFonts w:cs="Arial"/>
                <w:sz w:val="20"/>
              </w:rPr>
              <w:t xml:space="preserve"> at most risk</w:t>
            </w:r>
            <w:r w:rsidR="001977BC" w:rsidRPr="009A1B93">
              <w:rPr>
                <w:rFonts w:cs="Arial"/>
                <w:sz w:val="20"/>
              </w:rPr>
              <w:t>,</w:t>
            </w:r>
            <w:r w:rsidRPr="009A1B93">
              <w:rPr>
                <w:rFonts w:cs="Arial"/>
                <w:sz w:val="20"/>
              </w:rPr>
              <w:t xml:space="preserve"> of adverse or serious reactions</w:t>
            </w:r>
            <w:r w:rsidR="00457F02" w:rsidRPr="009A1B93">
              <w:rPr>
                <w:rFonts w:cs="Arial"/>
                <w:sz w:val="20"/>
              </w:rPr>
              <w:t xml:space="preserve"> </w:t>
            </w:r>
            <w:r w:rsidRPr="009A1B93">
              <w:rPr>
                <w:rFonts w:cs="Arial"/>
                <w:sz w:val="20"/>
              </w:rPr>
              <w:t xml:space="preserve">to </w:t>
            </w:r>
            <w:r w:rsidR="00DB136D">
              <w:rPr>
                <w:rFonts w:cs="Arial"/>
                <w:sz w:val="20"/>
              </w:rPr>
              <w:t>COVID</w:t>
            </w:r>
            <w:r w:rsidRPr="009A1B93">
              <w:rPr>
                <w:rFonts w:cs="Arial"/>
                <w:sz w:val="20"/>
              </w:rPr>
              <w:t>-19, based on the emerging data and evidence available.</w:t>
            </w:r>
            <w:r w:rsidR="001977BC" w:rsidRPr="009A1B93">
              <w:rPr>
                <w:rFonts w:cs="Arial"/>
                <w:sz w:val="20"/>
              </w:rPr>
              <w:t xml:space="preserve">  It </w:t>
            </w:r>
            <w:r w:rsidR="00DA13BE" w:rsidRPr="009A1B93">
              <w:rPr>
                <w:rFonts w:cs="Arial"/>
                <w:sz w:val="20"/>
              </w:rPr>
              <w:t>may</w:t>
            </w:r>
            <w:r w:rsidR="001977BC" w:rsidRPr="009A1B93">
              <w:rPr>
                <w:rFonts w:cs="Arial"/>
                <w:sz w:val="20"/>
              </w:rPr>
              <w:t xml:space="preserve"> also be applied by any publicly funded education setting within </w:t>
            </w:r>
            <w:r w:rsidR="00DA13BE" w:rsidRPr="009A1B93">
              <w:rPr>
                <w:rFonts w:cs="Arial"/>
                <w:sz w:val="20"/>
              </w:rPr>
              <w:t>Coventry</w:t>
            </w:r>
            <w:r w:rsidR="001977BC" w:rsidRPr="009A1B93">
              <w:rPr>
                <w:rFonts w:cs="Arial"/>
                <w:sz w:val="20"/>
              </w:rPr>
              <w:t>.</w:t>
            </w:r>
          </w:p>
          <w:p w14:paraId="7A17DDE6" w14:textId="77777777" w:rsidR="007309F0" w:rsidRPr="009A1B93" w:rsidRDefault="007309F0" w:rsidP="00CA2427">
            <w:pPr>
              <w:shd w:val="clear" w:color="auto" w:fill="F2F2F2" w:themeFill="background1" w:themeFillShade="F2"/>
              <w:ind w:right="90"/>
              <w:jc w:val="both"/>
              <w:rPr>
                <w:rFonts w:cs="Arial"/>
                <w:sz w:val="20"/>
              </w:rPr>
            </w:pPr>
          </w:p>
          <w:p w14:paraId="2E29277D" w14:textId="0D520D0D" w:rsidR="00542368" w:rsidRPr="009A1B93" w:rsidRDefault="00AF2BEC" w:rsidP="00CA2427">
            <w:pPr>
              <w:shd w:val="clear" w:color="auto" w:fill="F2F2F2" w:themeFill="background1" w:themeFillShade="F2"/>
              <w:ind w:right="90"/>
              <w:jc w:val="both"/>
              <w:rPr>
                <w:rFonts w:cs="Arial"/>
                <w:sz w:val="20"/>
              </w:rPr>
            </w:pPr>
            <w:r w:rsidRPr="009A1B93">
              <w:rPr>
                <w:rFonts w:cs="Arial"/>
                <w:sz w:val="20"/>
              </w:rPr>
              <w:t xml:space="preserve">Together with an </w:t>
            </w:r>
            <w:r w:rsidR="00922F31" w:rsidRPr="009A1B93">
              <w:rPr>
                <w:rFonts w:cs="Arial"/>
                <w:sz w:val="20"/>
              </w:rPr>
              <w:t xml:space="preserve">Equality Impact Assessment (EIA) </w:t>
            </w:r>
            <w:r w:rsidR="00CA0E58">
              <w:rPr>
                <w:rFonts w:cs="Arial"/>
                <w:sz w:val="20"/>
              </w:rPr>
              <w:t>L</w:t>
            </w:r>
            <w:r w:rsidR="001B57C2">
              <w:rPr>
                <w:rFonts w:cs="Arial"/>
                <w:sz w:val="20"/>
              </w:rPr>
              <w:t xml:space="preserve">ine </w:t>
            </w:r>
            <w:r w:rsidR="00CA0E58">
              <w:rPr>
                <w:rFonts w:cs="Arial"/>
                <w:sz w:val="20"/>
              </w:rPr>
              <w:t>M</w:t>
            </w:r>
            <w:r w:rsidR="001B57C2">
              <w:rPr>
                <w:rFonts w:cs="Arial"/>
                <w:sz w:val="20"/>
              </w:rPr>
              <w:t>anagers/</w:t>
            </w:r>
            <w:r w:rsidR="00CA0E58">
              <w:rPr>
                <w:rFonts w:cs="Arial"/>
                <w:sz w:val="20"/>
              </w:rPr>
              <w:t>Designated L</w:t>
            </w:r>
            <w:r w:rsidR="001977BC" w:rsidRPr="009A1B93">
              <w:rPr>
                <w:rFonts w:cs="Arial"/>
                <w:sz w:val="20"/>
              </w:rPr>
              <w:t>eader</w:t>
            </w:r>
            <w:r w:rsidR="004F743E" w:rsidRPr="009A1B93">
              <w:rPr>
                <w:rFonts w:cs="Arial"/>
                <w:sz w:val="20"/>
              </w:rPr>
              <w:t>s</w:t>
            </w:r>
            <w:r w:rsidR="0093430A" w:rsidRPr="009A1B93">
              <w:rPr>
                <w:rFonts w:cs="Arial"/>
                <w:sz w:val="20"/>
              </w:rPr>
              <w:t xml:space="preserve"> are required to </w:t>
            </w:r>
            <w:r w:rsidR="00390356" w:rsidRPr="009A1B93">
              <w:rPr>
                <w:rFonts w:cs="Arial"/>
                <w:sz w:val="20"/>
              </w:rPr>
              <w:t xml:space="preserve">ensure that </w:t>
            </w:r>
            <w:r w:rsidR="007309F0" w:rsidRPr="009A1B93">
              <w:rPr>
                <w:rFonts w:cs="Arial"/>
                <w:sz w:val="20"/>
              </w:rPr>
              <w:t>an individual risk assessment</w:t>
            </w:r>
            <w:r w:rsidR="00390356" w:rsidRPr="009A1B93">
              <w:rPr>
                <w:rFonts w:cs="Arial"/>
                <w:sz w:val="20"/>
              </w:rPr>
              <w:t xml:space="preserve"> is undertaken</w:t>
            </w:r>
            <w:r w:rsidR="0093430A" w:rsidRPr="009A1B93">
              <w:rPr>
                <w:rFonts w:cs="Arial"/>
                <w:sz w:val="20"/>
              </w:rPr>
              <w:t xml:space="preserve"> for those employees</w:t>
            </w:r>
            <w:r w:rsidR="001977BC" w:rsidRPr="009A1B93">
              <w:rPr>
                <w:rFonts w:cs="Arial"/>
                <w:sz w:val="20"/>
              </w:rPr>
              <w:t>/staff members</w:t>
            </w:r>
            <w:r w:rsidR="0093430A" w:rsidRPr="009A1B93">
              <w:rPr>
                <w:rFonts w:cs="Arial"/>
                <w:sz w:val="20"/>
              </w:rPr>
              <w:t xml:space="preserve"> falling into the categories described </w:t>
            </w:r>
            <w:r w:rsidR="00542368">
              <w:rPr>
                <w:rFonts w:cs="Arial"/>
                <w:sz w:val="20"/>
              </w:rPr>
              <w:t>in section 2.2</w:t>
            </w:r>
            <w:r w:rsidR="007309F0" w:rsidRPr="009A1B93">
              <w:rPr>
                <w:rFonts w:cs="Arial"/>
                <w:sz w:val="20"/>
              </w:rPr>
              <w:t xml:space="preserve">; this should take into consideration </w:t>
            </w:r>
            <w:r w:rsidR="001977BC" w:rsidRPr="009A1B93">
              <w:rPr>
                <w:rFonts w:cs="Arial"/>
                <w:sz w:val="20"/>
              </w:rPr>
              <w:t xml:space="preserve">the </w:t>
            </w:r>
            <w:r w:rsidR="0093430A" w:rsidRPr="009A1B93">
              <w:rPr>
                <w:rFonts w:cs="Arial"/>
                <w:sz w:val="20"/>
              </w:rPr>
              <w:t>employee’s</w:t>
            </w:r>
            <w:r w:rsidR="007309F0" w:rsidRPr="009A1B93">
              <w:rPr>
                <w:rFonts w:cs="Arial"/>
                <w:sz w:val="20"/>
              </w:rPr>
              <w:t xml:space="preserve"> age, gender, and ethnicity risk factors </w:t>
            </w:r>
            <w:r w:rsidR="00390356" w:rsidRPr="009A1B93">
              <w:rPr>
                <w:rFonts w:cs="Arial"/>
                <w:sz w:val="20"/>
              </w:rPr>
              <w:t>and</w:t>
            </w:r>
            <w:r w:rsidR="00995617" w:rsidRPr="009A1B93">
              <w:rPr>
                <w:rFonts w:cs="Arial"/>
                <w:sz w:val="20"/>
              </w:rPr>
              <w:t xml:space="preserve"> also</w:t>
            </w:r>
            <w:r w:rsidR="00390356" w:rsidRPr="009A1B93">
              <w:rPr>
                <w:rFonts w:cs="Arial"/>
                <w:sz w:val="20"/>
              </w:rPr>
              <w:t xml:space="preserve"> </w:t>
            </w:r>
            <w:r w:rsidR="004910D1" w:rsidRPr="009A1B93">
              <w:rPr>
                <w:rFonts w:cs="Arial"/>
                <w:sz w:val="20"/>
              </w:rPr>
              <w:t>consider</w:t>
            </w:r>
            <w:r w:rsidR="00390356" w:rsidRPr="009A1B93">
              <w:rPr>
                <w:rFonts w:cs="Arial"/>
                <w:sz w:val="20"/>
              </w:rPr>
              <w:t xml:space="preserve"> any </w:t>
            </w:r>
            <w:r w:rsidR="007309F0" w:rsidRPr="009A1B93">
              <w:rPr>
                <w:rFonts w:cs="Arial"/>
                <w:sz w:val="20"/>
              </w:rPr>
              <w:t>health vulnerabilities described by the government</w:t>
            </w:r>
            <w:r w:rsidR="00390356" w:rsidRPr="009A1B93">
              <w:rPr>
                <w:rFonts w:cs="Arial"/>
                <w:sz w:val="20"/>
              </w:rPr>
              <w:t xml:space="preserve"> (see </w:t>
            </w:r>
            <w:r w:rsidR="00005229">
              <w:rPr>
                <w:rFonts w:cs="Arial"/>
                <w:sz w:val="20"/>
              </w:rPr>
              <w:t>S</w:t>
            </w:r>
            <w:r w:rsidR="00041F5D" w:rsidRPr="009A1B93">
              <w:rPr>
                <w:rFonts w:cs="Arial"/>
                <w:sz w:val="20"/>
              </w:rPr>
              <w:t>ection 2</w:t>
            </w:r>
            <w:r w:rsidR="00390356" w:rsidRPr="009A1B93">
              <w:rPr>
                <w:rFonts w:cs="Arial"/>
                <w:sz w:val="20"/>
              </w:rPr>
              <w:t>)</w:t>
            </w:r>
            <w:r w:rsidR="00391BB1" w:rsidRPr="009A1B93">
              <w:rPr>
                <w:rFonts w:cs="Arial"/>
                <w:sz w:val="20"/>
              </w:rPr>
              <w:t>.</w:t>
            </w:r>
          </w:p>
          <w:p w14:paraId="2A20BF46" w14:textId="77777777" w:rsidR="00391BB1" w:rsidRPr="009A1B93" w:rsidRDefault="00391BB1" w:rsidP="00CA2427">
            <w:pPr>
              <w:shd w:val="clear" w:color="auto" w:fill="F2F2F2" w:themeFill="background1" w:themeFillShade="F2"/>
              <w:ind w:right="90"/>
              <w:jc w:val="both"/>
              <w:rPr>
                <w:rFonts w:cs="Arial"/>
                <w:sz w:val="20"/>
              </w:rPr>
            </w:pPr>
          </w:p>
          <w:p w14:paraId="29E469DF" w14:textId="2FC0C9AE" w:rsidR="00391BB1" w:rsidRPr="009A1B93" w:rsidRDefault="00391BB1" w:rsidP="00CA2427">
            <w:pPr>
              <w:shd w:val="clear" w:color="auto" w:fill="F2F2F2" w:themeFill="background1" w:themeFillShade="F2"/>
              <w:ind w:right="90"/>
              <w:jc w:val="both"/>
              <w:rPr>
                <w:rFonts w:cs="Arial"/>
                <w:sz w:val="20"/>
              </w:rPr>
            </w:pPr>
            <w:r w:rsidRPr="009A1B93">
              <w:rPr>
                <w:rFonts w:cs="Arial"/>
                <w:sz w:val="20"/>
              </w:rPr>
              <w:t>In g</w:t>
            </w:r>
            <w:r w:rsidR="00F379CD" w:rsidRPr="009A1B93">
              <w:rPr>
                <w:rFonts w:cs="Arial"/>
                <w:sz w:val="20"/>
              </w:rPr>
              <w:t>eneral</w:t>
            </w:r>
            <w:r w:rsidR="00E45F9D" w:rsidRPr="009A1B93">
              <w:rPr>
                <w:rFonts w:cs="Arial"/>
                <w:sz w:val="20"/>
              </w:rPr>
              <w:t>,</w:t>
            </w:r>
            <w:r w:rsidR="00F379CD" w:rsidRPr="009A1B93">
              <w:rPr>
                <w:rFonts w:cs="Arial"/>
                <w:sz w:val="20"/>
              </w:rPr>
              <w:t xml:space="preserve"> risk becomes greater the</w:t>
            </w:r>
            <w:r w:rsidR="00B37F07" w:rsidRPr="009A1B93">
              <w:rPr>
                <w:rFonts w:cs="Arial"/>
                <w:sz w:val="20"/>
              </w:rPr>
              <w:t xml:space="preserve"> more</w:t>
            </w:r>
            <w:r w:rsidR="00F379CD" w:rsidRPr="009A1B93">
              <w:rPr>
                <w:rFonts w:cs="Arial"/>
                <w:sz w:val="20"/>
              </w:rPr>
              <w:t xml:space="preserve"> </w:t>
            </w:r>
            <w:r w:rsidR="0025008E" w:rsidRPr="009A1B93">
              <w:rPr>
                <w:rFonts w:cs="Arial"/>
                <w:sz w:val="20"/>
              </w:rPr>
              <w:t>categories</w:t>
            </w:r>
            <w:r w:rsidR="00383D9D" w:rsidRPr="009A1B93">
              <w:rPr>
                <w:rFonts w:cs="Arial"/>
                <w:sz w:val="20"/>
              </w:rPr>
              <w:t xml:space="preserve"> the individual may come under, </w:t>
            </w:r>
            <w:r w:rsidR="001B57C2">
              <w:rPr>
                <w:rFonts w:cs="Arial"/>
                <w:sz w:val="20"/>
              </w:rPr>
              <w:t xml:space="preserve">(accumulative risk), </w:t>
            </w:r>
            <w:r w:rsidR="00383D9D" w:rsidRPr="009A1B93">
              <w:rPr>
                <w:rFonts w:cs="Arial"/>
                <w:sz w:val="20"/>
              </w:rPr>
              <w:t xml:space="preserve">for example, </w:t>
            </w:r>
            <w:r w:rsidR="00EB389B" w:rsidRPr="009A1B93">
              <w:rPr>
                <w:rFonts w:cs="Arial"/>
                <w:sz w:val="20"/>
              </w:rPr>
              <w:t xml:space="preserve">over </w:t>
            </w:r>
            <w:r w:rsidR="00BC7846" w:rsidRPr="009A1B93">
              <w:rPr>
                <w:rFonts w:cs="Arial"/>
                <w:sz w:val="20"/>
              </w:rPr>
              <w:t>7</w:t>
            </w:r>
            <w:r w:rsidR="00EB389B" w:rsidRPr="009A1B93">
              <w:rPr>
                <w:rFonts w:cs="Arial"/>
                <w:sz w:val="20"/>
              </w:rPr>
              <w:t>0, black male</w:t>
            </w:r>
            <w:r w:rsidR="00F659EF" w:rsidRPr="009A1B93">
              <w:rPr>
                <w:rFonts w:cs="Arial"/>
                <w:sz w:val="20"/>
              </w:rPr>
              <w:t>,</w:t>
            </w:r>
            <w:r w:rsidR="00EB389B" w:rsidRPr="009A1B93">
              <w:rPr>
                <w:rFonts w:cs="Arial"/>
                <w:sz w:val="20"/>
              </w:rPr>
              <w:t xml:space="preserve"> with a chronic respiratory condition</w:t>
            </w:r>
            <w:r w:rsidR="00B37F07" w:rsidRPr="009A1B93">
              <w:rPr>
                <w:rFonts w:cs="Arial"/>
                <w:sz w:val="20"/>
              </w:rPr>
              <w:t xml:space="preserve"> would </w:t>
            </w:r>
            <w:r w:rsidR="001977BC" w:rsidRPr="009A1B93">
              <w:rPr>
                <w:rFonts w:cs="Arial"/>
                <w:sz w:val="20"/>
              </w:rPr>
              <w:t xml:space="preserve">equate to a </w:t>
            </w:r>
            <w:r w:rsidR="00B37F07" w:rsidRPr="009A1B93">
              <w:rPr>
                <w:rFonts w:cs="Arial"/>
                <w:sz w:val="20"/>
              </w:rPr>
              <w:t>significant risk</w:t>
            </w:r>
            <w:r w:rsidR="00EB389B" w:rsidRPr="009A1B93">
              <w:rPr>
                <w:rFonts w:cs="Arial"/>
                <w:sz w:val="20"/>
              </w:rPr>
              <w:t>.</w:t>
            </w:r>
          </w:p>
          <w:p w14:paraId="6536E160" w14:textId="77777777" w:rsidR="007309F0" w:rsidRPr="009A1B93" w:rsidRDefault="007309F0" w:rsidP="00CA2427">
            <w:pPr>
              <w:shd w:val="clear" w:color="auto" w:fill="F2F2F2" w:themeFill="background1" w:themeFillShade="F2"/>
              <w:ind w:right="90"/>
              <w:jc w:val="both"/>
              <w:rPr>
                <w:rFonts w:cs="Arial"/>
                <w:sz w:val="20"/>
              </w:rPr>
            </w:pPr>
          </w:p>
          <w:p w14:paraId="7D97CF40" w14:textId="73B987BF" w:rsidR="001B57C2" w:rsidRPr="009A1B93" w:rsidRDefault="007309F0" w:rsidP="00CA2427">
            <w:pPr>
              <w:shd w:val="clear" w:color="auto" w:fill="F2F2F2" w:themeFill="background1" w:themeFillShade="F2"/>
              <w:ind w:right="90"/>
              <w:jc w:val="both"/>
              <w:rPr>
                <w:rFonts w:cs="Arial"/>
                <w:sz w:val="20"/>
              </w:rPr>
            </w:pPr>
            <w:r w:rsidRPr="00AC4181">
              <w:rPr>
                <w:rFonts w:cs="Arial"/>
                <w:b/>
                <w:bCs/>
                <w:sz w:val="20"/>
              </w:rPr>
              <w:t xml:space="preserve">The risk assessment should </w:t>
            </w:r>
            <w:r w:rsidR="001977BC" w:rsidRPr="00AC4181">
              <w:rPr>
                <w:rFonts w:cs="Arial"/>
                <w:b/>
                <w:bCs/>
                <w:sz w:val="20"/>
              </w:rPr>
              <w:t xml:space="preserve">reflect the outcome of </w:t>
            </w:r>
            <w:r w:rsidRPr="00AC4181">
              <w:rPr>
                <w:rFonts w:cs="Arial"/>
                <w:b/>
                <w:bCs/>
                <w:sz w:val="20"/>
              </w:rPr>
              <w:t xml:space="preserve">a meaningful conversation and exploration </w:t>
            </w:r>
            <w:r w:rsidR="00491EFA" w:rsidRPr="00AC4181">
              <w:rPr>
                <w:rFonts w:cs="Arial"/>
                <w:b/>
                <w:bCs/>
                <w:sz w:val="20"/>
              </w:rPr>
              <w:t>of</w:t>
            </w:r>
            <w:r w:rsidRPr="00AC4181">
              <w:rPr>
                <w:rFonts w:cs="Arial"/>
                <w:b/>
                <w:bCs/>
                <w:sz w:val="20"/>
              </w:rPr>
              <w:t xml:space="preserve"> the risk factors and perception</w:t>
            </w:r>
            <w:r w:rsidR="001B57C2">
              <w:rPr>
                <w:rFonts w:cs="Arial"/>
                <w:b/>
                <w:bCs/>
                <w:sz w:val="20"/>
              </w:rPr>
              <w:t>s</w:t>
            </w:r>
            <w:r w:rsidRPr="00AC4181">
              <w:rPr>
                <w:rFonts w:cs="Arial"/>
                <w:b/>
                <w:bCs/>
                <w:sz w:val="20"/>
              </w:rPr>
              <w:t xml:space="preserve"> of the </w:t>
            </w:r>
            <w:r w:rsidR="0093430A" w:rsidRPr="00AC4181">
              <w:rPr>
                <w:rFonts w:cs="Arial"/>
                <w:b/>
                <w:bCs/>
                <w:sz w:val="20"/>
              </w:rPr>
              <w:t>employee</w:t>
            </w:r>
            <w:r w:rsidRPr="00AC4181">
              <w:rPr>
                <w:rFonts w:cs="Arial"/>
                <w:b/>
                <w:bCs/>
                <w:sz w:val="20"/>
              </w:rPr>
              <w:t>. Where there is agreement that the risk factors can be mitigated to everyone’s satisfaction</w:t>
            </w:r>
            <w:r w:rsidR="00990839" w:rsidRPr="00AC4181">
              <w:rPr>
                <w:rFonts w:cs="Arial"/>
                <w:b/>
                <w:bCs/>
                <w:sz w:val="20"/>
              </w:rPr>
              <w:t>,</w:t>
            </w:r>
            <w:r w:rsidRPr="00AC4181">
              <w:rPr>
                <w:rFonts w:cs="Arial"/>
                <w:b/>
                <w:bCs/>
                <w:sz w:val="20"/>
              </w:rPr>
              <w:t xml:space="preserve"> no change is needed. Where</w:t>
            </w:r>
            <w:r w:rsidR="0042081B" w:rsidRPr="00AC4181">
              <w:rPr>
                <w:rFonts w:cs="Arial"/>
                <w:b/>
                <w:bCs/>
                <w:sz w:val="20"/>
              </w:rPr>
              <w:t>,</w:t>
            </w:r>
            <w:r w:rsidRPr="00AC4181">
              <w:rPr>
                <w:rFonts w:cs="Arial"/>
                <w:b/>
                <w:bCs/>
                <w:sz w:val="20"/>
              </w:rPr>
              <w:t xml:space="preserve"> however</w:t>
            </w:r>
            <w:r w:rsidR="00B2572E" w:rsidRPr="00AC4181">
              <w:rPr>
                <w:rFonts w:cs="Arial"/>
                <w:b/>
                <w:bCs/>
                <w:sz w:val="20"/>
              </w:rPr>
              <w:t>,</w:t>
            </w:r>
            <w:r w:rsidRPr="00AC4181">
              <w:rPr>
                <w:rFonts w:cs="Arial"/>
                <w:b/>
                <w:bCs/>
                <w:sz w:val="20"/>
              </w:rPr>
              <w:t xml:space="preserve"> it is clear there are increased risk</w:t>
            </w:r>
            <w:r w:rsidR="00045789">
              <w:rPr>
                <w:rFonts w:cs="Arial"/>
                <w:b/>
                <w:bCs/>
                <w:sz w:val="20"/>
              </w:rPr>
              <w:t>s</w:t>
            </w:r>
            <w:r w:rsidRPr="00AC4181">
              <w:rPr>
                <w:rFonts w:cs="Arial"/>
                <w:b/>
                <w:bCs/>
                <w:sz w:val="20"/>
              </w:rPr>
              <w:t xml:space="preserve"> for a</w:t>
            </w:r>
            <w:r w:rsidR="0093430A" w:rsidRPr="00AC4181">
              <w:rPr>
                <w:rFonts w:cs="Arial"/>
                <w:b/>
                <w:bCs/>
                <w:sz w:val="20"/>
              </w:rPr>
              <w:t>n employee</w:t>
            </w:r>
            <w:r w:rsidR="003D6073" w:rsidRPr="00AC4181">
              <w:rPr>
                <w:rFonts w:cs="Arial"/>
                <w:b/>
                <w:bCs/>
                <w:sz w:val="20"/>
              </w:rPr>
              <w:t>,</w:t>
            </w:r>
            <w:r w:rsidRPr="00AC4181">
              <w:rPr>
                <w:rFonts w:cs="Arial"/>
                <w:b/>
                <w:bCs/>
                <w:sz w:val="20"/>
              </w:rPr>
              <w:t xml:space="preserve"> the </w:t>
            </w:r>
            <w:r w:rsidR="00005229">
              <w:rPr>
                <w:rFonts w:cs="Arial"/>
                <w:b/>
                <w:bCs/>
                <w:sz w:val="20"/>
              </w:rPr>
              <w:t>L</w:t>
            </w:r>
            <w:r w:rsidR="001977BC" w:rsidRPr="00AC4181">
              <w:rPr>
                <w:rFonts w:cs="Arial"/>
                <w:b/>
                <w:bCs/>
                <w:sz w:val="20"/>
              </w:rPr>
              <w:t xml:space="preserve">ine </w:t>
            </w:r>
            <w:r w:rsidR="00005229">
              <w:rPr>
                <w:rFonts w:cs="Arial"/>
                <w:b/>
                <w:bCs/>
                <w:sz w:val="20"/>
              </w:rPr>
              <w:t>M</w:t>
            </w:r>
            <w:r w:rsidR="001977BC" w:rsidRPr="00AC4181">
              <w:rPr>
                <w:rFonts w:cs="Arial"/>
                <w:b/>
                <w:bCs/>
                <w:sz w:val="20"/>
              </w:rPr>
              <w:t>anager/</w:t>
            </w:r>
            <w:r w:rsidR="00005229">
              <w:rPr>
                <w:rFonts w:cs="Arial"/>
                <w:b/>
                <w:bCs/>
                <w:sz w:val="20"/>
              </w:rPr>
              <w:t>D</w:t>
            </w:r>
            <w:r w:rsidR="001977BC" w:rsidRPr="00AC4181">
              <w:rPr>
                <w:rFonts w:cs="Arial"/>
                <w:b/>
                <w:bCs/>
                <w:sz w:val="20"/>
              </w:rPr>
              <w:t xml:space="preserve">esignated </w:t>
            </w:r>
            <w:r w:rsidR="00005229">
              <w:rPr>
                <w:rFonts w:cs="Arial"/>
                <w:b/>
                <w:bCs/>
                <w:sz w:val="20"/>
              </w:rPr>
              <w:t>L</w:t>
            </w:r>
            <w:r w:rsidR="001977BC" w:rsidRPr="00AC4181">
              <w:rPr>
                <w:rFonts w:cs="Arial"/>
                <w:b/>
                <w:bCs/>
                <w:sz w:val="20"/>
              </w:rPr>
              <w:t>eader</w:t>
            </w:r>
            <w:r w:rsidRPr="00AC4181">
              <w:rPr>
                <w:rFonts w:cs="Arial"/>
                <w:b/>
                <w:bCs/>
                <w:sz w:val="20"/>
              </w:rPr>
              <w:t xml:space="preserve"> must provide support and make </w:t>
            </w:r>
            <w:r w:rsidR="008349BA">
              <w:rPr>
                <w:rFonts w:cs="Arial"/>
                <w:b/>
                <w:bCs/>
                <w:sz w:val="20"/>
              </w:rPr>
              <w:t xml:space="preserve">any </w:t>
            </w:r>
            <w:r w:rsidRPr="00AC4181">
              <w:rPr>
                <w:rFonts w:cs="Arial"/>
                <w:b/>
                <w:bCs/>
                <w:sz w:val="20"/>
              </w:rPr>
              <w:t>necessary adjustments to mitigate those risks</w:t>
            </w:r>
            <w:r w:rsidRPr="009A1B93">
              <w:rPr>
                <w:rFonts w:cs="Arial"/>
                <w:sz w:val="20"/>
              </w:rPr>
              <w:t xml:space="preserve">. </w:t>
            </w:r>
          </w:p>
          <w:p w14:paraId="2DD21377" w14:textId="77777777" w:rsidR="0063666F" w:rsidRPr="009A1B93" w:rsidRDefault="0063666F" w:rsidP="00CA2427">
            <w:pPr>
              <w:shd w:val="clear" w:color="auto" w:fill="F2F2F2" w:themeFill="background1" w:themeFillShade="F2"/>
              <w:ind w:right="90"/>
              <w:rPr>
                <w:rFonts w:cs="Arial"/>
                <w:sz w:val="20"/>
              </w:rPr>
            </w:pPr>
          </w:p>
          <w:p w14:paraId="0257B6D8" w14:textId="00EDDD21" w:rsidR="007309F0" w:rsidRPr="009A1B93" w:rsidRDefault="007309F0" w:rsidP="00CA2427">
            <w:pPr>
              <w:shd w:val="clear" w:color="auto" w:fill="F2F2F2" w:themeFill="background1" w:themeFillShade="F2"/>
              <w:ind w:right="90"/>
              <w:jc w:val="both"/>
              <w:rPr>
                <w:rFonts w:cs="Arial"/>
                <w:sz w:val="20"/>
                <w:szCs w:val="18"/>
              </w:rPr>
            </w:pPr>
            <w:r w:rsidRPr="009A1B93">
              <w:rPr>
                <w:rFonts w:cs="Arial"/>
                <w:sz w:val="20"/>
                <w:szCs w:val="18"/>
              </w:rPr>
              <w:t>H</w:t>
            </w:r>
            <w:r w:rsidR="0093430A" w:rsidRPr="009A1B93">
              <w:rPr>
                <w:rFonts w:cs="Arial"/>
                <w:sz w:val="20"/>
                <w:szCs w:val="18"/>
              </w:rPr>
              <w:t>uman Resources (HR)</w:t>
            </w:r>
            <w:r w:rsidRPr="009A1B93">
              <w:rPr>
                <w:rFonts w:cs="Arial"/>
                <w:sz w:val="20"/>
                <w:szCs w:val="18"/>
              </w:rPr>
              <w:t xml:space="preserve"> and </w:t>
            </w:r>
            <w:r w:rsidR="0093430A" w:rsidRPr="009A1B93">
              <w:rPr>
                <w:rFonts w:cs="Arial"/>
                <w:sz w:val="20"/>
                <w:szCs w:val="18"/>
              </w:rPr>
              <w:t xml:space="preserve">the Occupational Health, Safety and Wellbeing (OHSW) </w:t>
            </w:r>
            <w:r w:rsidR="5C886EA0" w:rsidRPr="009A1B93">
              <w:rPr>
                <w:rFonts w:cs="Arial"/>
                <w:sz w:val="20"/>
                <w:szCs w:val="18"/>
              </w:rPr>
              <w:t>S</w:t>
            </w:r>
            <w:r w:rsidR="0093430A" w:rsidRPr="009A1B93">
              <w:rPr>
                <w:rFonts w:cs="Arial"/>
                <w:sz w:val="20"/>
                <w:szCs w:val="18"/>
              </w:rPr>
              <w:t xml:space="preserve">ervice </w:t>
            </w:r>
            <w:r w:rsidRPr="009A1B93">
              <w:rPr>
                <w:rFonts w:cs="Arial"/>
                <w:sz w:val="20"/>
                <w:szCs w:val="18"/>
              </w:rPr>
              <w:t xml:space="preserve">can provide advice and support to </w:t>
            </w:r>
            <w:r w:rsidR="001977BC" w:rsidRPr="009A1B93">
              <w:rPr>
                <w:rFonts w:cs="Arial"/>
                <w:sz w:val="20"/>
                <w:szCs w:val="18"/>
              </w:rPr>
              <w:t>both the</w:t>
            </w:r>
            <w:r w:rsidRPr="009A1B93">
              <w:rPr>
                <w:rFonts w:cs="Arial"/>
                <w:sz w:val="20"/>
                <w:szCs w:val="18"/>
              </w:rPr>
              <w:t xml:space="preserve"> line manager and </w:t>
            </w:r>
            <w:r w:rsidR="0093430A" w:rsidRPr="009A1B93">
              <w:rPr>
                <w:rFonts w:cs="Arial"/>
                <w:sz w:val="20"/>
                <w:szCs w:val="18"/>
              </w:rPr>
              <w:t>employee</w:t>
            </w:r>
            <w:r w:rsidRPr="009A1B93">
              <w:rPr>
                <w:rFonts w:cs="Arial"/>
                <w:sz w:val="20"/>
                <w:szCs w:val="18"/>
              </w:rPr>
              <w:t xml:space="preserve"> in concluding an approach that supports </w:t>
            </w:r>
            <w:r w:rsidR="16D14F94" w:rsidRPr="009A1B93">
              <w:rPr>
                <w:rFonts w:cs="Arial"/>
                <w:sz w:val="20"/>
                <w:szCs w:val="18"/>
              </w:rPr>
              <w:t xml:space="preserve">both </w:t>
            </w:r>
            <w:r w:rsidRPr="009A1B93">
              <w:rPr>
                <w:rFonts w:cs="Arial"/>
                <w:sz w:val="20"/>
                <w:szCs w:val="18"/>
              </w:rPr>
              <w:t>the individual</w:t>
            </w:r>
            <w:r w:rsidR="00696A6F" w:rsidRPr="009A1B93">
              <w:rPr>
                <w:rFonts w:cs="Arial"/>
                <w:sz w:val="20"/>
                <w:szCs w:val="18"/>
              </w:rPr>
              <w:t xml:space="preserve"> </w:t>
            </w:r>
            <w:r w:rsidRPr="009A1B93">
              <w:rPr>
                <w:rFonts w:cs="Arial"/>
                <w:sz w:val="20"/>
                <w:szCs w:val="18"/>
              </w:rPr>
              <w:t>and</w:t>
            </w:r>
            <w:r w:rsidR="001977BC" w:rsidRPr="009A1B93">
              <w:rPr>
                <w:rFonts w:cs="Arial"/>
                <w:sz w:val="20"/>
                <w:szCs w:val="18"/>
              </w:rPr>
              <w:t xml:space="preserve"> school/settings</w:t>
            </w:r>
            <w:r w:rsidR="00431761" w:rsidRPr="009A1B93">
              <w:rPr>
                <w:rFonts w:cs="Arial"/>
                <w:sz w:val="20"/>
                <w:szCs w:val="18"/>
              </w:rPr>
              <w:t xml:space="preserve"> needs. </w:t>
            </w:r>
            <w:r w:rsidR="00953389" w:rsidRPr="009A1B93">
              <w:rPr>
                <w:rFonts w:cs="Arial"/>
                <w:sz w:val="20"/>
                <w:szCs w:val="18"/>
              </w:rPr>
              <w:t>If</w:t>
            </w:r>
            <w:r w:rsidRPr="009A1B93">
              <w:rPr>
                <w:rFonts w:cs="Arial"/>
                <w:sz w:val="20"/>
                <w:szCs w:val="18"/>
              </w:rPr>
              <w:t xml:space="preserve"> any adjustment</w:t>
            </w:r>
            <w:r w:rsidR="00953389" w:rsidRPr="009A1B93">
              <w:rPr>
                <w:rFonts w:cs="Arial"/>
                <w:sz w:val="20"/>
                <w:szCs w:val="18"/>
              </w:rPr>
              <w:t>s are required</w:t>
            </w:r>
            <w:r w:rsidRPr="009A1B93">
              <w:rPr>
                <w:rFonts w:cs="Arial"/>
                <w:sz w:val="20"/>
                <w:szCs w:val="18"/>
              </w:rPr>
              <w:t xml:space="preserve">, </w:t>
            </w:r>
            <w:r w:rsidR="0042124F" w:rsidRPr="009A1B93">
              <w:rPr>
                <w:rFonts w:cs="Arial"/>
                <w:sz w:val="20"/>
                <w:szCs w:val="18"/>
              </w:rPr>
              <w:t xml:space="preserve">this </w:t>
            </w:r>
            <w:r w:rsidRPr="009A1B93">
              <w:rPr>
                <w:rFonts w:cs="Arial"/>
                <w:sz w:val="20"/>
                <w:szCs w:val="18"/>
              </w:rPr>
              <w:t xml:space="preserve">must be escalated to ensure support is provided to resolve the issues as quickly as possible.    </w:t>
            </w:r>
            <w:r w:rsidRPr="009A1B93">
              <w:rPr>
                <w:rFonts w:cs="Arial"/>
                <w:sz w:val="20"/>
                <w:szCs w:val="18"/>
              </w:rPr>
              <w:t> </w:t>
            </w:r>
          </w:p>
          <w:p w14:paraId="0FD60B9F" w14:textId="77777777" w:rsidR="00E230E4" w:rsidRPr="009A1B93" w:rsidRDefault="00E230E4" w:rsidP="00CA2427">
            <w:pPr>
              <w:shd w:val="clear" w:color="auto" w:fill="F2F2F2" w:themeFill="background1" w:themeFillShade="F2"/>
              <w:ind w:right="90"/>
              <w:jc w:val="both"/>
              <w:rPr>
                <w:rFonts w:cs="Segoe UI"/>
                <w:b/>
                <w:bCs/>
                <w:sz w:val="20"/>
                <w:szCs w:val="14"/>
              </w:rPr>
            </w:pPr>
          </w:p>
          <w:p w14:paraId="21889A78" w14:textId="5A95C503" w:rsidR="00E230E4" w:rsidRPr="009A1B93" w:rsidRDefault="00E230E4" w:rsidP="00863517">
            <w:pPr>
              <w:pStyle w:val="ListParagraph"/>
              <w:numPr>
                <w:ilvl w:val="0"/>
                <w:numId w:val="7"/>
              </w:numPr>
              <w:shd w:val="clear" w:color="auto" w:fill="F2F2F2" w:themeFill="background1" w:themeFillShade="F2"/>
              <w:ind w:right="90"/>
              <w:rPr>
                <w:rFonts w:cs="Arial"/>
                <w:b/>
                <w:bCs/>
                <w:sz w:val="20"/>
              </w:rPr>
            </w:pPr>
            <w:r w:rsidRPr="009A1B93">
              <w:rPr>
                <w:rFonts w:cs="Arial"/>
                <w:b/>
                <w:bCs/>
                <w:sz w:val="20"/>
              </w:rPr>
              <w:t>IMPORTANT INFORMATION ABOUT THE DEMOGRAPHIC AND PHYSICAL HEALTH RISKS ASSOCIATED WITH COVID</w:t>
            </w:r>
            <w:r w:rsidR="009A1B93" w:rsidRPr="009A1B93">
              <w:rPr>
                <w:rFonts w:cs="Arial"/>
                <w:b/>
                <w:bCs/>
                <w:sz w:val="20"/>
              </w:rPr>
              <w:t>-</w:t>
            </w:r>
            <w:r w:rsidRPr="009A1B93">
              <w:rPr>
                <w:rFonts w:cs="Arial"/>
                <w:b/>
                <w:bCs/>
                <w:sz w:val="20"/>
              </w:rPr>
              <w:t>19</w:t>
            </w:r>
          </w:p>
          <w:p w14:paraId="109AC0EB" w14:textId="77777777" w:rsidR="00E230E4" w:rsidRPr="009A1B93" w:rsidRDefault="00E230E4" w:rsidP="00CA2427">
            <w:pPr>
              <w:shd w:val="clear" w:color="auto" w:fill="F2F2F2" w:themeFill="background1" w:themeFillShade="F2"/>
              <w:ind w:left="92" w:right="90" w:hanging="84"/>
              <w:jc w:val="both"/>
              <w:rPr>
                <w:rFonts w:cs="Arial"/>
                <w:b/>
                <w:bCs/>
                <w:sz w:val="20"/>
              </w:rPr>
            </w:pPr>
          </w:p>
          <w:p w14:paraId="1BE7AA40" w14:textId="05270042" w:rsidR="00E230E4" w:rsidRPr="009A1B93" w:rsidRDefault="00E230E4" w:rsidP="00CA2427">
            <w:pPr>
              <w:shd w:val="clear" w:color="auto" w:fill="F2F2F2" w:themeFill="background1" w:themeFillShade="F2"/>
              <w:ind w:right="90"/>
              <w:jc w:val="both"/>
              <w:rPr>
                <w:rFonts w:cs="Arial"/>
                <w:bCs/>
                <w:sz w:val="20"/>
              </w:rPr>
            </w:pPr>
            <w:r w:rsidRPr="009A1B93">
              <w:rPr>
                <w:rFonts w:cs="Arial"/>
                <w:bCs/>
                <w:sz w:val="20"/>
              </w:rPr>
              <w:t xml:space="preserve">In order to complete a vulnerability risk </w:t>
            </w:r>
            <w:r w:rsidR="001977BC" w:rsidRPr="009A1B93">
              <w:rPr>
                <w:rFonts w:cs="Arial"/>
                <w:bCs/>
                <w:sz w:val="20"/>
              </w:rPr>
              <w:t>assessment,</w:t>
            </w:r>
            <w:r w:rsidRPr="009A1B93">
              <w:rPr>
                <w:rFonts w:cs="Arial"/>
                <w:bCs/>
                <w:sz w:val="20"/>
              </w:rPr>
              <w:t xml:space="preserve"> </w:t>
            </w:r>
            <w:r w:rsidR="001977BC" w:rsidRPr="009A1B93">
              <w:rPr>
                <w:rFonts w:cs="Arial"/>
                <w:bCs/>
                <w:sz w:val="20"/>
              </w:rPr>
              <w:t xml:space="preserve">the </w:t>
            </w:r>
            <w:r w:rsidR="008A4495">
              <w:rPr>
                <w:rFonts w:cs="Arial"/>
                <w:bCs/>
                <w:sz w:val="20"/>
              </w:rPr>
              <w:t>L</w:t>
            </w:r>
            <w:r w:rsidR="001977BC" w:rsidRPr="009A1B93">
              <w:rPr>
                <w:rFonts w:cs="Arial"/>
                <w:bCs/>
                <w:sz w:val="20"/>
              </w:rPr>
              <w:t>ine</w:t>
            </w:r>
            <w:r w:rsidR="008A4495">
              <w:rPr>
                <w:rFonts w:cs="Arial"/>
                <w:bCs/>
                <w:sz w:val="20"/>
              </w:rPr>
              <w:t xml:space="preserve"> M</w:t>
            </w:r>
            <w:r w:rsidR="001977BC" w:rsidRPr="009A1B93">
              <w:rPr>
                <w:rFonts w:cs="Arial"/>
                <w:bCs/>
                <w:sz w:val="20"/>
              </w:rPr>
              <w:t>anager</w:t>
            </w:r>
            <w:r w:rsidR="008A4495">
              <w:rPr>
                <w:rFonts w:cs="Arial"/>
                <w:bCs/>
                <w:sz w:val="20"/>
              </w:rPr>
              <w:t xml:space="preserve">/Designated Leader </w:t>
            </w:r>
            <w:r w:rsidRPr="009A1B93">
              <w:rPr>
                <w:rFonts w:cs="Arial"/>
                <w:bCs/>
                <w:sz w:val="20"/>
              </w:rPr>
              <w:t>and employee</w:t>
            </w:r>
            <w:r w:rsidR="001977BC" w:rsidRPr="009A1B93">
              <w:rPr>
                <w:rFonts w:cs="Arial"/>
                <w:bCs/>
                <w:sz w:val="20"/>
              </w:rPr>
              <w:t xml:space="preserve"> </w:t>
            </w:r>
            <w:r w:rsidRPr="009A1B93">
              <w:rPr>
                <w:rFonts w:cs="Arial"/>
                <w:bCs/>
                <w:sz w:val="20"/>
              </w:rPr>
              <w:t>will need to take into consideration any health conditions and demographic factors that could increase the COVID</w:t>
            </w:r>
            <w:r w:rsidR="00480236" w:rsidRPr="009A1B93">
              <w:rPr>
                <w:rFonts w:cs="Arial"/>
                <w:bCs/>
                <w:sz w:val="20"/>
              </w:rPr>
              <w:t>-</w:t>
            </w:r>
            <w:r w:rsidRPr="009A1B93">
              <w:rPr>
                <w:rFonts w:cs="Arial"/>
                <w:bCs/>
                <w:sz w:val="20"/>
              </w:rPr>
              <w:t xml:space="preserve">19 risk </w:t>
            </w:r>
          </w:p>
          <w:p w14:paraId="217B198A" w14:textId="77777777" w:rsidR="00E230E4" w:rsidRPr="009A1B93" w:rsidRDefault="00E230E4" w:rsidP="00CA2427">
            <w:pPr>
              <w:shd w:val="clear" w:color="auto" w:fill="F2F2F2" w:themeFill="background1" w:themeFillShade="F2"/>
              <w:ind w:right="90" w:hanging="84"/>
              <w:jc w:val="both"/>
              <w:rPr>
                <w:rFonts w:cs="Arial"/>
                <w:b/>
                <w:bCs/>
                <w:sz w:val="20"/>
              </w:rPr>
            </w:pPr>
          </w:p>
          <w:p w14:paraId="0A8F9722" w14:textId="7EB6F66B" w:rsidR="00E230E4" w:rsidRPr="009A1B93" w:rsidRDefault="009A1B93" w:rsidP="00CA2427">
            <w:pPr>
              <w:shd w:val="clear" w:color="auto" w:fill="F2F2F2" w:themeFill="background1" w:themeFillShade="F2"/>
              <w:ind w:right="90" w:hanging="8"/>
              <w:jc w:val="both"/>
              <w:rPr>
                <w:rFonts w:cs="Arial"/>
                <w:b/>
                <w:bCs/>
                <w:sz w:val="20"/>
              </w:rPr>
            </w:pPr>
            <w:r>
              <w:rPr>
                <w:rFonts w:cs="Arial"/>
                <w:b/>
                <w:bCs/>
                <w:sz w:val="20"/>
              </w:rPr>
              <w:t xml:space="preserve">2.1 </w:t>
            </w:r>
            <w:r w:rsidR="00E230E4" w:rsidRPr="009A1B93">
              <w:rPr>
                <w:rFonts w:cs="Arial"/>
                <w:b/>
                <w:bCs/>
                <w:sz w:val="20"/>
              </w:rPr>
              <w:t>Health conditions associated with an elevated COVID-19 Risk</w:t>
            </w:r>
          </w:p>
          <w:p w14:paraId="41A59837" w14:textId="77777777" w:rsidR="00E230E4" w:rsidRPr="009A1B93" w:rsidRDefault="00E230E4" w:rsidP="00CA2427">
            <w:pPr>
              <w:shd w:val="clear" w:color="auto" w:fill="F2F2F2" w:themeFill="background1" w:themeFillShade="F2"/>
              <w:ind w:right="90" w:hanging="84"/>
              <w:jc w:val="both"/>
              <w:rPr>
                <w:rFonts w:cs="Arial"/>
                <w:sz w:val="20"/>
              </w:rPr>
            </w:pPr>
          </w:p>
          <w:p w14:paraId="08CD5DE9" w14:textId="6E8DDDA2" w:rsidR="00E230E4" w:rsidRDefault="00E230E4" w:rsidP="00CA2427">
            <w:pPr>
              <w:shd w:val="clear" w:color="auto" w:fill="F2F2F2" w:themeFill="background1" w:themeFillShade="F2"/>
              <w:ind w:right="90" w:hanging="8"/>
              <w:jc w:val="both"/>
              <w:rPr>
                <w:rFonts w:cs="Arial"/>
                <w:sz w:val="20"/>
                <w:szCs w:val="18"/>
              </w:rPr>
            </w:pPr>
            <w:r w:rsidRPr="009A1B93">
              <w:rPr>
                <w:rFonts w:cs="Arial"/>
                <w:sz w:val="20"/>
                <w:szCs w:val="18"/>
              </w:rPr>
              <w:t>The Government have advised that those who are at increased risk of severe illness from coronavirus (COVID-19) to be particularly</w:t>
            </w:r>
            <w:r w:rsidR="0C55E9D1" w:rsidRPr="009A1B93">
              <w:rPr>
                <w:rFonts w:cs="Arial"/>
                <w:sz w:val="20"/>
                <w:szCs w:val="18"/>
              </w:rPr>
              <w:t xml:space="preserve"> </w:t>
            </w:r>
            <w:r w:rsidRPr="009A1B93">
              <w:rPr>
                <w:rFonts w:cs="Arial"/>
                <w:sz w:val="20"/>
                <w:szCs w:val="18"/>
              </w:rPr>
              <w:t>stringent in following the social distancing measures</w:t>
            </w:r>
            <w:r w:rsidR="00B70BDB" w:rsidRPr="009A1B93">
              <w:rPr>
                <w:rFonts w:cs="Arial"/>
                <w:sz w:val="20"/>
                <w:szCs w:val="18"/>
              </w:rPr>
              <w:t>.</w:t>
            </w:r>
            <w:r w:rsidRPr="009A1B93">
              <w:rPr>
                <w:rFonts w:cs="Arial"/>
                <w:sz w:val="20"/>
                <w:szCs w:val="18"/>
              </w:rPr>
              <w:t xml:space="preserve"> This group includes those who have an underlying health condition listed below</w:t>
            </w:r>
            <w:r w:rsidR="007D3EA9">
              <w:rPr>
                <w:rFonts w:cs="Arial"/>
                <w:sz w:val="20"/>
                <w:szCs w:val="18"/>
              </w:rPr>
              <w:t>*</w:t>
            </w:r>
            <w:r w:rsidRPr="009A1B93">
              <w:rPr>
                <w:rFonts w:cs="Arial"/>
                <w:sz w:val="20"/>
                <w:szCs w:val="18"/>
              </w:rPr>
              <w:t xml:space="preserve"> (i.e. anyone instructed to get a flu jab as an adult each year on medical grounds): </w:t>
            </w:r>
          </w:p>
          <w:p w14:paraId="537C765A" w14:textId="68D5471D" w:rsidR="003D6FE7" w:rsidRDefault="003D6FE7" w:rsidP="00CA2427">
            <w:pPr>
              <w:shd w:val="clear" w:color="auto" w:fill="F2F2F2" w:themeFill="background1" w:themeFillShade="F2"/>
              <w:ind w:right="90" w:hanging="8"/>
              <w:jc w:val="both"/>
              <w:rPr>
                <w:rFonts w:cs="Arial"/>
                <w:sz w:val="20"/>
                <w:szCs w:val="18"/>
              </w:rPr>
            </w:pPr>
          </w:p>
          <w:p w14:paraId="40718653" w14:textId="128449F1" w:rsidR="003D6FE7" w:rsidRDefault="003D6FE7" w:rsidP="003D6FE7">
            <w:pPr>
              <w:shd w:val="clear" w:color="auto" w:fill="F2F2F2" w:themeFill="background1" w:themeFillShade="F2"/>
              <w:ind w:right="90"/>
              <w:jc w:val="both"/>
              <w:rPr>
                <w:rFonts w:cs="Arial"/>
                <w:sz w:val="20"/>
              </w:rPr>
            </w:pPr>
            <w:r>
              <w:rPr>
                <w:rFonts w:cs="Arial"/>
                <w:sz w:val="20"/>
              </w:rPr>
              <w:t>*</w:t>
            </w:r>
            <w:r w:rsidRPr="008349BA">
              <w:rPr>
                <w:rFonts w:cs="Arial"/>
                <w:sz w:val="20"/>
              </w:rPr>
              <w:t xml:space="preserve">Please </w:t>
            </w:r>
            <w:r>
              <w:rPr>
                <w:rFonts w:cs="Arial"/>
                <w:sz w:val="20"/>
              </w:rPr>
              <w:t>note that this list is not intended to be exhaustive.  It serves as an illustration of the type of factors that should be considered in the conversation and reflects Government guidance in place</w:t>
            </w:r>
            <w:r w:rsidR="00882BB5">
              <w:rPr>
                <w:rFonts w:cs="Arial"/>
                <w:sz w:val="20"/>
              </w:rPr>
              <w:t xml:space="preserve">. </w:t>
            </w:r>
            <w:r>
              <w:rPr>
                <w:rFonts w:cs="Arial"/>
                <w:sz w:val="20"/>
              </w:rPr>
              <w:t>Conversations with potentially vulnerable employees should reflect the guidance in place</w:t>
            </w:r>
            <w:r w:rsidR="00882BB5">
              <w:rPr>
                <w:rFonts w:cs="Arial"/>
                <w:sz w:val="20"/>
              </w:rPr>
              <w:t>. A</w:t>
            </w:r>
            <w:r>
              <w:rPr>
                <w:rFonts w:cs="Arial"/>
                <w:sz w:val="20"/>
              </w:rPr>
              <w:t xml:space="preserve">dvice </w:t>
            </w:r>
            <w:r w:rsidR="00882BB5">
              <w:rPr>
                <w:rFonts w:cs="Arial"/>
                <w:sz w:val="20"/>
              </w:rPr>
              <w:t>can</w:t>
            </w:r>
            <w:r>
              <w:rPr>
                <w:rFonts w:cs="Arial"/>
                <w:sz w:val="20"/>
              </w:rPr>
              <w:t xml:space="preserve"> change and VERAs </w:t>
            </w:r>
            <w:r w:rsidR="00882BB5">
              <w:rPr>
                <w:rFonts w:cs="Arial"/>
                <w:sz w:val="20"/>
              </w:rPr>
              <w:t xml:space="preserve">should be </w:t>
            </w:r>
            <w:r>
              <w:rPr>
                <w:rFonts w:cs="Arial"/>
                <w:sz w:val="20"/>
              </w:rPr>
              <w:t>reviewed as circumstances change</w:t>
            </w:r>
            <w:r w:rsidR="00882BB5">
              <w:rPr>
                <w:rFonts w:cs="Arial"/>
                <w:sz w:val="20"/>
              </w:rPr>
              <w:t>, t</w:t>
            </w:r>
            <w:r>
              <w:rPr>
                <w:rFonts w:cs="Arial"/>
                <w:sz w:val="20"/>
              </w:rPr>
              <w:t>his includes any changes to the clinically or extremely clinically vulnerable groups.</w:t>
            </w:r>
            <w:r w:rsidRPr="008349BA">
              <w:rPr>
                <w:rFonts w:cs="Arial"/>
                <w:sz w:val="20"/>
              </w:rPr>
              <w:t xml:space="preserve">    </w:t>
            </w:r>
          </w:p>
          <w:p w14:paraId="499864A6" w14:textId="77777777" w:rsidR="00E230E4" w:rsidRPr="009A1B93" w:rsidRDefault="00E230E4" w:rsidP="00CA2427">
            <w:pPr>
              <w:shd w:val="clear" w:color="auto" w:fill="F2F2F2" w:themeFill="background1" w:themeFillShade="F2"/>
              <w:ind w:right="90" w:hanging="84"/>
              <w:rPr>
                <w:rFonts w:cs="Arial"/>
                <w:sz w:val="20"/>
              </w:rPr>
            </w:pPr>
          </w:p>
          <w:p w14:paraId="765A0633" w14:textId="20D07BF3" w:rsidR="00E230E4" w:rsidRPr="00940044" w:rsidRDefault="00E230E4" w:rsidP="00863517">
            <w:pPr>
              <w:pStyle w:val="ListParagraph"/>
              <w:numPr>
                <w:ilvl w:val="0"/>
                <w:numId w:val="11"/>
              </w:numPr>
              <w:shd w:val="clear" w:color="auto" w:fill="F2F2F2" w:themeFill="background1" w:themeFillShade="F2"/>
              <w:ind w:left="510" w:right="90"/>
              <w:jc w:val="both"/>
              <w:rPr>
                <w:rFonts w:cs="Arial"/>
                <w:sz w:val="20"/>
              </w:rPr>
            </w:pPr>
            <w:r w:rsidRPr="00940044">
              <w:rPr>
                <w:rFonts w:cs="Arial"/>
                <w:sz w:val="20"/>
              </w:rPr>
              <w:t>Chronic (long-term) respiratory diseases, such as asthma, chronic obstructive pulmonary disease</w:t>
            </w:r>
            <w:r w:rsidR="008D3914" w:rsidRPr="00940044">
              <w:rPr>
                <w:rFonts w:cs="Arial"/>
                <w:sz w:val="20"/>
              </w:rPr>
              <w:t>,</w:t>
            </w:r>
            <w:r w:rsidRPr="00940044">
              <w:rPr>
                <w:rFonts w:cs="Arial"/>
                <w:sz w:val="20"/>
              </w:rPr>
              <w:t xml:space="preserve"> emphysema or bronchitis.                                                                        </w:t>
            </w:r>
          </w:p>
          <w:p w14:paraId="76ACC0D2" w14:textId="77777777" w:rsidR="00E230E4" w:rsidRPr="00940044" w:rsidRDefault="00E230E4" w:rsidP="00863517">
            <w:pPr>
              <w:pStyle w:val="ListParagraph"/>
              <w:numPr>
                <w:ilvl w:val="0"/>
                <w:numId w:val="11"/>
              </w:numPr>
              <w:shd w:val="clear" w:color="auto" w:fill="F2F2F2" w:themeFill="background1" w:themeFillShade="F2"/>
              <w:ind w:left="510" w:right="90"/>
              <w:jc w:val="both"/>
              <w:rPr>
                <w:rFonts w:cs="Arial"/>
                <w:sz w:val="20"/>
              </w:rPr>
            </w:pPr>
            <w:r w:rsidRPr="00940044">
              <w:rPr>
                <w:rFonts w:cs="Arial"/>
                <w:sz w:val="20"/>
              </w:rPr>
              <w:t xml:space="preserve">Chronic heart disease, such as heart failure.                                       </w:t>
            </w:r>
          </w:p>
          <w:p w14:paraId="5C6E2083" w14:textId="77777777" w:rsidR="00E230E4" w:rsidRPr="00940044" w:rsidRDefault="00E230E4" w:rsidP="00863517">
            <w:pPr>
              <w:pStyle w:val="ListParagraph"/>
              <w:numPr>
                <w:ilvl w:val="0"/>
                <w:numId w:val="11"/>
              </w:numPr>
              <w:shd w:val="clear" w:color="auto" w:fill="F2F2F2" w:themeFill="background1" w:themeFillShade="F2"/>
              <w:ind w:left="510" w:right="90"/>
              <w:jc w:val="both"/>
              <w:rPr>
                <w:rFonts w:cs="Arial"/>
                <w:sz w:val="20"/>
              </w:rPr>
            </w:pPr>
            <w:r w:rsidRPr="00940044">
              <w:rPr>
                <w:rFonts w:cs="Arial"/>
                <w:sz w:val="20"/>
              </w:rPr>
              <w:t xml:space="preserve">Chronic kidney disease                                                                          </w:t>
            </w:r>
          </w:p>
          <w:p w14:paraId="07E234E9" w14:textId="5F66E1C0" w:rsidR="00E230E4" w:rsidRPr="00940044" w:rsidRDefault="00E230E4" w:rsidP="00863517">
            <w:pPr>
              <w:pStyle w:val="ListParagraph"/>
              <w:numPr>
                <w:ilvl w:val="0"/>
                <w:numId w:val="11"/>
              </w:numPr>
              <w:shd w:val="clear" w:color="auto" w:fill="F2F2F2" w:themeFill="background1" w:themeFillShade="F2"/>
              <w:ind w:left="510" w:right="90"/>
              <w:jc w:val="both"/>
              <w:rPr>
                <w:rFonts w:cs="Arial"/>
                <w:sz w:val="20"/>
              </w:rPr>
            </w:pPr>
            <w:r w:rsidRPr="00940044">
              <w:rPr>
                <w:rFonts w:cs="Arial"/>
                <w:sz w:val="20"/>
              </w:rPr>
              <w:lastRenderedPageBreak/>
              <w:t xml:space="preserve">Chronic liver disease, such as </w:t>
            </w:r>
            <w:r w:rsidR="00B616E3" w:rsidRPr="00940044">
              <w:rPr>
                <w:rFonts w:cs="Arial"/>
                <w:sz w:val="20"/>
              </w:rPr>
              <w:t>h</w:t>
            </w:r>
            <w:r w:rsidRPr="00940044">
              <w:rPr>
                <w:rFonts w:cs="Arial"/>
                <w:sz w:val="20"/>
              </w:rPr>
              <w:t xml:space="preserve">epatitis                                                 </w:t>
            </w:r>
          </w:p>
          <w:p w14:paraId="0C1470AA" w14:textId="4FD9454F" w:rsidR="00E230E4" w:rsidRPr="00940044" w:rsidRDefault="00E230E4" w:rsidP="00863517">
            <w:pPr>
              <w:pStyle w:val="ListParagraph"/>
              <w:numPr>
                <w:ilvl w:val="0"/>
                <w:numId w:val="11"/>
              </w:numPr>
              <w:shd w:val="clear" w:color="auto" w:fill="F2F2F2" w:themeFill="background1" w:themeFillShade="F2"/>
              <w:ind w:left="510" w:right="90"/>
              <w:jc w:val="both"/>
              <w:rPr>
                <w:rFonts w:cs="Arial"/>
                <w:sz w:val="20"/>
                <w:szCs w:val="18"/>
              </w:rPr>
            </w:pPr>
            <w:r w:rsidRPr="00940044">
              <w:rPr>
                <w:rFonts w:cs="Arial"/>
                <w:sz w:val="20"/>
                <w:szCs w:val="18"/>
              </w:rPr>
              <w:t>Chronic neurological conditions, such as Parkinson’s disease, motor neurone disease, multiple sclerosis (MS), learning disability or cerebral</w:t>
            </w:r>
            <w:r w:rsidR="00F421F7" w:rsidRPr="00940044">
              <w:rPr>
                <w:rFonts w:cs="Arial"/>
                <w:sz w:val="20"/>
                <w:szCs w:val="18"/>
              </w:rPr>
              <w:t xml:space="preserve"> </w:t>
            </w:r>
            <w:r w:rsidR="7A5B8D6F" w:rsidRPr="00940044">
              <w:rPr>
                <w:rFonts w:cs="Arial"/>
                <w:sz w:val="20"/>
                <w:szCs w:val="18"/>
              </w:rPr>
              <w:t>p</w:t>
            </w:r>
            <w:r w:rsidRPr="00940044">
              <w:rPr>
                <w:rFonts w:cs="Arial"/>
                <w:sz w:val="20"/>
                <w:szCs w:val="18"/>
              </w:rPr>
              <w:t xml:space="preserve">alsy                                                                                                       </w:t>
            </w:r>
          </w:p>
          <w:p w14:paraId="0732EF12" w14:textId="77777777" w:rsidR="00E230E4" w:rsidRPr="00940044" w:rsidRDefault="00E230E4" w:rsidP="00863517">
            <w:pPr>
              <w:pStyle w:val="ListParagraph"/>
              <w:numPr>
                <w:ilvl w:val="0"/>
                <w:numId w:val="11"/>
              </w:numPr>
              <w:shd w:val="clear" w:color="auto" w:fill="F2F2F2" w:themeFill="background1" w:themeFillShade="F2"/>
              <w:ind w:left="510" w:right="90"/>
              <w:jc w:val="both"/>
              <w:rPr>
                <w:rFonts w:cs="Arial"/>
                <w:sz w:val="20"/>
              </w:rPr>
            </w:pPr>
            <w:r w:rsidRPr="00940044">
              <w:rPr>
                <w:rFonts w:cs="Arial"/>
                <w:sz w:val="20"/>
              </w:rPr>
              <w:t xml:space="preserve">Diabetes.    </w:t>
            </w:r>
          </w:p>
          <w:p w14:paraId="480A39B0" w14:textId="77777777" w:rsidR="00E230E4" w:rsidRPr="00940044" w:rsidRDefault="00E230E4" w:rsidP="00863517">
            <w:pPr>
              <w:pStyle w:val="ListParagraph"/>
              <w:numPr>
                <w:ilvl w:val="0"/>
                <w:numId w:val="11"/>
              </w:numPr>
              <w:shd w:val="clear" w:color="auto" w:fill="F2F2F2" w:themeFill="background1" w:themeFillShade="F2"/>
              <w:ind w:left="510" w:right="90"/>
              <w:jc w:val="both"/>
              <w:rPr>
                <w:rFonts w:cs="Arial"/>
                <w:sz w:val="20"/>
              </w:rPr>
            </w:pPr>
            <w:r w:rsidRPr="00940044">
              <w:rPr>
                <w:rFonts w:cs="Arial"/>
                <w:sz w:val="20"/>
              </w:rPr>
              <w:t xml:space="preserve">Blood disorder such as sickle cell anaemia                                                                                           </w:t>
            </w:r>
          </w:p>
          <w:p w14:paraId="4B53FEF6" w14:textId="77777777" w:rsidR="00E230E4" w:rsidRPr="00940044" w:rsidRDefault="00E230E4" w:rsidP="00863517">
            <w:pPr>
              <w:pStyle w:val="ListParagraph"/>
              <w:numPr>
                <w:ilvl w:val="0"/>
                <w:numId w:val="11"/>
              </w:numPr>
              <w:shd w:val="clear" w:color="auto" w:fill="F2F2F2" w:themeFill="background1" w:themeFillShade="F2"/>
              <w:ind w:left="510" w:right="90"/>
              <w:jc w:val="both"/>
              <w:rPr>
                <w:rFonts w:cs="Arial"/>
                <w:sz w:val="20"/>
              </w:rPr>
            </w:pPr>
            <w:r w:rsidRPr="00940044">
              <w:rPr>
                <w:rFonts w:cs="Arial"/>
                <w:sz w:val="20"/>
              </w:rPr>
              <w:t xml:space="preserve">Problems with the spleen – for example, have had their spleen removed                                                                       </w:t>
            </w:r>
          </w:p>
          <w:p w14:paraId="7068FE07" w14:textId="77777777" w:rsidR="00E230E4" w:rsidRPr="00940044" w:rsidRDefault="00E230E4" w:rsidP="00863517">
            <w:pPr>
              <w:pStyle w:val="ListParagraph"/>
              <w:numPr>
                <w:ilvl w:val="0"/>
                <w:numId w:val="11"/>
              </w:numPr>
              <w:shd w:val="clear" w:color="auto" w:fill="F2F2F2" w:themeFill="background1" w:themeFillShade="F2"/>
              <w:ind w:left="510" w:right="90"/>
              <w:jc w:val="both"/>
              <w:rPr>
                <w:rFonts w:cs="Arial"/>
                <w:sz w:val="20"/>
                <w:szCs w:val="18"/>
              </w:rPr>
            </w:pPr>
            <w:r w:rsidRPr="00940044">
              <w:rPr>
                <w:rFonts w:cs="Arial"/>
                <w:sz w:val="20"/>
                <w:szCs w:val="18"/>
              </w:rPr>
              <w:t xml:space="preserve">Weakened immune system as the result of conditions such as HIV and AIDS, or medicines such as steroid tablets </w:t>
            </w:r>
            <w:r w:rsidR="004C0B12" w:rsidRPr="00940044">
              <w:rPr>
                <w:rFonts w:cs="Arial"/>
                <w:sz w:val="20"/>
                <w:szCs w:val="18"/>
              </w:rPr>
              <w:t>or chemotherapy</w:t>
            </w:r>
            <w:r w:rsidRPr="00940044">
              <w:rPr>
                <w:rFonts w:cs="Arial"/>
                <w:sz w:val="20"/>
                <w:szCs w:val="18"/>
              </w:rPr>
              <w:t xml:space="preserve">                                                                                     </w:t>
            </w:r>
          </w:p>
          <w:p w14:paraId="06E64A82" w14:textId="77777777" w:rsidR="00E230E4" w:rsidRPr="00940044" w:rsidRDefault="00E230E4" w:rsidP="00863517">
            <w:pPr>
              <w:pStyle w:val="ListParagraph"/>
              <w:numPr>
                <w:ilvl w:val="0"/>
                <w:numId w:val="11"/>
              </w:numPr>
              <w:shd w:val="clear" w:color="auto" w:fill="F2F2F2" w:themeFill="background1" w:themeFillShade="F2"/>
              <w:ind w:left="510" w:right="90"/>
              <w:jc w:val="both"/>
              <w:rPr>
                <w:rFonts w:cs="Arial"/>
                <w:sz w:val="20"/>
              </w:rPr>
            </w:pPr>
            <w:r w:rsidRPr="00940044">
              <w:rPr>
                <w:rFonts w:cs="Arial"/>
                <w:sz w:val="20"/>
              </w:rPr>
              <w:t xml:space="preserve">Those who are seriously overweight (a body mass index (BMI) of 40 or above)                                                                                 </w:t>
            </w:r>
          </w:p>
          <w:p w14:paraId="4BF6F0D3" w14:textId="459D66C1" w:rsidR="008349BA" w:rsidRPr="00940044" w:rsidRDefault="00E230E4" w:rsidP="00863517">
            <w:pPr>
              <w:pStyle w:val="ListParagraph"/>
              <w:numPr>
                <w:ilvl w:val="0"/>
                <w:numId w:val="11"/>
              </w:numPr>
              <w:shd w:val="clear" w:color="auto" w:fill="F2F2F2" w:themeFill="background1" w:themeFillShade="F2"/>
              <w:ind w:left="510" w:right="90"/>
              <w:jc w:val="both"/>
              <w:rPr>
                <w:rFonts w:cs="Arial"/>
                <w:b/>
                <w:bCs/>
                <w:sz w:val="20"/>
              </w:rPr>
            </w:pPr>
            <w:r w:rsidRPr="00940044">
              <w:rPr>
                <w:rFonts w:cs="Arial"/>
                <w:sz w:val="20"/>
              </w:rPr>
              <w:t xml:space="preserve">Those who are pregnant  </w:t>
            </w:r>
          </w:p>
          <w:p w14:paraId="427BD3F4" w14:textId="77777777" w:rsidR="008349BA" w:rsidRPr="008349BA" w:rsidRDefault="008349BA" w:rsidP="00CA2427">
            <w:pPr>
              <w:pStyle w:val="ListParagraph"/>
              <w:shd w:val="clear" w:color="auto" w:fill="F2F2F2" w:themeFill="background1" w:themeFillShade="F2"/>
              <w:ind w:left="0" w:right="90"/>
              <w:jc w:val="both"/>
              <w:rPr>
                <w:rFonts w:cs="Arial"/>
                <w:b/>
                <w:bCs/>
                <w:sz w:val="20"/>
              </w:rPr>
            </w:pPr>
          </w:p>
          <w:p w14:paraId="752E6B55" w14:textId="77777777" w:rsidR="009C3C60" w:rsidRDefault="008349BA" w:rsidP="00CA2427">
            <w:pPr>
              <w:shd w:val="clear" w:color="auto" w:fill="F2F2F2" w:themeFill="background1" w:themeFillShade="F2"/>
              <w:ind w:right="90"/>
              <w:jc w:val="both"/>
              <w:rPr>
                <w:rFonts w:cs="Arial"/>
                <w:sz w:val="20"/>
              </w:rPr>
            </w:pPr>
            <w:r>
              <w:rPr>
                <w:rFonts w:cs="Arial"/>
                <w:sz w:val="20"/>
              </w:rPr>
              <w:t>*</w:t>
            </w:r>
            <w:r w:rsidRPr="008349BA">
              <w:rPr>
                <w:rFonts w:cs="Arial"/>
                <w:sz w:val="20"/>
              </w:rPr>
              <w:t xml:space="preserve">Please </w:t>
            </w:r>
            <w:r>
              <w:rPr>
                <w:rFonts w:cs="Arial"/>
                <w:sz w:val="20"/>
              </w:rPr>
              <w:t xml:space="preserve">note that this list is not intended to be exhaustive.  It serves as an illustration of the type of factors that should be considered in the conversation and reflects Government guidance in place.  </w:t>
            </w:r>
          </w:p>
          <w:p w14:paraId="1A69999E" w14:textId="77777777" w:rsidR="009C3C60" w:rsidRDefault="009C3C60" w:rsidP="00CA2427">
            <w:pPr>
              <w:shd w:val="clear" w:color="auto" w:fill="F2F2F2" w:themeFill="background1" w:themeFillShade="F2"/>
              <w:ind w:right="90"/>
              <w:jc w:val="both"/>
              <w:rPr>
                <w:rFonts w:cs="Arial"/>
                <w:sz w:val="20"/>
              </w:rPr>
            </w:pPr>
          </w:p>
          <w:p w14:paraId="1A1B90F6" w14:textId="1288852C" w:rsidR="007C4614" w:rsidRDefault="008349BA" w:rsidP="00CA2427">
            <w:pPr>
              <w:shd w:val="clear" w:color="auto" w:fill="F2F2F2" w:themeFill="background1" w:themeFillShade="F2"/>
              <w:ind w:right="90"/>
              <w:jc w:val="both"/>
              <w:rPr>
                <w:rFonts w:cs="Arial"/>
                <w:sz w:val="20"/>
              </w:rPr>
            </w:pPr>
            <w:r>
              <w:rPr>
                <w:rFonts w:cs="Arial"/>
                <w:sz w:val="20"/>
              </w:rPr>
              <w:t>Conversations with potentially vulnerable employees should reflect the guidance in place at that specific point in time as advice will inevitably change and VERAs reviewed as circumstances change. This includes any changes to the clinically or extremely clinically vulnerable groups</w:t>
            </w:r>
            <w:r w:rsidR="00BC0B92">
              <w:rPr>
                <w:rFonts w:cs="Arial"/>
                <w:sz w:val="20"/>
              </w:rPr>
              <w:t>.</w:t>
            </w:r>
            <w:r w:rsidR="00E230E4" w:rsidRPr="008349BA">
              <w:rPr>
                <w:rFonts w:cs="Arial"/>
                <w:sz w:val="20"/>
              </w:rPr>
              <w:t xml:space="preserve">    </w:t>
            </w:r>
          </w:p>
          <w:p w14:paraId="42405ED6" w14:textId="6A19707F" w:rsidR="00470A7C" w:rsidRDefault="00470A7C" w:rsidP="00CA2427">
            <w:pPr>
              <w:shd w:val="clear" w:color="auto" w:fill="F2F2F2" w:themeFill="background1" w:themeFillShade="F2"/>
              <w:ind w:right="90"/>
              <w:jc w:val="both"/>
              <w:rPr>
                <w:rFonts w:cs="Arial"/>
                <w:b/>
                <w:bCs/>
                <w:sz w:val="20"/>
              </w:rPr>
            </w:pPr>
          </w:p>
          <w:p w14:paraId="2DBABC43" w14:textId="77777777" w:rsidR="009C3C60" w:rsidRPr="00470A7C" w:rsidRDefault="009C3C60" w:rsidP="00CA2427">
            <w:pPr>
              <w:shd w:val="clear" w:color="auto" w:fill="F2F2F2" w:themeFill="background1" w:themeFillShade="F2"/>
              <w:ind w:right="90"/>
              <w:jc w:val="both"/>
              <w:rPr>
                <w:rFonts w:cs="Arial"/>
                <w:b/>
                <w:bCs/>
                <w:sz w:val="20"/>
              </w:rPr>
            </w:pPr>
          </w:p>
          <w:p w14:paraId="4E35961B" w14:textId="58BAFBAD" w:rsidR="00470A7C" w:rsidRPr="00364DB6" w:rsidRDefault="00470A7C" w:rsidP="00470A7C">
            <w:pPr>
              <w:ind w:right="90"/>
              <w:jc w:val="both"/>
              <w:rPr>
                <w:rFonts w:cs="Arial"/>
                <w:b/>
                <w:bCs/>
                <w:sz w:val="20"/>
              </w:rPr>
            </w:pPr>
            <w:r w:rsidRPr="00364DB6">
              <w:rPr>
                <w:rFonts w:cs="Arial"/>
                <w:b/>
                <w:bCs/>
                <w:sz w:val="20"/>
              </w:rPr>
              <w:t>2.1(a) Clinically Extremely Vulnerable</w:t>
            </w:r>
            <w:r w:rsidR="009C3C60">
              <w:rPr>
                <w:rFonts w:cs="Arial"/>
                <w:b/>
                <w:bCs/>
                <w:sz w:val="20"/>
              </w:rPr>
              <w:t xml:space="preserve"> and Shielding Patient List (SPL)</w:t>
            </w:r>
          </w:p>
          <w:p w14:paraId="7F469BB5" w14:textId="77777777" w:rsidR="00470A7C" w:rsidRPr="00364DB6" w:rsidRDefault="00470A7C" w:rsidP="00470A7C">
            <w:pPr>
              <w:spacing w:before="300" w:after="300"/>
              <w:rPr>
                <w:rFonts w:cs="Arial"/>
                <w:sz w:val="20"/>
                <w:lang w:eastAsia="en-GB"/>
              </w:rPr>
            </w:pPr>
            <w:r w:rsidRPr="00364DB6">
              <w:rPr>
                <w:rFonts w:cs="Arial"/>
                <w:sz w:val="20"/>
                <w:lang w:eastAsia="en-GB"/>
              </w:rPr>
              <w:t>Adults with the following conditions are automatically deemed clinically extremely vulnerable:</w:t>
            </w:r>
          </w:p>
          <w:p w14:paraId="52D05CE6" w14:textId="550C5D5B" w:rsidR="00470A7C" w:rsidRPr="00364DB6" w:rsidRDefault="00364DB6" w:rsidP="00364DB6">
            <w:pPr>
              <w:numPr>
                <w:ilvl w:val="0"/>
                <w:numId w:val="13"/>
              </w:numPr>
              <w:ind w:left="300"/>
              <w:jc w:val="both"/>
              <w:rPr>
                <w:rFonts w:cs="Arial"/>
                <w:sz w:val="20"/>
                <w:lang w:eastAsia="en-GB"/>
              </w:rPr>
            </w:pPr>
            <w:r>
              <w:rPr>
                <w:rFonts w:cs="Arial"/>
                <w:sz w:val="20"/>
                <w:lang w:eastAsia="en-GB"/>
              </w:rPr>
              <w:t>S</w:t>
            </w:r>
            <w:r w:rsidR="00470A7C" w:rsidRPr="00364DB6">
              <w:rPr>
                <w:rFonts w:cs="Arial"/>
                <w:sz w:val="20"/>
                <w:lang w:eastAsia="en-GB"/>
              </w:rPr>
              <w:t>olid organ transplant recipients</w:t>
            </w:r>
          </w:p>
          <w:p w14:paraId="1649A742" w14:textId="2F06FE09" w:rsidR="00364DB6" w:rsidRDefault="00364DB6" w:rsidP="00364DB6">
            <w:pPr>
              <w:numPr>
                <w:ilvl w:val="0"/>
                <w:numId w:val="13"/>
              </w:numPr>
              <w:ind w:left="300"/>
              <w:jc w:val="both"/>
              <w:rPr>
                <w:rFonts w:cs="Arial"/>
                <w:sz w:val="20"/>
                <w:lang w:eastAsia="en-GB"/>
              </w:rPr>
            </w:pPr>
            <w:r>
              <w:rPr>
                <w:rFonts w:cs="Arial"/>
                <w:sz w:val="20"/>
                <w:lang w:eastAsia="en-GB"/>
              </w:rPr>
              <w:t>T</w:t>
            </w:r>
            <w:r w:rsidR="00470A7C" w:rsidRPr="00364DB6">
              <w:rPr>
                <w:rFonts w:cs="Arial"/>
                <w:sz w:val="20"/>
                <w:lang w:eastAsia="en-GB"/>
              </w:rPr>
              <w:t>hose with specific cancers:</w:t>
            </w:r>
          </w:p>
          <w:p w14:paraId="41E9E2AC" w14:textId="2056954C" w:rsidR="00364DB6" w:rsidRDefault="00364DB6" w:rsidP="00364DB6">
            <w:pPr>
              <w:numPr>
                <w:ilvl w:val="0"/>
                <w:numId w:val="13"/>
              </w:numPr>
              <w:ind w:left="300"/>
              <w:jc w:val="both"/>
              <w:rPr>
                <w:rFonts w:cs="Arial"/>
                <w:sz w:val="20"/>
                <w:lang w:eastAsia="en-GB"/>
              </w:rPr>
            </w:pPr>
            <w:r>
              <w:rPr>
                <w:rFonts w:cs="Arial"/>
                <w:sz w:val="20"/>
                <w:lang w:eastAsia="en-GB"/>
              </w:rPr>
              <w:t>P</w:t>
            </w:r>
            <w:r w:rsidR="00470A7C" w:rsidRPr="00364DB6">
              <w:rPr>
                <w:rFonts w:cs="Arial"/>
                <w:sz w:val="20"/>
                <w:lang w:eastAsia="en-GB"/>
              </w:rPr>
              <w:t>eople with cancer who are undergoing active chemotherapy</w:t>
            </w:r>
          </w:p>
          <w:p w14:paraId="32D1B0C1" w14:textId="04C88C8B" w:rsidR="00364DB6" w:rsidRDefault="00364DB6" w:rsidP="00364DB6">
            <w:pPr>
              <w:numPr>
                <w:ilvl w:val="0"/>
                <w:numId w:val="13"/>
              </w:numPr>
              <w:ind w:left="300"/>
              <w:jc w:val="both"/>
              <w:rPr>
                <w:rFonts w:cs="Arial"/>
                <w:sz w:val="20"/>
                <w:lang w:eastAsia="en-GB"/>
              </w:rPr>
            </w:pPr>
            <w:r>
              <w:rPr>
                <w:rFonts w:cs="Arial"/>
                <w:sz w:val="20"/>
                <w:lang w:eastAsia="en-GB"/>
              </w:rPr>
              <w:t>P</w:t>
            </w:r>
            <w:r w:rsidR="00470A7C" w:rsidRPr="00364DB6">
              <w:rPr>
                <w:rFonts w:cs="Arial"/>
                <w:sz w:val="20"/>
                <w:lang w:eastAsia="en-GB"/>
              </w:rPr>
              <w:t>eople with lung cancer who are undergoing radical radiotherapy</w:t>
            </w:r>
          </w:p>
          <w:p w14:paraId="0F5B3045" w14:textId="343F2483" w:rsidR="00364DB6" w:rsidRDefault="00364DB6" w:rsidP="00364DB6">
            <w:pPr>
              <w:numPr>
                <w:ilvl w:val="0"/>
                <w:numId w:val="13"/>
              </w:numPr>
              <w:ind w:left="300"/>
              <w:jc w:val="both"/>
              <w:rPr>
                <w:rFonts w:cs="Arial"/>
                <w:sz w:val="20"/>
                <w:lang w:eastAsia="en-GB"/>
              </w:rPr>
            </w:pPr>
            <w:r>
              <w:rPr>
                <w:rFonts w:cs="Arial"/>
                <w:sz w:val="20"/>
                <w:lang w:eastAsia="en-GB"/>
              </w:rPr>
              <w:t>P</w:t>
            </w:r>
            <w:r w:rsidR="00470A7C" w:rsidRPr="00364DB6">
              <w:rPr>
                <w:rFonts w:cs="Arial"/>
                <w:sz w:val="20"/>
                <w:lang w:eastAsia="en-GB"/>
              </w:rPr>
              <w:t>eople with cancers of the blood or bone marrow such as leukaemia, lymphoma or myeloma who are at any stage of treatment</w:t>
            </w:r>
          </w:p>
          <w:p w14:paraId="71014D27" w14:textId="441D259F" w:rsidR="00364DB6" w:rsidRDefault="00364DB6" w:rsidP="00364DB6">
            <w:pPr>
              <w:numPr>
                <w:ilvl w:val="0"/>
                <w:numId w:val="13"/>
              </w:numPr>
              <w:ind w:left="300"/>
              <w:jc w:val="both"/>
              <w:rPr>
                <w:rFonts w:cs="Arial"/>
                <w:sz w:val="20"/>
                <w:lang w:eastAsia="en-GB"/>
              </w:rPr>
            </w:pPr>
            <w:r>
              <w:rPr>
                <w:rFonts w:cs="Arial"/>
                <w:sz w:val="20"/>
                <w:lang w:eastAsia="en-GB"/>
              </w:rPr>
              <w:t>P</w:t>
            </w:r>
            <w:r w:rsidR="00470A7C" w:rsidRPr="00364DB6">
              <w:rPr>
                <w:rFonts w:cs="Arial"/>
                <w:sz w:val="20"/>
                <w:lang w:eastAsia="en-GB"/>
              </w:rPr>
              <w:t>eople having immunotherapy or other continuing antibody treatments for cancer</w:t>
            </w:r>
          </w:p>
          <w:p w14:paraId="640D0C95" w14:textId="01AE5EC3" w:rsidR="00364DB6" w:rsidRDefault="00364DB6" w:rsidP="00364DB6">
            <w:pPr>
              <w:numPr>
                <w:ilvl w:val="0"/>
                <w:numId w:val="13"/>
              </w:numPr>
              <w:ind w:left="300"/>
              <w:jc w:val="both"/>
              <w:rPr>
                <w:rFonts w:cs="Arial"/>
                <w:sz w:val="20"/>
                <w:lang w:eastAsia="en-GB"/>
              </w:rPr>
            </w:pPr>
            <w:r>
              <w:rPr>
                <w:rFonts w:cs="Arial"/>
                <w:sz w:val="20"/>
                <w:lang w:eastAsia="en-GB"/>
              </w:rPr>
              <w:t>P</w:t>
            </w:r>
            <w:r w:rsidR="00470A7C" w:rsidRPr="00364DB6">
              <w:rPr>
                <w:rFonts w:cs="Arial"/>
                <w:sz w:val="20"/>
                <w:lang w:eastAsia="en-GB"/>
              </w:rPr>
              <w:t>eople having other targeted cancer treatments that can affect the immune system, such as protein kinase inhibitors or PARP inhibitors</w:t>
            </w:r>
          </w:p>
          <w:p w14:paraId="6CC1526F" w14:textId="6102C699" w:rsidR="00470A7C" w:rsidRPr="00364DB6" w:rsidRDefault="00364DB6" w:rsidP="00364DB6">
            <w:pPr>
              <w:numPr>
                <w:ilvl w:val="0"/>
                <w:numId w:val="13"/>
              </w:numPr>
              <w:ind w:left="300"/>
              <w:jc w:val="both"/>
              <w:rPr>
                <w:rFonts w:cs="Arial"/>
                <w:sz w:val="20"/>
                <w:lang w:eastAsia="en-GB"/>
              </w:rPr>
            </w:pPr>
            <w:r>
              <w:rPr>
                <w:rFonts w:cs="Arial"/>
                <w:sz w:val="20"/>
                <w:lang w:eastAsia="en-GB"/>
              </w:rPr>
              <w:t>P</w:t>
            </w:r>
            <w:r w:rsidR="00470A7C" w:rsidRPr="00364DB6">
              <w:rPr>
                <w:rFonts w:cs="Arial"/>
                <w:sz w:val="20"/>
                <w:lang w:eastAsia="en-GB"/>
              </w:rPr>
              <w:t>eople who have had bone marrow or stem cell transplants in the last 6 months or who are still taking immunosuppression drugs</w:t>
            </w:r>
          </w:p>
          <w:p w14:paraId="4F8470A6" w14:textId="3CB62BB8" w:rsidR="00470A7C" w:rsidRPr="00364DB6" w:rsidRDefault="00364DB6" w:rsidP="00364DB6">
            <w:pPr>
              <w:numPr>
                <w:ilvl w:val="0"/>
                <w:numId w:val="13"/>
              </w:numPr>
              <w:ind w:left="300"/>
              <w:jc w:val="both"/>
              <w:rPr>
                <w:rFonts w:cs="Arial"/>
                <w:sz w:val="20"/>
                <w:lang w:eastAsia="en-GB"/>
              </w:rPr>
            </w:pPr>
            <w:r>
              <w:rPr>
                <w:rFonts w:cs="Arial"/>
                <w:sz w:val="20"/>
                <w:lang w:eastAsia="en-GB"/>
              </w:rPr>
              <w:t>T</w:t>
            </w:r>
            <w:r w:rsidR="00470A7C" w:rsidRPr="00364DB6">
              <w:rPr>
                <w:rFonts w:cs="Arial"/>
                <w:sz w:val="20"/>
                <w:lang w:eastAsia="en-GB"/>
              </w:rPr>
              <w:t>hose with severe respiratory conditions including all cystic fibrosis, severe asthma and severe chronic obstructive pulmonary disease (COPD)</w:t>
            </w:r>
          </w:p>
          <w:p w14:paraId="26E261C1" w14:textId="36856BAB" w:rsidR="00470A7C" w:rsidRPr="00364DB6" w:rsidRDefault="00364DB6" w:rsidP="00364DB6">
            <w:pPr>
              <w:numPr>
                <w:ilvl w:val="0"/>
                <w:numId w:val="13"/>
              </w:numPr>
              <w:ind w:left="300"/>
              <w:jc w:val="both"/>
              <w:rPr>
                <w:rFonts w:cs="Arial"/>
                <w:sz w:val="20"/>
                <w:lang w:eastAsia="en-GB"/>
              </w:rPr>
            </w:pPr>
            <w:r>
              <w:rPr>
                <w:rFonts w:cs="Arial"/>
                <w:sz w:val="20"/>
                <w:lang w:eastAsia="en-GB"/>
              </w:rPr>
              <w:t>T</w:t>
            </w:r>
            <w:r w:rsidR="00470A7C" w:rsidRPr="00364DB6">
              <w:rPr>
                <w:rFonts w:cs="Arial"/>
                <w:sz w:val="20"/>
                <w:lang w:eastAsia="en-GB"/>
              </w:rPr>
              <w:t>hose with rare diseases that significantly increase the risk of infections (such as severe combined immunodeficiency (SCID), homozygous sickle cell disease)</w:t>
            </w:r>
          </w:p>
          <w:p w14:paraId="55CCED99" w14:textId="52DBBBC9" w:rsidR="00470A7C" w:rsidRPr="00364DB6" w:rsidRDefault="00364DB6" w:rsidP="00364DB6">
            <w:pPr>
              <w:numPr>
                <w:ilvl w:val="0"/>
                <w:numId w:val="13"/>
              </w:numPr>
              <w:ind w:left="300"/>
              <w:jc w:val="both"/>
              <w:rPr>
                <w:rFonts w:cs="Arial"/>
                <w:sz w:val="20"/>
                <w:lang w:eastAsia="en-GB"/>
              </w:rPr>
            </w:pPr>
            <w:r>
              <w:rPr>
                <w:rFonts w:cs="Arial"/>
                <w:sz w:val="20"/>
                <w:lang w:eastAsia="en-GB"/>
              </w:rPr>
              <w:t>T</w:t>
            </w:r>
            <w:r w:rsidR="00470A7C" w:rsidRPr="00364DB6">
              <w:rPr>
                <w:rFonts w:cs="Arial"/>
                <w:sz w:val="20"/>
                <w:lang w:eastAsia="en-GB"/>
              </w:rPr>
              <w:t>hose on immunosuppression therapies sufficient to significantly increase risk of infection</w:t>
            </w:r>
          </w:p>
          <w:p w14:paraId="31C3E12C" w14:textId="2AE06A0C" w:rsidR="00470A7C" w:rsidRPr="00364DB6" w:rsidRDefault="00364DB6" w:rsidP="00364DB6">
            <w:pPr>
              <w:numPr>
                <w:ilvl w:val="0"/>
                <w:numId w:val="13"/>
              </w:numPr>
              <w:ind w:left="300"/>
              <w:jc w:val="both"/>
              <w:rPr>
                <w:rFonts w:cs="Arial"/>
                <w:sz w:val="20"/>
                <w:lang w:eastAsia="en-GB"/>
              </w:rPr>
            </w:pPr>
            <w:r>
              <w:rPr>
                <w:rFonts w:cs="Arial"/>
                <w:sz w:val="20"/>
                <w:lang w:eastAsia="en-GB"/>
              </w:rPr>
              <w:t>A</w:t>
            </w:r>
            <w:r w:rsidR="00470A7C" w:rsidRPr="00364DB6">
              <w:rPr>
                <w:rFonts w:cs="Arial"/>
                <w:sz w:val="20"/>
                <w:lang w:eastAsia="en-GB"/>
              </w:rPr>
              <w:t>dults with Down’s syndrome</w:t>
            </w:r>
          </w:p>
          <w:p w14:paraId="42A21F9D" w14:textId="0877B59C" w:rsidR="00470A7C" w:rsidRPr="00364DB6" w:rsidRDefault="00364DB6" w:rsidP="00364DB6">
            <w:pPr>
              <w:numPr>
                <w:ilvl w:val="0"/>
                <w:numId w:val="13"/>
              </w:numPr>
              <w:ind w:left="300"/>
              <w:jc w:val="both"/>
              <w:rPr>
                <w:rFonts w:cs="Arial"/>
                <w:sz w:val="20"/>
                <w:lang w:eastAsia="en-GB"/>
              </w:rPr>
            </w:pPr>
            <w:r>
              <w:rPr>
                <w:rFonts w:cs="Arial"/>
                <w:sz w:val="20"/>
                <w:lang w:eastAsia="en-GB"/>
              </w:rPr>
              <w:t>A</w:t>
            </w:r>
            <w:r w:rsidR="00470A7C" w:rsidRPr="00364DB6">
              <w:rPr>
                <w:rFonts w:cs="Arial"/>
                <w:sz w:val="20"/>
                <w:lang w:eastAsia="en-GB"/>
              </w:rPr>
              <w:t>dults on dialysis or with chronic kidney disease (stage 5)</w:t>
            </w:r>
          </w:p>
          <w:p w14:paraId="60A3A093" w14:textId="664207C4" w:rsidR="00470A7C" w:rsidRPr="00364DB6" w:rsidRDefault="00364DB6" w:rsidP="00364DB6">
            <w:pPr>
              <w:numPr>
                <w:ilvl w:val="0"/>
                <w:numId w:val="13"/>
              </w:numPr>
              <w:ind w:left="300"/>
              <w:jc w:val="both"/>
              <w:rPr>
                <w:rFonts w:cs="Arial"/>
                <w:sz w:val="20"/>
                <w:lang w:eastAsia="en-GB"/>
              </w:rPr>
            </w:pPr>
            <w:r>
              <w:rPr>
                <w:rFonts w:cs="Arial"/>
                <w:sz w:val="20"/>
                <w:lang w:eastAsia="en-GB"/>
              </w:rPr>
              <w:t>W</w:t>
            </w:r>
            <w:r w:rsidR="00470A7C" w:rsidRPr="00364DB6">
              <w:rPr>
                <w:rFonts w:cs="Arial"/>
                <w:sz w:val="20"/>
                <w:lang w:eastAsia="en-GB"/>
              </w:rPr>
              <w:t>omen who are pregnant with significant heart disease, congenital or acquired</w:t>
            </w:r>
          </w:p>
          <w:p w14:paraId="50B8827B" w14:textId="4D41E463" w:rsidR="009C3C60" w:rsidRDefault="00364DB6" w:rsidP="009C3C60">
            <w:pPr>
              <w:numPr>
                <w:ilvl w:val="0"/>
                <w:numId w:val="13"/>
              </w:numPr>
              <w:ind w:left="300"/>
              <w:jc w:val="both"/>
              <w:rPr>
                <w:rFonts w:cs="Arial"/>
                <w:sz w:val="20"/>
                <w:lang w:eastAsia="en-GB"/>
              </w:rPr>
            </w:pPr>
            <w:r>
              <w:rPr>
                <w:rFonts w:cs="Arial"/>
                <w:sz w:val="20"/>
                <w:lang w:eastAsia="en-GB"/>
              </w:rPr>
              <w:t>O</w:t>
            </w:r>
            <w:r w:rsidR="00470A7C" w:rsidRPr="00364DB6">
              <w:rPr>
                <w:rFonts w:cs="Arial"/>
                <w:sz w:val="20"/>
                <w:lang w:eastAsia="en-GB"/>
              </w:rPr>
              <w:t>ther people who have also been classed as clinically extremely vulnerable, based on clinical judgement and an assessment of their needs. GPs and hospital clinicians have been provided with guidance to support these decisions</w:t>
            </w:r>
            <w:r w:rsidR="00124FD7">
              <w:rPr>
                <w:rFonts w:cs="Arial"/>
                <w:sz w:val="20"/>
                <w:lang w:eastAsia="en-GB"/>
              </w:rPr>
              <w:t xml:space="preserve">. </w:t>
            </w:r>
          </w:p>
          <w:p w14:paraId="2D1BC9C5" w14:textId="6BE0742A" w:rsidR="009C3C60" w:rsidRPr="00113F91" w:rsidRDefault="00113F91" w:rsidP="00113F91">
            <w:pPr>
              <w:shd w:val="clear" w:color="auto" w:fill="F0F4F5"/>
              <w:spacing w:before="100" w:beforeAutospacing="1" w:after="120"/>
              <w:rPr>
                <w:rFonts w:cs="Arial"/>
                <w:i/>
                <w:iCs/>
                <w:sz w:val="20"/>
                <w:lang w:eastAsia="en-GB"/>
              </w:rPr>
            </w:pPr>
            <w:r>
              <w:rPr>
                <w:rFonts w:cs="Arial"/>
                <w:i/>
                <w:iCs/>
                <w:sz w:val="20"/>
                <w:lang w:eastAsia="en-GB"/>
              </w:rPr>
              <w:t xml:space="preserve">NB: </w:t>
            </w:r>
            <w:r w:rsidR="009C3C60" w:rsidRPr="00113F91">
              <w:rPr>
                <w:rFonts w:cs="Arial"/>
                <w:i/>
                <w:iCs/>
                <w:sz w:val="20"/>
                <w:lang w:eastAsia="en-GB"/>
              </w:rPr>
              <w:t xml:space="preserve">Individuals </w:t>
            </w:r>
            <w:r w:rsidR="009C3C60" w:rsidRPr="00113F91">
              <w:rPr>
                <w:rFonts w:cs="Arial"/>
                <w:i/>
                <w:iCs/>
                <w:sz w:val="20"/>
              </w:rPr>
              <w:t xml:space="preserve">added to the Shielded Patient List because, based on their GP’s clinical judgement, they </w:t>
            </w:r>
            <w:r>
              <w:rPr>
                <w:rFonts w:cs="Arial"/>
                <w:i/>
                <w:iCs/>
                <w:sz w:val="20"/>
              </w:rPr>
              <w:t xml:space="preserve">are </w:t>
            </w:r>
            <w:r w:rsidR="009C3C60" w:rsidRPr="00113F91">
              <w:rPr>
                <w:rFonts w:cs="Arial"/>
                <w:i/>
                <w:iCs/>
                <w:sz w:val="20"/>
              </w:rPr>
              <w:t>deem</w:t>
            </w:r>
            <w:r>
              <w:rPr>
                <w:rFonts w:cs="Arial"/>
                <w:i/>
                <w:iCs/>
                <w:sz w:val="20"/>
              </w:rPr>
              <w:t>ed</w:t>
            </w:r>
            <w:r w:rsidR="009C3C60" w:rsidRPr="00113F91">
              <w:rPr>
                <w:rFonts w:cs="Arial"/>
                <w:i/>
                <w:iCs/>
                <w:sz w:val="20"/>
              </w:rPr>
              <w:t xml:space="preserve"> to be at high risk of serious illness if </w:t>
            </w:r>
            <w:r>
              <w:rPr>
                <w:rFonts w:cs="Arial"/>
                <w:i/>
                <w:iCs/>
                <w:sz w:val="20"/>
              </w:rPr>
              <w:t>they</w:t>
            </w:r>
            <w:r w:rsidR="009C3C60" w:rsidRPr="00113F91">
              <w:rPr>
                <w:rFonts w:cs="Arial"/>
                <w:i/>
                <w:iCs/>
                <w:sz w:val="20"/>
              </w:rPr>
              <w:t xml:space="preserve"> catch the virus</w:t>
            </w:r>
          </w:p>
          <w:p w14:paraId="553C9F54" w14:textId="77777777" w:rsidR="00891992" w:rsidRPr="00891992" w:rsidRDefault="00891992" w:rsidP="00CA2427">
            <w:pPr>
              <w:shd w:val="clear" w:color="auto" w:fill="F2F2F2" w:themeFill="background1" w:themeFillShade="F2"/>
              <w:ind w:right="90"/>
              <w:jc w:val="both"/>
              <w:rPr>
                <w:rFonts w:cs="Arial"/>
                <w:sz w:val="28"/>
                <w:szCs w:val="28"/>
              </w:rPr>
            </w:pPr>
          </w:p>
          <w:p w14:paraId="5A7ADDF2" w14:textId="621FF5BB" w:rsidR="008403F5" w:rsidRPr="00723C92" w:rsidRDefault="008403F5" w:rsidP="00CA2427">
            <w:pPr>
              <w:ind w:right="90"/>
              <w:rPr>
                <w:rFonts w:eastAsia="Arial" w:cs="Arial"/>
                <w:b/>
                <w:iCs/>
                <w:sz w:val="24"/>
                <w:szCs w:val="24"/>
              </w:rPr>
            </w:pPr>
            <w:bookmarkStart w:id="0" w:name="_Hlk46141602"/>
            <w:r w:rsidRPr="00723C92">
              <w:rPr>
                <w:rFonts w:eastAsia="Arial" w:cs="Arial"/>
                <w:b/>
                <w:iCs/>
                <w:sz w:val="24"/>
                <w:szCs w:val="24"/>
              </w:rPr>
              <w:t>Pregnant workers</w:t>
            </w:r>
          </w:p>
          <w:p w14:paraId="7F22F719" w14:textId="7B6E770F" w:rsidR="00723C92" w:rsidRPr="00723C92" w:rsidRDefault="00723C92" w:rsidP="00CA2427">
            <w:pPr>
              <w:ind w:right="90"/>
              <w:rPr>
                <w:rFonts w:eastAsia="Arial" w:cs="Arial"/>
                <w:b/>
                <w:iCs/>
                <w:color w:val="0070C0"/>
                <w:sz w:val="24"/>
                <w:szCs w:val="24"/>
              </w:rPr>
            </w:pPr>
          </w:p>
          <w:p w14:paraId="57DA79C0" w14:textId="213BFD45" w:rsidR="00723C92" w:rsidRPr="00723C92" w:rsidRDefault="00723C92" w:rsidP="00CA2427">
            <w:pPr>
              <w:ind w:right="90"/>
              <w:rPr>
                <w:rFonts w:eastAsia="Arial" w:cs="Arial"/>
                <w:b/>
                <w:iCs/>
                <w:color w:val="0070C0"/>
                <w:sz w:val="24"/>
                <w:szCs w:val="24"/>
              </w:rPr>
            </w:pPr>
            <w:r w:rsidRPr="00723C92">
              <w:rPr>
                <w:rFonts w:eastAsia="Arial" w:cs="Arial"/>
                <w:b/>
                <w:iCs/>
                <w:color w:val="0070C0"/>
                <w:sz w:val="24"/>
                <w:szCs w:val="24"/>
              </w:rPr>
              <w:t xml:space="preserve">The following is the </w:t>
            </w:r>
            <w:r w:rsidR="00EF5144">
              <w:rPr>
                <w:rFonts w:eastAsia="Arial" w:cs="Arial"/>
                <w:b/>
                <w:iCs/>
                <w:color w:val="0070C0"/>
                <w:sz w:val="24"/>
                <w:szCs w:val="24"/>
              </w:rPr>
              <w:t xml:space="preserve">current national </w:t>
            </w:r>
            <w:r w:rsidRPr="00723C92">
              <w:rPr>
                <w:rFonts w:eastAsia="Arial" w:cs="Arial"/>
                <w:b/>
                <w:iCs/>
                <w:color w:val="0070C0"/>
                <w:sz w:val="24"/>
                <w:szCs w:val="24"/>
              </w:rPr>
              <w:t>advice taken directly from the Gov.UK web site.</w:t>
            </w:r>
          </w:p>
          <w:p w14:paraId="724BC79D" w14:textId="6035D53C" w:rsidR="006F159B" w:rsidRPr="00DE4CF1" w:rsidRDefault="006F159B" w:rsidP="00CA2427">
            <w:pPr>
              <w:ind w:right="90"/>
              <w:rPr>
                <w:rFonts w:eastAsia="Arial" w:cs="Arial"/>
                <w:b/>
                <w:iCs/>
                <w:color w:val="0070C0"/>
                <w:sz w:val="20"/>
              </w:rPr>
            </w:pPr>
          </w:p>
          <w:p w14:paraId="7367AA3B" w14:textId="7A146767" w:rsidR="00891992" w:rsidRPr="00723C92" w:rsidRDefault="006F159B" w:rsidP="00891992">
            <w:pPr>
              <w:rPr>
                <w:rFonts w:cs="Arial"/>
                <w:b/>
                <w:bCs/>
                <w:szCs w:val="22"/>
              </w:rPr>
            </w:pPr>
            <w:r w:rsidRPr="00723C92">
              <w:rPr>
                <w:rFonts w:cs="Arial"/>
                <w:b/>
                <w:bCs/>
                <w:szCs w:val="22"/>
              </w:rPr>
              <w:t xml:space="preserve">The recommendations </w:t>
            </w:r>
            <w:r w:rsidR="00723C92" w:rsidRPr="00723C92">
              <w:rPr>
                <w:rFonts w:cs="Arial"/>
                <w:b/>
                <w:bCs/>
                <w:szCs w:val="22"/>
              </w:rPr>
              <w:t xml:space="preserve">below </w:t>
            </w:r>
            <w:r w:rsidRPr="00723C92">
              <w:rPr>
                <w:rFonts w:cs="Arial"/>
                <w:b/>
                <w:bCs/>
                <w:szCs w:val="22"/>
              </w:rPr>
              <w:t xml:space="preserve">apply </w:t>
            </w:r>
            <w:r w:rsidR="00723C92" w:rsidRPr="00723C92">
              <w:rPr>
                <w:rFonts w:cs="Arial"/>
                <w:b/>
                <w:bCs/>
                <w:szCs w:val="22"/>
              </w:rPr>
              <w:t>to</w:t>
            </w:r>
            <w:r w:rsidRPr="00723C92">
              <w:rPr>
                <w:rFonts w:cs="Arial"/>
                <w:b/>
                <w:bCs/>
                <w:szCs w:val="22"/>
              </w:rPr>
              <w:t xml:space="preserve"> pregnant women at any gestation who are vaccinated</w:t>
            </w:r>
            <w:r w:rsidR="00891992" w:rsidRPr="00723C92">
              <w:rPr>
                <w:rFonts w:cs="Arial"/>
                <w:b/>
                <w:bCs/>
                <w:szCs w:val="22"/>
              </w:rPr>
              <w:t>:</w:t>
            </w:r>
          </w:p>
          <w:p w14:paraId="278F1A73" w14:textId="77777777" w:rsidR="00891992" w:rsidRPr="00723C92" w:rsidRDefault="00891992" w:rsidP="00891992">
            <w:pPr>
              <w:rPr>
                <w:rFonts w:cs="Arial"/>
                <w:szCs w:val="22"/>
              </w:rPr>
            </w:pPr>
          </w:p>
          <w:p w14:paraId="4D40C21A" w14:textId="770F78B5" w:rsidR="00891992" w:rsidRPr="00723C92" w:rsidRDefault="00891992" w:rsidP="00891992">
            <w:pPr>
              <w:rPr>
                <w:rFonts w:cs="Arial"/>
                <w:szCs w:val="22"/>
              </w:rPr>
            </w:pPr>
            <w:r w:rsidRPr="00723C92">
              <w:rPr>
                <w:rFonts w:cs="Arial"/>
                <w:szCs w:val="22"/>
              </w:rPr>
              <w:t xml:space="preserve">Firstly, </w:t>
            </w:r>
            <w:r w:rsidR="006F159B" w:rsidRPr="00723C92">
              <w:rPr>
                <w:rFonts w:cs="Arial"/>
                <w:szCs w:val="22"/>
              </w:rPr>
              <w:t xml:space="preserve">a workplace risk assessment </w:t>
            </w:r>
            <w:r w:rsidRPr="00723C92">
              <w:rPr>
                <w:rFonts w:cs="Arial"/>
                <w:szCs w:val="22"/>
              </w:rPr>
              <w:t>should be carried out, involving the manager, employee and occupational health if required.</w:t>
            </w:r>
          </w:p>
          <w:p w14:paraId="27969E68" w14:textId="77777777" w:rsidR="00891992" w:rsidRPr="00723C92" w:rsidRDefault="00891992" w:rsidP="00891992">
            <w:pPr>
              <w:rPr>
                <w:rFonts w:cs="Arial"/>
                <w:szCs w:val="22"/>
              </w:rPr>
            </w:pPr>
          </w:p>
          <w:p w14:paraId="38E319CC" w14:textId="60190484" w:rsidR="00891992" w:rsidRPr="00723C92" w:rsidRDefault="00891992" w:rsidP="00891992">
            <w:pPr>
              <w:rPr>
                <w:rFonts w:cs="Arial"/>
                <w:szCs w:val="22"/>
              </w:rPr>
            </w:pPr>
            <w:r w:rsidRPr="00723C92">
              <w:rPr>
                <w:rFonts w:cs="Arial"/>
                <w:szCs w:val="22"/>
              </w:rPr>
              <w:lastRenderedPageBreak/>
              <w:t xml:space="preserve">An employee </w:t>
            </w:r>
            <w:r w:rsidR="006F159B" w:rsidRPr="00723C92">
              <w:rPr>
                <w:rFonts w:cs="Arial"/>
                <w:szCs w:val="22"/>
              </w:rPr>
              <w:t xml:space="preserve">should only continue working if the risk assessment </w:t>
            </w:r>
            <w:r w:rsidRPr="00723C92">
              <w:rPr>
                <w:rFonts w:cs="Arial"/>
                <w:szCs w:val="22"/>
              </w:rPr>
              <w:t>indicates</w:t>
            </w:r>
            <w:r w:rsidR="006F159B" w:rsidRPr="00723C92">
              <w:rPr>
                <w:rFonts w:cs="Arial"/>
                <w:szCs w:val="22"/>
              </w:rPr>
              <w:t xml:space="preserve"> that it is safe to do so.</w:t>
            </w:r>
            <w:r w:rsidRPr="00723C92">
              <w:rPr>
                <w:rFonts w:cs="Arial"/>
                <w:szCs w:val="22"/>
              </w:rPr>
              <w:t xml:space="preserve"> </w:t>
            </w:r>
            <w:r w:rsidR="006F159B" w:rsidRPr="00723C92">
              <w:rPr>
                <w:rFonts w:cs="Arial"/>
                <w:szCs w:val="22"/>
              </w:rPr>
              <w:t xml:space="preserve">This means that </w:t>
            </w:r>
            <w:r w:rsidRPr="00723C92">
              <w:rPr>
                <w:rFonts w:cs="Arial"/>
                <w:szCs w:val="22"/>
              </w:rPr>
              <w:t xml:space="preserve">the </w:t>
            </w:r>
            <w:r w:rsidR="006F159B" w:rsidRPr="00723C92">
              <w:rPr>
                <w:rFonts w:cs="Arial"/>
                <w:szCs w:val="22"/>
              </w:rPr>
              <w:t xml:space="preserve">employer should remove or manage any risks. If this cannot be done, </w:t>
            </w:r>
            <w:r w:rsidRPr="00723C92">
              <w:rPr>
                <w:rFonts w:cs="Arial"/>
                <w:szCs w:val="22"/>
              </w:rPr>
              <w:t xml:space="preserve">the employee </w:t>
            </w:r>
            <w:r w:rsidR="006F159B" w:rsidRPr="00723C92">
              <w:rPr>
                <w:rFonts w:cs="Arial"/>
                <w:szCs w:val="22"/>
              </w:rPr>
              <w:t xml:space="preserve">should be offered suitable alternative work or working arrangements (including working from home) or be suspended on </w:t>
            </w:r>
            <w:r w:rsidRPr="00723C92">
              <w:rPr>
                <w:rFonts w:cs="Arial"/>
                <w:szCs w:val="22"/>
              </w:rPr>
              <w:t>their</w:t>
            </w:r>
            <w:r w:rsidR="006F159B" w:rsidRPr="00723C92">
              <w:rPr>
                <w:rFonts w:cs="Arial"/>
                <w:szCs w:val="22"/>
              </w:rPr>
              <w:t xml:space="preserve"> normal pay.</w:t>
            </w:r>
          </w:p>
          <w:p w14:paraId="21FC4767" w14:textId="77777777" w:rsidR="00891992" w:rsidRPr="00723C92" w:rsidRDefault="00891992" w:rsidP="00891992">
            <w:pPr>
              <w:rPr>
                <w:rFonts w:cs="Arial"/>
                <w:szCs w:val="22"/>
              </w:rPr>
            </w:pPr>
          </w:p>
          <w:p w14:paraId="634716EF" w14:textId="42414C23" w:rsidR="00891992" w:rsidRPr="00723C92" w:rsidRDefault="006F159B" w:rsidP="00891992">
            <w:pPr>
              <w:rPr>
                <w:rFonts w:cs="Arial"/>
                <w:szCs w:val="22"/>
              </w:rPr>
            </w:pPr>
            <w:r w:rsidRPr="00723C92">
              <w:rPr>
                <w:rFonts w:cs="Arial"/>
                <w:szCs w:val="22"/>
              </w:rPr>
              <w:t xml:space="preserve">Where adjustments to the work environment and role are not possible (for example, manufacturing or retail industries) and alternative work cannot be found, </w:t>
            </w:r>
            <w:r w:rsidR="00DE4CF1" w:rsidRPr="00723C92">
              <w:rPr>
                <w:rFonts w:cs="Arial"/>
                <w:szCs w:val="22"/>
              </w:rPr>
              <w:t xml:space="preserve">the employee </w:t>
            </w:r>
            <w:r w:rsidRPr="00723C92">
              <w:rPr>
                <w:rFonts w:cs="Arial"/>
                <w:szCs w:val="22"/>
              </w:rPr>
              <w:t>should be suspended on paid leave.</w:t>
            </w:r>
          </w:p>
          <w:p w14:paraId="5E12C363" w14:textId="77777777" w:rsidR="00DE4CF1" w:rsidRPr="00723C92" w:rsidRDefault="00DE4CF1" w:rsidP="00891992">
            <w:pPr>
              <w:rPr>
                <w:rFonts w:cs="Arial"/>
                <w:szCs w:val="22"/>
              </w:rPr>
            </w:pPr>
          </w:p>
          <w:p w14:paraId="279A2ED9" w14:textId="30D70C9D" w:rsidR="00891992" w:rsidRPr="00723C92" w:rsidRDefault="00DE4CF1" w:rsidP="00891992">
            <w:pPr>
              <w:rPr>
                <w:rFonts w:cs="Arial"/>
                <w:szCs w:val="22"/>
              </w:rPr>
            </w:pPr>
            <w:r w:rsidRPr="00723C92">
              <w:rPr>
                <w:rFonts w:cs="Arial"/>
                <w:szCs w:val="22"/>
              </w:rPr>
              <w:t xml:space="preserve">The </w:t>
            </w:r>
            <w:r w:rsidR="006F159B" w:rsidRPr="00723C92">
              <w:rPr>
                <w:rFonts w:cs="Arial"/>
                <w:szCs w:val="22"/>
              </w:rPr>
              <w:t xml:space="preserve">employer should ensure </w:t>
            </w:r>
            <w:r w:rsidRPr="00723C92">
              <w:rPr>
                <w:rFonts w:cs="Arial"/>
                <w:szCs w:val="22"/>
              </w:rPr>
              <w:t>the employee is</w:t>
            </w:r>
            <w:r w:rsidR="006F159B" w:rsidRPr="00723C92">
              <w:rPr>
                <w:rFonts w:cs="Arial"/>
                <w:szCs w:val="22"/>
              </w:rPr>
              <w:t xml:space="preserve"> able to adhere to any active national guidance on social distancing.</w:t>
            </w:r>
            <w:r w:rsidR="00891992" w:rsidRPr="00723C92">
              <w:rPr>
                <w:rFonts w:cs="Arial"/>
                <w:szCs w:val="22"/>
              </w:rPr>
              <w:t xml:space="preserve"> </w:t>
            </w:r>
            <w:r w:rsidR="006F159B" w:rsidRPr="00723C92">
              <w:rPr>
                <w:rFonts w:cs="Arial"/>
                <w:szCs w:val="22"/>
              </w:rPr>
              <w:t>Some higher risk occupations such as those with greater public contact or in healthcare may carry a higher risk of exposure to the virus. In healthcare settings this may include working in specific higher risk areas or higher risk procedures as summarised in the </w:t>
            </w:r>
            <w:hyperlink r:id="rId13" w:history="1">
              <w:r w:rsidR="006F159B" w:rsidRPr="00723C92">
                <w:rPr>
                  <w:rStyle w:val="Hyperlink"/>
                  <w:rFonts w:cs="Arial"/>
                  <w:color w:val="auto"/>
                  <w:szCs w:val="22"/>
                </w:rPr>
                <w:t>guidance on infection prevention and control</w:t>
              </w:r>
            </w:hyperlink>
            <w:r w:rsidR="006F159B" w:rsidRPr="00723C92">
              <w:rPr>
                <w:rFonts w:cs="Arial"/>
                <w:szCs w:val="22"/>
              </w:rPr>
              <w:t>.</w:t>
            </w:r>
            <w:r w:rsidR="00891992" w:rsidRPr="00723C92">
              <w:rPr>
                <w:rFonts w:cs="Arial"/>
                <w:szCs w:val="22"/>
              </w:rPr>
              <w:t xml:space="preserve"> </w:t>
            </w:r>
            <w:r w:rsidRPr="00723C92">
              <w:rPr>
                <w:rFonts w:cs="Arial"/>
                <w:szCs w:val="22"/>
              </w:rPr>
              <w:t>The employee</w:t>
            </w:r>
            <w:r w:rsidR="006F159B" w:rsidRPr="00723C92">
              <w:rPr>
                <w:rFonts w:cs="Arial"/>
                <w:szCs w:val="22"/>
              </w:rPr>
              <w:t xml:space="preserve"> should be supported with appropriate risk mitigation in line with recommendations </w:t>
            </w:r>
            <w:r w:rsidRPr="00723C92">
              <w:rPr>
                <w:rFonts w:cs="Arial"/>
                <w:szCs w:val="22"/>
              </w:rPr>
              <w:t>arisin</w:t>
            </w:r>
            <w:r w:rsidR="006F159B" w:rsidRPr="00723C92">
              <w:rPr>
                <w:rFonts w:cs="Arial"/>
                <w:szCs w:val="22"/>
              </w:rPr>
              <w:t>g from workplace risk assessment.</w:t>
            </w:r>
          </w:p>
          <w:p w14:paraId="450BB0D0" w14:textId="77777777" w:rsidR="00DE4CF1" w:rsidRPr="00723C92" w:rsidRDefault="00DE4CF1" w:rsidP="00891992">
            <w:pPr>
              <w:rPr>
                <w:rFonts w:cs="Arial"/>
                <w:szCs w:val="22"/>
              </w:rPr>
            </w:pPr>
          </w:p>
          <w:p w14:paraId="74987B54" w14:textId="77777777" w:rsidR="00DE4CF1" w:rsidRPr="00723C92" w:rsidRDefault="006F159B" w:rsidP="00891992">
            <w:pPr>
              <w:rPr>
                <w:rFonts w:cs="Arial"/>
                <w:szCs w:val="22"/>
              </w:rPr>
            </w:pPr>
            <w:r w:rsidRPr="00723C92">
              <w:rPr>
                <w:rFonts w:cs="Arial"/>
                <w:szCs w:val="22"/>
              </w:rPr>
              <w:t>If alternative work cannot be found, advice on suspension and pay can be found in </w:t>
            </w:r>
            <w:hyperlink r:id="rId14" w:history="1">
              <w:r w:rsidRPr="00723C92">
                <w:rPr>
                  <w:rStyle w:val="Hyperlink"/>
                  <w:rFonts w:cs="Arial"/>
                  <w:color w:val="auto"/>
                  <w:szCs w:val="22"/>
                </w:rPr>
                <w:t>HSE guidance</w:t>
              </w:r>
            </w:hyperlink>
            <w:r w:rsidRPr="00723C92">
              <w:rPr>
                <w:rFonts w:cs="Arial"/>
                <w:szCs w:val="22"/>
              </w:rPr>
              <w:t>.</w:t>
            </w:r>
          </w:p>
          <w:p w14:paraId="1FDE3C98" w14:textId="77777777" w:rsidR="00DE4CF1" w:rsidRPr="00723C92" w:rsidRDefault="00DE4CF1" w:rsidP="00DE4CF1">
            <w:pPr>
              <w:shd w:val="clear" w:color="auto" w:fill="F2F2F2" w:themeFill="background1" w:themeFillShade="F2"/>
              <w:rPr>
                <w:rFonts w:cs="Arial"/>
                <w:b/>
                <w:bCs/>
                <w:szCs w:val="24"/>
              </w:rPr>
            </w:pPr>
          </w:p>
          <w:p w14:paraId="40B437CF" w14:textId="18C02F2B" w:rsidR="00891992" w:rsidRPr="00723C92" w:rsidRDefault="006F159B" w:rsidP="00DE4CF1">
            <w:pPr>
              <w:shd w:val="clear" w:color="auto" w:fill="F2F2F2" w:themeFill="background1" w:themeFillShade="F2"/>
              <w:rPr>
                <w:rFonts w:cs="Arial"/>
                <w:szCs w:val="22"/>
              </w:rPr>
            </w:pPr>
            <w:r w:rsidRPr="00723C92">
              <w:rPr>
                <w:rFonts w:cs="Arial"/>
                <w:b/>
                <w:bCs/>
                <w:szCs w:val="22"/>
              </w:rPr>
              <w:t>The following recommendations apply for pregnant women at any gestation who are</w:t>
            </w:r>
          </w:p>
          <w:p w14:paraId="105793D8" w14:textId="77777777" w:rsidR="00891992" w:rsidRPr="00723C92" w:rsidRDefault="006F159B" w:rsidP="00DE4CF1">
            <w:pPr>
              <w:pStyle w:val="Heading3"/>
              <w:numPr>
                <w:ilvl w:val="0"/>
                <w:numId w:val="0"/>
              </w:numPr>
              <w:shd w:val="clear" w:color="auto" w:fill="F2F2F2" w:themeFill="background1" w:themeFillShade="F2"/>
              <w:ind w:left="567" w:hanging="567"/>
              <w:rPr>
                <w:rFonts w:cs="Arial"/>
                <w:b/>
                <w:bCs/>
                <w:szCs w:val="22"/>
              </w:rPr>
            </w:pPr>
            <w:r w:rsidRPr="00723C92">
              <w:rPr>
                <w:rFonts w:cs="Arial"/>
                <w:b/>
                <w:bCs/>
                <w:szCs w:val="22"/>
              </w:rPr>
              <w:t>unvaccinated or</w:t>
            </w:r>
            <w:r w:rsidR="00891992" w:rsidRPr="00723C92">
              <w:rPr>
                <w:rFonts w:cs="Arial"/>
                <w:b/>
                <w:bCs/>
                <w:szCs w:val="22"/>
              </w:rPr>
              <w:t xml:space="preserve"> </w:t>
            </w:r>
            <w:r w:rsidRPr="00723C92">
              <w:rPr>
                <w:rFonts w:cs="Arial"/>
                <w:b/>
                <w:bCs/>
                <w:szCs w:val="22"/>
              </w:rPr>
              <w:t>not fully vaccinated</w:t>
            </w:r>
            <w:r w:rsidR="00891992" w:rsidRPr="00723C92">
              <w:rPr>
                <w:rFonts w:cs="Arial"/>
                <w:b/>
                <w:bCs/>
                <w:szCs w:val="22"/>
              </w:rPr>
              <w:t>:</w:t>
            </w:r>
          </w:p>
          <w:p w14:paraId="547C6C4B" w14:textId="77777777" w:rsidR="00891992" w:rsidRPr="00723C92" w:rsidRDefault="00891992" w:rsidP="00DE4CF1">
            <w:pPr>
              <w:pStyle w:val="Heading3"/>
              <w:numPr>
                <w:ilvl w:val="0"/>
                <w:numId w:val="0"/>
              </w:numPr>
              <w:shd w:val="clear" w:color="auto" w:fill="F2F2F2" w:themeFill="background1" w:themeFillShade="F2"/>
              <w:ind w:left="567" w:hanging="567"/>
              <w:rPr>
                <w:rFonts w:cs="Arial"/>
                <w:szCs w:val="22"/>
              </w:rPr>
            </w:pPr>
          </w:p>
          <w:p w14:paraId="05A9E127" w14:textId="43795683" w:rsidR="006F159B" w:rsidRPr="00723C92" w:rsidRDefault="00DE4CF1" w:rsidP="00DE4CF1">
            <w:pPr>
              <w:pStyle w:val="Heading3"/>
              <w:numPr>
                <w:ilvl w:val="0"/>
                <w:numId w:val="0"/>
              </w:numPr>
              <w:shd w:val="clear" w:color="auto" w:fill="F2F2F2" w:themeFill="background1" w:themeFillShade="F2"/>
              <w:ind w:left="567" w:hanging="567"/>
              <w:rPr>
                <w:rFonts w:cs="Arial"/>
                <w:b/>
                <w:bCs/>
                <w:sz w:val="24"/>
                <w:szCs w:val="24"/>
              </w:rPr>
            </w:pPr>
            <w:r w:rsidRPr="00723C92">
              <w:rPr>
                <w:rFonts w:cs="Arial"/>
                <w:szCs w:val="22"/>
              </w:rPr>
              <w:t xml:space="preserve">Firstly, a </w:t>
            </w:r>
            <w:r w:rsidR="006F159B" w:rsidRPr="00723C92">
              <w:rPr>
                <w:rFonts w:cs="Arial"/>
                <w:szCs w:val="22"/>
              </w:rPr>
              <w:t>more precautionary approach</w:t>
            </w:r>
            <w:r w:rsidRPr="00723C92">
              <w:rPr>
                <w:rFonts w:cs="Arial"/>
                <w:szCs w:val="22"/>
              </w:rPr>
              <w:t xml:space="preserve"> should be taken</w:t>
            </w:r>
            <w:r w:rsidR="006F159B" w:rsidRPr="00723C92">
              <w:rPr>
                <w:rFonts w:cs="Arial"/>
                <w:szCs w:val="22"/>
              </w:rPr>
              <w:t>.</w:t>
            </w:r>
          </w:p>
          <w:p w14:paraId="612F5814" w14:textId="13AE5219" w:rsidR="006F159B" w:rsidRPr="00723C92" w:rsidRDefault="006F159B" w:rsidP="00DE4CF1">
            <w:pPr>
              <w:pStyle w:val="NormalWeb"/>
              <w:shd w:val="clear" w:color="auto" w:fill="F2F2F2" w:themeFill="background1" w:themeFillShade="F2"/>
              <w:spacing w:before="300" w:beforeAutospacing="0" w:after="300" w:afterAutospacing="0"/>
              <w:rPr>
                <w:rFonts w:ascii="Arial" w:hAnsi="Arial" w:cs="Arial"/>
              </w:rPr>
            </w:pPr>
            <w:r w:rsidRPr="00723C92">
              <w:rPr>
                <w:rFonts w:ascii="Arial" w:hAnsi="Arial" w:cs="Arial"/>
              </w:rPr>
              <w:t xml:space="preserve">This is because </w:t>
            </w:r>
            <w:r w:rsidR="00DE4CF1" w:rsidRPr="00723C92">
              <w:rPr>
                <w:rFonts w:ascii="Arial" w:hAnsi="Arial" w:cs="Arial"/>
              </w:rPr>
              <w:t>the individual has</w:t>
            </w:r>
            <w:r w:rsidRPr="00723C92">
              <w:rPr>
                <w:rFonts w:ascii="Arial" w:hAnsi="Arial" w:cs="Arial"/>
              </w:rPr>
              <w:t xml:space="preserve"> an increased risk of becoming severely ill and of pre-term birth if</w:t>
            </w:r>
            <w:r w:rsidR="00DE4CF1" w:rsidRPr="00723C92">
              <w:rPr>
                <w:rFonts w:ascii="Arial" w:hAnsi="Arial" w:cs="Arial"/>
              </w:rPr>
              <w:t xml:space="preserve"> they</w:t>
            </w:r>
            <w:r w:rsidRPr="00723C92">
              <w:rPr>
                <w:rFonts w:ascii="Arial" w:hAnsi="Arial" w:cs="Arial"/>
              </w:rPr>
              <w:t xml:space="preserve"> contract COVID-19. Therefore, </w:t>
            </w:r>
            <w:r w:rsidR="00DE4CF1" w:rsidRPr="00723C92">
              <w:rPr>
                <w:rFonts w:ascii="Arial" w:hAnsi="Arial" w:cs="Arial"/>
              </w:rPr>
              <w:t xml:space="preserve">they </w:t>
            </w:r>
            <w:r w:rsidRPr="00723C92">
              <w:rPr>
                <w:rFonts w:ascii="Arial" w:hAnsi="Arial" w:cs="Arial"/>
              </w:rPr>
              <w:t xml:space="preserve">should seriously consider getting the COVID-19 vaccine and completing </w:t>
            </w:r>
            <w:r w:rsidR="00DE4CF1" w:rsidRPr="00723C92">
              <w:rPr>
                <w:rFonts w:ascii="Arial" w:hAnsi="Arial" w:cs="Arial"/>
              </w:rPr>
              <w:t xml:space="preserve">their </w:t>
            </w:r>
            <w:r w:rsidRPr="00723C92">
              <w:rPr>
                <w:rFonts w:ascii="Arial" w:hAnsi="Arial" w:cs="Arial"/>
              </w:rPr>
              <w:t xml:space="preserve">vaccination schedule of 2 doses to protect </w:t>
            </w:r>
            <w:r w:rsidR="00DE4CF1" w:rsidRPr="00723C92">
              <w:rPr>
                <w:rFonts w:ascii="Arial" w:hAnsi="Arial" w:cs="Arial"/>
              </w:rPr>
              <w:t>themselves and their</w:t>
            </w:r>
            <w:r w:rsidRPr="00723C92">
              <w:rPr>
                <w:rFonts w:ascii="Arial" w:hAnsi="Arial" w:cs="Arial"/>
              </w:rPr>
              <w:t xml:space="preserve"> baby.</w:t>
            </w:r>
          </w:p>
          <w:p w14:paraId="7052D8F8" w14:textId="77777777" w:rsidR="006F159B" w:rsidRPr="00723C92" w:rsidRDefault="006F159B" w:rsidP="00DE4CF1">
            <w:pPr>
              <w:pStyle w:val="NormalWeb"/>
              <w:shd w:val="clear" w:color="auto" w:fill="F2F2F2" w:themeFill="background1" w:themeFillShade="F2"/>
              <w:spacing w:before="300" w:beforeAutospacing="0" w:after="300" w:afterAutospacing="0"/>
              <w:rPr>
                <w:rFonts w:ascii="Arial" w:hAnsi="Arial" w:cs="Arial"/>
              </w:rPr>
            </w:pPr>
            <w:r w:rsidRPr="00723C92">
              <w:rPr>
                <w:rFonts w:ascii="Arial" w:hAnsi="Arial" w:cs="Arial"/>
              </w:rPr>
              <w:t>All employers should undertake a workplace risk assessment as set out above, and where appropriate consider both how to redeploy these staff and how to maximise the potential for homeworking, wherever possible.</w:t>
            </w:r>
          </w:p>
          <w:p w14:paraId="50F59C7C" w14:textId="220CECA0" w:rsidR="00AA52C7" w:rsidRPr="00723C92" w:rsidRDefault="006F159B" w:rsidP="00DE4CF1">
            <w:pPr>
              <w:pStyle w:val="NormalWeb"/>
              <w:shd w:val="clear" w:color="auto" w:fill="F2F2F2" w:themeFill="background1" w:themeFillShade="F2"/>
              <w:spacing w:before="300" w:beforeAutospacing="0" w:after="300" w:afterAutospacing="0"/>
              <w:rPr>
                <w:rFonts w:ascii="Arial" w:hAnsi="Arial" w:cs="Arial"/>
              </w:rPr>
            </w:pPr>
            <w:r w:rsidRPr="00723C92">
              <w:rPr>
                <w:rFonts w:ascii="Arial" w:hAnsi="Arial" w:cs="Arial"/>
              </w:rPr>
              <w:t xml:space="preserve">Where adjustments to the work environment and role are not possible (for example in manufacturing or retail industries) and alternative work cannot be found, </w:t>
            </w:r>
            <w:r w:rsidR="00DE4CF1" w:rsidRPr="00723C92">
              <w:rPr>
                <w:rFonts w:ascii="Arial" w:hAnsi="Arial" w:cs="Arial"/>
              </w:rPr>
              <w:t>the employee</w:t>
            </w:r>
            <w:r w:rsidRPr="00723C92">
              <w:rPr>
                <w:rFonts w:ascii="Arial" w:hAnsi="Arial" w:cs="Arial"/>
              </w:rPr>
              <w:t xml:space="preserve"> should be suspended on paid leave. Advice on suspension and pay can be found in </w:t>
            </w:r>
            <w:hyperlink r:id="rId15" w:history="1">
              <w:r w:rsidRPr="00723C92">
                <w:rPr>
                  <w:rStyle w:val="Hyperlink"/>
                  <w:rFonts w:ascii="Arial" w:hAnsi="Arial" w:cs="Arial"/>
                  <w:color w:val="auto"/>
                </w:rPr>
                <w:t>HSE guidance</w:t>
              </w:r>
            </w:hyperlink>
            <w:r w:rsidRPr="00723C92">
              <w:rPr>
                <w:rFonts w:ascii="Arial" w:hAnsi="Arial" w:cs="Arial"/>
              </w:rPr>
              <w:t>.</w:t>
            </w:r>
          </w:p>
          <w:bookmarkEnd w:id="0"/>
          <w:p w14:paraId="6104E7BC" w14:textId="799E767E" w:rsidR="00E230E4" w:rsidRPr="00DE4CF1" w:rsidRDefault="00E230E4" w:rsidP="00CA2427">
            <w:pPr>
              <w:shd w:val="clear" w:color="auto" w:fill="F2F2F2" w:themeFill="background1" w:themeFillShade="F2"/>
              <w:ind w:right="90"/>
              <w:jc w:val="both"/>
              <w:rPr>
                <w:rFonts w:cs="Arial"/>
                <w:color w:val="0070C0"/>
                <w:sz w:val="20"/>
              </w:rPr>
            </w:pPr>
          </w:p>
          <w:p w14:paraId="5E5A25C6" w14:textId="478624E9" w:rsidR="00E230E4" w:rsidRPr="009A1B93" w:rsidRDefault="00E230E4" w:rsidP="00CA2427">
            <w:pPr>
              <w:shd w:val="clear" w:color="auto" w:fill="F2F2F2" w:themeFill="background1" w:themeFillShade="F2"/>
              <w:ind w:left="92" w:right="90" w:hanging="84"/>
              <w:rPr>
                <w:rFonts w:cs="Arial"/>
                <w:b/>
                <w:bCs/>
                <w:sz w:val="20"/>
              </w:rPr>
            </w:pPr>
            <w:r w:rsidRPr="009A1B93">
              <w:rPr>
                <w:rFonts w:cs="Arial"/>
                <w:b/>
                <w:bCs/>
                <w:sz w:val="20"/>
              </w:rPr>
              <w:t>2</w:t>
            </w:r>
            <w:r w:rsidR="004910D1" w:rsidRPr="009A1B93">
              <w:rPr>
                <w:rFonts w:cs="Arial"/>
                <w:b/>
                <w:bCs/>
                <w:sz w:val="20"/>
              </w:rPr>
              <w:t xml:space="preserve">.2 </w:t>
            </w:r>
            <w:r w:rsidRPr="009A1B93">
              <w:rPr>
                <w:rFonts w:cs="Arial"/>
                <w:b/>
                <w:bCs/>
                <w:sz w:val="20"/>
              </w:rPr>
              <w:t>Demographic factors associated with an elevated C</w:t>
            </w:r>
            <w:r w:rsidR="00480236" w:rsidRPr="009A1B93">
              <w:rPr>
                <w:rFonts w:cs="Arial"/>
                <w:b/>
                <w:bCs/>
                <w:sz w:val="20"/>
              </w:rPr>
              <w:t>OVID</w:t>
            </w:r>
            <w:r w:rsidRPr="009A1B93">
              <w:rPr>
                <w:rFonts w:cs="Arial"/>
                <w:b/>
                <w:bCs/>
                <w:sz w:val="20"/>
              </w:rPr>
              <w:t xml:space="preserve">-19 Risk          </w:t>
            </w:r>
          </w:p>
          <w:p w14:paraId="229D5B2A" w14:textId="77777777" w:rsidR="00480236" w:rsidRPr="009A1B93" w:rsidRDefault="00480236" w:rsidP="00CA2427">
            <w:pPr>
              <w:shd w:val="clear" w:color="auto" w:fill="F2F2F2" w:themeFill="background1" w:themeFillShade="F2"/>
              <w:ind w:left="92" w:right="90" w:hanging="84"/>
              <w:rPr>
                <w:rFonts w:cs="Arial"/>
                <w:sz w:val="20"/>
              </w:rPr>
            </w:pPr>
          </w:p>
          <w:p w14:paraId="43680EBF" w14:textId="1B01ACEA" w:rsidR="00E230E4" w:rsidRDefault="00E230E4" w:rsidP="00CA2427">
            <w:pPr>
              <w:shd w:val="clear" w:color="auto" w:fill="F2F2F2" w:themeFill="background1" w:themeFillShade="F2"/>
              <w:ind w:right="90"/>
              <w:jc w:val="both"/>
              <w:rPr>
                <w:rFonts w:cs="Arial"/>
                <w:sz w:val="20"/>
              </w:rPr>
            </w:pPr>
            <w:r w:rsidRPr="009A1B93">
              <w:rPr>
                <w:rFonts w:cs="Arial"/>
                <w:sz w:val="20"/>
              </w:rPr>
              <w:t xml:space="preserve">The emerging evidence suggests there are three key things that can affect people’s vulnerability, or ‘risk factor’: </w:t>
            </w:r>
          </w:p>
          <w:p w14:paraId="2A53419C" w14:textId="77777777" w:rsidR="00A04AF9" w:rsidRPr="009A1B93" w:rsidRDefault="00A04AF9" w:rsidP="00CA2427">
            <w:pPr>
              <w:shd w:val="clear" w:color="auto" w:fill="F2F2F2" w:themeFill="background1" w:themeFillShade="F2"/>
              <w:ind w:left="92" w:right="90" w:hanging="84"/>
              <w:jc w:val="both"/>
              <w:rPr>
                <w:rFonts w:cs="Arial"/>
                <w:sz w:val="20"/>
              </w:rPr>
            </w:pPr>
          </w:p>
          <w:p w14:paraId="0A0A8BDC" w14:textId="5767777D" w:rsidR="00E230E4" w:rsidRPr="009A1B93" w:rsidRDefault="00E230E4" w:rsidP="00863517">
            <w:pPr>
              <w:pStyle w:val="ListParagraph"/>
              <w:numPr>
                <w:ilvl w:val="0"/>
                <w:numId w:val="5"/>
              </w:numPr>
              <w:shd w:val="clear" w:color="auto" w:fill="F2F2F2" w:themeFill="background1" w:themeFillShade="F2"/>
              <w:ind w:right="90" w:hanging="84"/>
              <w:jc w:val="both"/>
              <w:rPr>
                <w:rFonts w:cs="Arial"/>
                <w:sz w:val="20"/>
              </w:rPr>
            </w:pPr>
            <w:r w:rsidRPr="009A1B93">
              <w:rPr>
                <w:rFonts w:cs="Arial"/>
                <w:sz w:val="20"/>
              </w:rPr>
              <w:t>Age</w:t>
            </w:r>
          </w:p>
          <w:p w14:paraId="51A41B90" w14:textId="4B76CF31" w:rsidR="00E230E4" w:rsidRPr="009A1B93" w:rsidRDefault="00E230E4" w:rsidP="00863517">
            <w:pPr>
              <w:pStyle w:val="ListParagraph"/>
              <w:numPr>
                <w:ilvl w:val="0"/>
                <w:numId w:val="5"/>
              </w:numPr>
              <w:shd w:val="clear" w:color="auto" w:fill="F2F2F2" w:themeFill="background1" w:themeFillShade="F2"/>
              <w:ind w:right="90" w:hanging="84"/>
              <w:jc w:val="both"/>
              <w:rPr>
                <w:rFonts w:cs="Arial"/>
                <w:sz w:val="20"/>
              </w:rPr>
            </w:pPr>
            <w:r w:rsidRPr="009A1B93">
              <w:rPr>
                <w:rFonts w:cs="Arial"/>
                <w:sz w:val="20"/>
              </w:rPr>
              <w:t>Gender</w:t>
            </w:r>
          </w:p>
          <w:p w14:paraId="1FC23656" w14:textId="75D7089E" w:rsidR="00E230E4" w:rsidRPr="009A1B93" w:rsidRDefault="00E230E4" w:rsidP="00863517">
            <w:pPr>
              <w:pStyle w:val="ListParagraph"/>
              <w:numPr>
                <w:ilvl w:val="0"/>
                <w:numId w:val="5"/>
              </w:numPr>
              <w:shd w:val="clear" w:color="auto" w:fill="F2F2F2" w:themeFill="background1" w:themeFillShade="F2"/>
              <w:ind w:right="90" w:hanging="84"/>
              <w:jc w:val="both"/>
              <w:rPr>
                <w:rFonts w:cs="Arial"/>
                <w:sz w:val="20"/>
              </w:rPr>
            </w:pPr>
            <w:r w:rsidRPr="009A1B93">
              <w:rPr>
                <w:rFonts w:cs="Arial"/>
                <w:sz w:val="20"/>
              </w:rPr>
              <w:t>Ethnicity</w:t>
            </w:r>
          </w:p>
          <w:p w14:paraId="78AB3E9B" w14:textId="77777777" w:rsidR="00E230E4" w:rsidRPr="009A1B93" w:rsidRDefault="00E230E4" w:rsidP="00CA2427">
            <w:pPr>
              <w:pStyle w:val="ListParagraph"/>
              <w:shd w:val="clear" w:color="auto" w:fill="F2F2F2" w:themeFill="background1" w:themeFillShade="F2"/>
              <w:ind w:left="812" w:right="90"/>
              <w:jc w:val="both"/>
              <w:rPr>
                <w:rFonts w:cs="Arial"/>
                <w:sz w:val="20"/>
              </w:rPr>
            </w:pPr>
          </w:p>
          <w:p w14:paraId="279A2A01" w14:textId="46C2A4AE" w:rsidR="00920B40" w:rsidRDefault="00E711DC" w:rsidP="00CA2427">
            <w:pPr>
              <w:shd w:val="clear" w:color="auto" w:fill="F2F2F2" w:themeFill="background1" w:themeFillShade="F2"/>
              <w:ind w:right="90"/>
              <w:jc w:val="both"/>
              <w:rPr>
                <w:rFonts w:cs="Arial"/>
                <w:sz w:val="20"/>
                <w:szCs w:val="18"/>
              </w:rPr>
            </w:pPr>
            <w:r w:rsidRPr="009A1B93">
              <w:rPr>
                <w:rFonts w:cs="Arial"/>
                <w:sz w:val="20"/>
                <w:szCs w:val="18"/>
              </w:rPr>
              <w:t>Scientific evidence suggests that older people, men, and people from Black</w:t>
            </w:r>
            <w:r w:rsidR="00685009">
              <w:rPr>
                <w:rFonts w:cs="Arial"/>
                <w:sz w:val="20"/>
                <w:szCs w:val="18"/>
              </w:rPr>
              <w:t>,</w:t>
            </w:r>
            <w:r w:rsidRPr="009A1B93">
              <w:rPr>
                <w:rFonts w:cs="Arial"/>
                <w:sz w:val="20"/>
                <w:szCs w:val="18"/>
              </w:rPr>
              <w:t xml:space="preserve"> Asian and Minority Ethnic communities are at greater risk from COVID</w:t>
            </w:r>
            <w:r w:rsidR="00480236" w:rsidRPr="009A1B93">
              <w:rPr>
                <w:rFonts w:cs="Arial"/>
                <w:sz w:val="20"/>
                <w:szCs w:val="18"/>
              </w:rPr>
              <w:t>-</w:t>
            </w:r>
            <w:r w:rsidRPr="009A1B93">
              <w:rPr>
                <w:rFonts w:cs="Arial"/>
                <w:sz w:val="20"/>
                <w:szCs w:val="18"/>
              </w:rPr>
              <w:t xml:space="preserve">19. This was evident in the review from Public Health England (PHE) ‘Disparities in the risk and outcomes of COVID-19’ which was issued in May 2020: </w:t>
            </w:r>
          </w:p>
          <w:p w14:paraId="0F9D59C4" w14:textId="68BC9F0D" w:rsidR="00E711DC" w:rsidRPr="009A1B93" w:rsidRDefault="004241D1" w:rsidP="00CA2427">
            <w:pPr>
              <w:shd w:val="clear" w:color="auto" w:fill="F2F2F2" w:themeFill="background1" w:themeFillShade="F2"/>
              <w:ind w:right="90"/>
              <w:jc w:val="both"/>
              <w:rPr>
                <w:rFonts w:cs="Arial"/>
                <w:sz w:val="20"/>
                <w:szCs w:val="18"/>
              </w:rPr>
            </w:pPr>
            <w:hyperlink r:id="rId16" w:history="1">
              <w:r w:rsidR="00920B40" w:rsidRPr="00E1465B">
                <w:rPr>
                  <w:rStyle w:val="Hyperlink"/>
                  <w:rFonts w:cs="Arial"/>
                  <w:sz w:val="20"/>
                  <w:szCs w:val="18"/>
                </w:rPr>
                <w:t>https://www.gov.uk/government/publications/covid-19-review-of-disparities-in-risks-and-outcomes</w:t>
              </w:r>
            </w:hyperlink>
            <w:r w:rsidR="00E711DC" w:rsidRPr="009A1B93">
              <w:rPr>
                <w:rFonts w:cs="Arial"/>
                <w:sz w:val="20"/>
                <w:szCs w:val="18"/>
              </w:rPr>
              <w:t>)</w:t>
            </w:r>
          </w:p>
          <w:p w14:paraId="36A5BF01" w14:textId="77777777" w:rsidR="00E711DC" w:rsidRPr="009A1B93" w:rsidRDefault="00E711DC" w:rsidP="00CA2427">
            <w:pPr>
              <w:shd w:val="clear" w:color="auto" w:fill="F2F2F2" w:themeFill="background1" w:themeFillShade="F2"/>
              <w:ind w:right="90"/>
              <w:jc w:val="both"/>
              <w:rPr>
                <w:rFonts w:cs="Arial"/>
                <w:sz w:val="20"/>
              </w:rPr>
            </w:pPr>
          </w:p>
          <w:p w14:paraId="69F1F5FA" w14:textId="43DD37EF" w:rsidR="00E230E4" w:rsidRPr="009A1B93" w:rsidRDefault="00E230E4" w:rsidP="00CA2427">
            <w:pPr>
              <w:shd w:val="clear" w:color="auto" w:fill="F2F2F2" w:themeFill="background1" w:themeFillShade="F2"/>
              <w:ind w:right="90"/>
              <w:jc w:val="both"/>
              <w:rPr>
                <w:rFonts w:cs="Arial"/>
                <w:sz w:val="20"/>
              </w:rPr>
            </w:pPr>
            <w:r w:rsidRPr="009A1B93">
              <w:rPr>
                <w:rFonts w:cs="Arial"/>
                <w:sz w:val="20"/>
              </w:rPr>
              <w:t xml:space="preserve">The causes of these increased risk factors are not yet fully understood, further research is currently been undertaken. In light of any conclusive evidence, it is important for us to respond quickly to what the evidence is telling us. </w:t>
            </w:r>
          </w:p>
          <w:p w14:paraId="02766465" w14:textId="77777777" w:rsidR="00E230E4" w:rsidRDefault="00E230E4" w:rsidP="00CA2427">
            <w:pPr>
              <w:shd w:val="clear" w:color="auto" w:fill="F2F2F2" w:themeFill="background1" w:themeFillShade="F2"/>
              <w:ind w:right="90"/>
              <w:rPr>
                <w:rFonts w:cs="Arial"/>
                <w:sz w:val="20"/>
              </w:rPr>
            </w:pPr>
          </w:p>
          <w:p w14:paraId="2F86AA55" w14:textId="450E7076" w:rsidR="009A1B93" w:rsidRDefault="009A1B93" w:rsidP="003F5E07">
            <w:pPr>
              <w:ind w:right="90"/>
              <w:jc w:val="both"/>
              <w:rPr>
                <w:rFonts w:cs="Arial"/>
                <w:b/>
                <w:bCs/>
                <w:sz w:val="20"/>
              </w:rPr>
            </w:pPr>
            <w:r w:rsidRPr="009A1B93">
              <w:rPr>
                <w:rFonts w:cs="Arial"/>
                <w:b/>
                <w:bCs/>
                <w:sz w:val="20"/>
              </w:rPr>
              <w:t>2.2.1 Age</w:t>
            </w:r>
          </w:p>
          <w:p w14:paraId="55FD2F0A" w14:textId="77777777" w:rsidR="00B445C0" w:rsidRDefault="00B445C0" w:rsidP="003F5E07">
            <w:pPr>
              <w:ind w:right="90"/>
              <w:jc w:val="both"/>
              <w:rPr>
                <w:rFonts w:cs="Arial"/>
                <w:b/>
                <w:bCs/>
                <w:sz w:val="20"/>
              </w:rPr>
            </w:pPr>
          </w:p>
          <w:p w14:paraId="7CFFD9F3" w14:textId="574CD2D6" w:rsidR="00B445C0" w:rsidRPr="00364DB6" w:rsidRDefault="009A1B93" w:rsidP="00B445C0">
            <w:pPr>
              <w:numPr>
                <w:ilvl w:val="0"/>
                <w:numId w:val="15"/>
              </w:numPr>
              <w:ind w:left="-60"/>
              <w:rPr>
                <w:rFonts w:cs="Arial"/>
                <w:sz w:val="20"/>
                <w:lang w:eastAsia="en-GB"/>
              </w:rPr>
            </w:pPr>
            <w:r w:rsidRPr="00364DB6">
              <w:rPr>
                <w:rFonts w:cs="Arial"/>
                <w:sz w:val="20"/>
              </w:rPr>
              <w:t>The evidence shows that</w:t>
            </w:r>
            <w:r w:rsidR="00B445C0" w:rsidRPr="00364DB6">
              <w:rPr>
                <w:rFonts w:cs="Arial"/>
                <w:sz w:val="20"/>
              </w:rPr>
              <w:t xml:space="preserve"> increasing</w:t>
            </w:r>
            <w:r w:rsidRPr="00364DB6">
              <w:rPr>
                <w:rFonts w:cs="Arial"/>
                <w:sz w:val="20"/>
              </w:rPr>
              <w:t xml:space="preserve"> age is a clear risk factor.</w:t>
            </w:r>
            <w:r w:rsidR="003F5E07" w:rsidRPr="00364DB6">
              <w:rPr>
                <w:rFonts w:cs="Arial"/>
                <w:sz w:val="20"/>
              </w:rPr>
              <w:t xml:space="preserve"> </w:t>
            </w:r>
          </w:p>
          <w:p w14:paraId="4204967F" w14:textId="77777777" w:rsidR="00B445C0" w:rsidRPr="00364DB6" w:rsidRDefault="00B445C0" w:rsidP="00B445C0">
            <w:pPr>
              <w:numPr>
                <w:ilvl w:val="0"/>
                <w:numId w:val="15"/>
              </w:numPr>
              <w:ind w:left="-60"/>
              <w:rPr>
                <w:rFonts w:cs="Arial"/>
                <w:sz w:val="20"/>
                <w:lang w:eastAsia="en-GB"/>
              </w:rPr>
            </w:pPr>
          </w:p>
          <w:p w14:paraId="524961BF" w14:textId="4F62F900" w:rsidR="003F5E07" w:rsidRPr="00364DB6" w:rsidRDefault="003F5E07" w:rsidP="00B445C0">
            <w:pPr>
              <w:ind w:left="-60"/>
              <w:rPr>
                <w:rFonts w:cs="Arial"/>
                <w:sz w:val="20"/>
                <w:lang w:eastAsia="en-GB"/>
              </w:rPr>
            </w:pPr>
            <w:r w:rsidRPr="00364DB6">
              <w:rPr>
                <w:rFonts w:cs="Arial"/>
                <w:sz w:val="20"/>
                <w:lang w:eastAsia="en-GB"/>
              </w:rPr>
              <w:t>Advice is that you</w:t>
            </w:r>
            <w:r w:rsidR="00B445C0" w:rsidRPr="00364DB6">
              <w:rPr>
                <w:rFonts w:cs="Arial"/>
                <w:sz w:val="20"/>
                <w:lang w:eastAsia="en-GB"/>
              </w:rPr>
              <w:t xml:space="preserve"> those in the older age group with </w:t>
            </w:r>
            <w:r w:rsidR="00685009" w:rsidRPr="00364DB6">
              <w:rPr>
                <w:rFonts w:cs="Arial"/>
                <w:sz w:val="20"/>
                <w:lang w:eastAsia="en-GB"/>
              </w:rPr>
              <w:t>underlying</w:t>
            </w:r>
            <w:r w:rsidR="00B445C0" w:rsidRPr="00364DB6">
              <w:rPr>
                <w:rFonts w:cs="Arial"/>
                <w:sz w:val="20"/>
                <w:lang w:eastAsia="en-GB"/>
              </w:rPr>
              <w:t xml:space="preserve"> health issues should:</w:t>
            </w:r>
          </w:p>
          <w:p w14:paraId="376B372B" w14:textId="4E48BB3C" w:rsidR="003F5E07" w:rsidRPr="00364DB6" w:rsidRDefault="003F5E07" w:rsidP="00863517">
            <w:pPr>
              <w:numPr>
                <w:ilvl w:val="0"/>
                <w:numId w:val="14"/>
              </w:numPr>
              <w:spacing w:after="75"/>
              <w:ind w:left="300"/>
              <w:rPr>
                <w:rFonts w:cs="Arial"/>
                <w:sz w:val="20"/>
                <w:lang w:eastAsia="en-GB"/>
              </w:rPr>
            </w:pPr>
            <w:r w:rsidRPr="00364DB6">
              <w:rPr>
                <w:rFonts w:cs="Arial"/>
                <w:sz w:val="20"/>
                <w:lang w:eastAsia="en-GB"/>
              </w:rPr>
              <w:t>be especially careful to follow the rules and minimise your contacts with others</w:t>
            </w:r>
          </w:p>
          <w:p w14:paraId="2730383A" w14:textId="4FAE5E79" w:rsidR="003F5E07" w:rsidRPr="00364DB6" w:rsidRDefault="003F5E07" w:rsidP="00863517">
            <w:pPr>
              <w:numPr>
                <w:ilvl w:val="0"/>
                <w:numId w:val="14"/>
              </w:numPr>
              <w:ind w:left="300"/>
              <w:rPr>
                <w:rFonts w:cs="Arial"/>
                <w:sz w:val="20"/>
                <w:lang w:eastAsia="en-GB"/>
              </w:rPr>
            </w:pPr>
            <w:r w:rsidRPr="00364DB6">
              <w:rPr>
                <w:rFonts w:cs="Arial"/>
                <w:sz w:val="20"/>
                <w:lang w:eastAsia="en-GB"/>
              </w:rPr>
              <w:lastRenderedPageBreak/>
              <w:t>continue to wash your hands carefully and more frequently than usual and maintain thorough cleaning of frequently touched areas in your home and/or workspace</w:t>
            </w:r>
          </w:p>
          <w:p w14:paraId="32DD1374" w14:textId="77777777" w:rsidR="003F5E07" w:rsidRDefault="003F5E07" w:rsidP="00CA2427">
            <w:pPr>
              <w:shd w:val="clear" w:color="auto" w:fill="F2F2F2" w:themeFill="background1" w:themeFillShade="F2"/>
              <w:ind w:right="90"/>
              <w:jc w:val="both"/>
              <w:rPr>
                <w:rFonts w:cs="Arial"/>
                <w:sz w:val="20"/>
              </w:rPr>
            </w:pPr>
          </w:p>
          <w:p w14:paraId="5C414CBA" w14:textId="66402381" w:rsidR="009A1B93" w:rsidRPr="009A1B93" w:rsidRDefault="009A1B93" w:rsidP="00CA2427">
            <w:pPr>
              <w:shd w:val="clear" w:color="auto" w:fill="F2F2F2" w:themeFill="background1" w:themeFillShade="F2"/>
              <w:ind w:right="90"/>
              <w:jc w:val="both"/>
              <w:rPr>
                <w:rFonts w:cs="Arial"/>
                <w:sz w:val="20"/>
              </w:rPr>
            </w:pPr>
            <w:r w:rsidRPr="009A1B93">
              <w:rPr>
                <w:rFonts w:cs="Arial"/>
                <w:sz w:val="20"/>
              </w:rPr>
              <w:t xml:space="preserve">Line Managers need to make sure they are taking risk appropriate actions to reduce older colleagues’ exposure to the COVID-19. </w:t>
            </w:r>
          </w:p>
          <w:p w14:paraId="50297135" w14:textId="77777777" w:rsidR="009A1B93" w:rsidRPr="009A1B93" w:rsidRDefault="009A1B93" w:rsidP="00CA2427">
            <w:pPr>
              <w:shd w:val="clear" w:color="auto" w:fill="F2F2F2" w:themeFill="background1" w:themeFillShade="F2"/>
              <w:ind w:right="90"/>
              <w:jc w:val="both"/>
              <w:rPr>
                <w:rFonts w:cs="Arial"/>
                <w:b/>
                <w:bCs/>
                <w:sz w:val="20"/>
              </w:rPr>
            </w:pPr>
          </w:p>
          <w:p w14:paraId="60E8DED6" w14:textId="5A3ABE78" w:rsidR="009A1B93" w:rsidRPr="009A1B93" w:rsidRDefault="009A1B93" w:rsidP="00CA2427">
            <w:pPr>
              <w:shd w:val="clear" w:color="auto" w:fill="F2F2F2" w:themeFill="background1" w:themeFillShade="F2"/>
              <w:ind w:right="90"/>
              <w:jc w:val="both"/>
              <w:rPr>
                <w:rFonts w:cs="Arial"/>
                <w:b/>
                <w:bCs/>
                <w:sz w:val="20"/>
              </w:rPr>
            </w:pPr>
            <w:r w:rsidRPr="009A1B93">
              <w:rPr>
                <w:rFonts w:cs="Arial"/>
                <w:b/>
                <w:bCs/>
                <w:sz w:val="20"/>
              </w:rPr>
              <w:t xml:space="preserve">2.2.2 </w:t>
            </w:r>
            <w:r w:rsidR="00FA20D0">
              <w:rPr>
                <w:rFonts w:cs="Arial"/>
                <w:b/>
                <w:bCs/>
                <w:sz w:val="20"/>
              </w:rPr>
              <w:t>Sex/</w:t>
            </w:r>
            <w:r w:rsidRPr="009A1B93">
              <w:rPr>
                <w:rFonts w:cs="Arial"/>
                <w:b/>
                <w:bCs/>
                <w:sz w:val="20"/>
              </w:rPr>
              <w:t>Gender</w:t>
            </w:r>
          </w:p>
          <w:p w14:paraId="60B996C0" w14:textId="025FBA6D" w:rsidR="009A1B93" w:rsidRDefault="009A1B93" w:rsidP="00CA2427">
            <w:pPr>
              <w:shd w:val="clear" w:color="auto" w:fill="F2F2F2" w:themeFill="background1" w:themeFillShade="F2"/>
              <w:ind w:right="90"/>
              <w:jc w:val="both"/>
              <w:rPr>
                <w:rFonts w:cs="Arial"/>
                <w:sz w:val="20"/>
              </w:rPr>
            </w:pPr>
            <w:r w:rsidRPr="009A1B93">
              <w:rPr>
                <w:rFonts w:cs="Arial"/>
                <w:sz w:val="20"/>
              </w:rPr>
              <w:t>The risk for men of becoming seriously ill from COVID-19 was also higher than that for women. This seems to increase with age from 40 up to 85. Managers need to consider people’s gender when assessing their risk from COVID-19, especially amongst older employees.</w:t>
            </w:r>
          </w:p>
          <w:p w14:paraId="2D7F8CEA" w14:textId="77777777" w:rsidR="007F427E" w:rsidRPr="009A1B93" w:rsidRDefault="007F427E" w:rsidP="00CA2427">
            <w:pPr>
              <w:shd w:val="clear" w:color="auto" w:fill="F2F2F2" w:themeFill="background1" w:themeFillShade="F2"/>
              <w:ind w:right="90"/>
              <w:jc w:val="both"/>
              <w:rPr>
                <w:rFonts w:cs="Arial"/>
                <w:sz w:val="20"/>
              </w:rPr>
            </w:pPr>
          </w:p>
          <w:p w14:paraId="4AD929E0" w14:textId="77777777" w:rsidR="009A1B93" w:rsidRPr="009A1B93" w:rsidRDefault="009A1B93" w:rsidP="00CA2427">
            <w:pPr>
              <w:shd w:val="clear" w:color="auto" w:fill="F2F2F2" w:themeFill="background1" w:themeFillShade="F2"/>
              <w:ind w:right="90"/>
              <w:jc w:val="both"/>
              <w:rPr>
                <w:rFonts w:cs="Arial"/>
                <w:sz w:val="20"/>
              </w:rPr>
            </w:pPr>
          </w:p>
          <w:p w14:paraId="08286652" w14:textId="45564E4B" w:rsidR="009A1B93" w:rsidRDefault="009A1B93" w:rsidP="00CA2427">
            <w:pPr>
              <w:shd w:val="clear" w:color="auto" w:fill="F2F2F2" w:themeFill="background1" w:themeFillShade="F2"/>
              <w:ind w:right="90"/>
              <w:jc w:val="both"/>
              <w:rPr>
                <w:rFonts w:cs="Arial"/>
                <w:b/>
                <w:bCs/>
                <w:sz w:val="20"/>
              </w:rPr>
            </w:pPr>
            <w:r w:rsidRPr="009A1B93">
              <w:rPr>
                <w:rFonts w:cs="Arial"/>
                <w:b/>
                <w:bCs/>
                <w:sz w:val="20"/>
              </w:rPr>
              <w:t>2.2.3 Ethnicity</w:t>
            </w:r>
          </w:p>
          <w:p w14:paraId="18CA8139" w14:textId="62975150" w:rsidR="009A1B93" w:rsidRDefault="009A1B93" w:rsidP="00CA2427">
            <w:pPr>
              <w:shd w:val="clear" w:color="auto" w:fill="F2F2F2" w:themeFill="background1" w:themeFillShade="F2"/>
              <w:ind w:right="90"/>
              <w:jc w:val="both"/>
              <w:rPr>
                <w:rFonts w:cs="Arial"/>
                <w:sz w:val="20"/>
              </w:rPr>
            </w:pPr>
            <w:r w:rsidRPr="009A1B93">
              <w:rPr>
                <w:rStyle w:val="fontstyle01"/>
                <w:rFonts w:ascii="Arial" w:hAnsi="Arial" w:cs="Arial"/>
                <w:sz w:val="20"/>
                <w:szCs w:val="20"/>
              </w:rPr>
              <w:t>An analysis of survival among people with confirmed COVID-19 by sex, age group, ethnicity, deprivation and region, showed that, after taking these factors into account, some ethnic groups still had a higher risk of death than others. Analysis of 16 categories found that, when compared to White British, people of Bangladeshi ethnicity had twice the risk of death, people of other Asian (i.e. Chinese, Indian) and Black ethnicity had between 10 and 50% higher risk of death</w:t>
            </w:r>
            <w:r w:rsidRPr="009A1B93">
              <w:rPr>
                <w:sz w:val="20"/>
                <w:szCs w:val="18"/>
              </w:rPr>
              <w:t xml:space="preserve">. </w:t>
            </w:r>
            <w:r w:rsidRPr="009A1B93">
              <w:rPr>
                <w:rFonts w:cs="Arial"/>
                <w:sz w:val="20"/>
              </w:rPr>
              <w:t>On this basis an employee’s ethnicity should be considered when assessing their risk from COVID-19.</w:t>
            </w:r>
          </w:p>
          <w:p w14:paraId="4B11C2E4" w14:textId="77777777" w:rsidR="007C4614" w:rsidRDefault="007C4614" w:rsidP="00CA2427">
            <w:pPr>
              <w:shd w:val="clear" w:color="auto" w:fill="F2F2F2" w:themeFill="background1" w:themeFillShade="F2"/>
              <w:ind w:right="90"/>
              <w:jc w:val="both"/>
              <w:rPr>
                <w:rFonts w:cs="Arial"/>
                <w:sz w:val="20"/>
              </w:rPr>
            </w:pPr>
          </w:p>
          <w:p w14:paraId="23D08047" w14:textId="755CAA5A" w:rsidR="007C4614" w:rsidRDefault="007C4614" w:rsidP="00CA2427">
            <w:pPr>
              <w:shd w:val="clear" w:color="auto" w:fill="F2F2F2" w:themeFill="background1" w:themeFillShade="F2"/>
              <w:ind w:right="90"/>
              <w:jc w:val="both"/>
              <w:rPr>
                <w:rFonts w:cs="Arial"/>
                <w:b/>
                <w:sz w:val="20"/>
              </w:rPr>
            </w:pPr>
            <w:r w:rsidRPr="00852A04">
              <w:rPr>
                <w:rFonts w:cs="Arial"/>
                <w:b/>
                <w:sz w:val="20"/>
              </w:rPr>
              <w:t xml:space="preserve">Vitamin D deficiency for </w:t>
            </w:r>
            <w:r w:rsidR="00685009" w:rsidRPr="00685009">
              <w:rPr>
                <w:rFonts w:cs="Arial"/>
                <w:b/>
                <w:bCs/>
                <w:sz w:val="20"/>
                <w:szCs w:val="18"/>
              </w:rPr>
              <w:t>Black, Asian and Minority Ethnic</w:t>
            </w:r>
            <w:r w:rsidRPr="00852A04">
              <w:rPr>
                <w:rFonts w:cs="Arial"/>
                <w:b/>
                <w:sz w:val="20"/>
              </w:rPr>
              <w:t xml:space="preserve"> employees</w:t>
            </w:r>
          </w:p>
          <w:p w14:paraId="649F00FA" w14:textId="77777777" w:rsidR="00CA2427" w:rsidRDefault="00CA2427" w:rsidP="003C24F0">
            <w:pPr>
              <w:shd w:val="clear" w:color="auto" w:fill="F2F2F2" w:themeFill="background1" w:themeFillShade="F2"/>
              <w:ind w:right="90"/>
              <w:jc w:val="both"/>
              <w:rPr>
                <w:rFonts w:cs="Arial"/>
                <w:sz w:val="20"/>
              </w:rPr>
            </w:pPr>
          </w:p>
          <w:p w14:paraId="4FBE599D" w14:textId="23449BAC" w:rsidR="007C4614" w:rsidRPr="007C4614" w:rsidRDefault="007C4614" w:rsidP="003C24F0">
            <w:pPr>
              <w:shd w:val="clear" w:color="auto" w:fill="F2F2F2" w:themeFill="background1" w:themeFillShade="F2"/>
              <w:ind w:right="90"/>
              <w:jc w:val="both"/>
              <w:rPr>
                <w:rFonts w:cs="Arial"/>
                <w:sz w:val="20"/>
              </w:rPr>
            </w:pPr>
            <w:r>
              <w:rPr>
                <w:rFonts w:cs="Arial"/>
                <w:sz w:val="20"/>
              </w:rPr>
              <w:t>Vitamin D deficiency increases the risk from COVID</w:t>
            </w:r>
            <w:r w:rsidR="00524414">
              <w:rPr>
                <w:rFonts w:cs="Arial"/>
                <w:sz w:val="20"/>
              </w:rPr>
              <w:t>-</w:t>
            </w:r>
            <w:r>
              <w:rPr>
                <w:rFonts w:cs="Arial"/>
                <w:sz w:val="20"/>
              </w:rPr>
              <w:t xml:space="preserve">19 for </w:t>
            </w:r>
            <w:r w:rsidR="00685009" w:rsidRPr="009A1B93">
              <w:rPr>
                <w:rFonts w:cs="Arial"/>
                <w:sz w:val="20"/>
                <w:szCs w:val="18"/>
              </w:rPr>
              <w:t>Black</w:t>
            </w:r>
            <w:r w:rsidR="00685009">
              <w:rPr>
                <w:rFonts w:cs="Arial"/>
                <w:sz w:val="20"/>
                <w:szCs w:val="18"/>
              </w:rPr>
              <w:t>,</w:t>
            </w:r>
            <w:r w:rsidR="00685009" w:rsidRPr="009A1B93">
              <w:rPr>
                <w:rFonts w:cs="Arial"/>
                <w:sz w:val="20"/>
                <w:szCs w:val="18"/>
              </w:rPr>
              <w:t xml:space="preserve"> Asian and Minority Ethnic</w:t>
            </w:r>
            <w:r>
              <w:rPr>
                <w:rFonts w:cs="Arial"/>
                <w:sz w:val="20"/>
              </w:rPr>
              <w:t xml:space="preserve"> employees, who are advised to seek advice from their GP</w:t>
            </w:r>
            <w:r w:rsidR="00524414">
              <w:rPr>
                <w:rFonts w:cs="Arial"/>
                <w:sz w:val="20"/>
              </w:rPr>
              <w:t>.</w:t>
            </w:r>
          </w:p>
        </w:tc>
      </w:tr>
    </w:tbl>
    <w:p w14:paraId="047E98D6" w14:textId="77777777" w:rsidR="00364DB6" w:rsidRDefault="00364DB6" w:rsidP="007309F0">
      <w:pPr>
        <w:rPr>
          <w:rFonts w:cs="Arial"/>
          <w:bCs/>
          <w:color w:val="FF0000"/>
          <w:szCs w:val="22"/>
        </w:rPr>
      </w:pPr>
    </w:p>
    <w:p w14:paraId="6D686AA5" w14:textId="77777777" w:rsidR="00B445C0" w:rsidRPr="00743DAA" w:rsidRDefault="00B445C0" w:rsidP="007309F0">
      <w:pPr>
        <w:rPr>
          <w:rFonts w:cs="Arial"/>
          <w:bCs/>
          <w:color w:val="FF0000"/>
          <w:szCs w:val="22"/>
        </w:rPr>
      </w:pPr>
    </w:p>
    <w:tbl>
      <w:tblPr>
        <w:tblStyle w:val="TableGrid"/>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18"/>
        <w:gridCol w:w="2268"/>
        <w:gridCol w:w="1843"/>
        <w:gridCol w:w="2268"/>
        <w:gridCol w:w="2126"/>
      </w:tblGrid>
      <w:tr w:rsidR="00D12EE3" w:rsidRPr="00743DAA" w14:paraId="63782D2E" w14:textId="77777777" w:rsidTr="00852A04">
        <w:trPr>
          <w:trHeight w:val="460"/>
        </w:trPr>
        <w:tc>
          <w:tcPr>
            <w:tcW w:w="9923" w:type="dxa"/>
            <w:gridSpan w:val="5"/>
            <w:shd w:val="clear" w:color="auto" w:fill="D9D9D9" w:themeFill="background1" w:themeFillShade="D9"/>
            <w:vAlign w:val="center"/>
          </w:tcPr>
          <w:p w14:paraId="55F64314" w14:textId="03E8F650" w:rsidR="00D12EE3" w:rsidRPr="00D12EE3" w:rsidRDefault="00D12EE3" w:rsidP="00863517">
            <w:pPr>
              <w:pStyle w:val="ListParagraph"/>
              <w:numPr>
                <w:ilvl w:val="0"/>
                <w:numId w:val="6"/>
              </w:numPr>
              <w:ind w:left="284" w:hanging="298"/>
              <w:rPr>
                <w:rFonts w:cs="Arial"/>
                <w:b/>
                <w:bCs/>
                <w:szCs w:val="22"/>
              </w:rPr>
            </w:pPr>
            <w:r w:rsidRPr="00585167">
              <w:rPr>
                <w:rFonts w:cs="Arial"/>
                <w:b/>
                <w:bCs/>
                <w:szCs w:val="22"/>
              </w:rPr>
              <w:t>RISK ASSESSMENT PROCESS</w:t>
            </w:r>
          </w:p>
        </w:tc>
      </w:tr>
      <w:tr w:rsidR="00D12EE3" w:rsidRPr="00743DAA" w14:paraId="49211F56" w14:textId="77777777" w:rsidTr="00852A04">
        <w:trPr>
          <w:trHeight w:val="724"/>
        </w:trPr>
        <w:tc>
          <w:tcPr>
            <w:tcW w:w="9923" w:type="dxa"/>
            <w:gridSpan w:val="5"/>
            <w:shd w:val="clear" w:color="auto" w:fill="D9D9D9" w:themeFill="background1" w:themeFillShade="D9"/>
            <w:vAlign w:val="center"/>
          </w:tcPr>
          <w:p w14:paraId="11CF5B92" w14:textId="77777777" w:rsidR="00FB291D" w:rsidRDefault="00FB291D" w:rsidP="00D12EE3">
            <w:pPr>
              <w:jc w:val="both"/>
              <w:rPr>
                <w:rFonts w:cs="Arial"/>
                <w:bCs/>
                <w:szCs w:val="22"/>
              </w:rPr>
            </w:pPr>
          </w:p>
          <w:p w14:paraId="1309E992" w14:textId="77777777" w:rsidR="00EA0144" w:rsidRDefault="00D12EE3" w:rsidP="00D12EE3">
            <w:pPr>
              <w:jc w:val="both"/>
              <w:rPr>
                <w:rFonts w:cs="Arial"/>
                <w:bCs/>
                <w:szCs w:val="22"/>
              </w:rPr>
            </w:pPr>
            <w:r w:rsidRPr="00743DAA">
              <w:rPr>
                <w:rFonts w:cs="Arial"/>
                <w:bCs/>
                <w:szCs w:val="22"/>
              </w:rPr>
              <w:t xml:space="preserve">The risk assessment </w:t>
            </w:r>
            <w:r w:rsidR="00EA0144">
              <w:rPr>
                <w:rFonts w:cs="Arial"/>
                <w:bCs/>
                <w:szCs w:val="22"/>
              </w:rPr>
              <w:t xml:space="preserve">examples and templates </w:t>
            </w:r>
            <w:r w:rsidRPr="00743DAA">
              <w:rPr>
                <w:rFonts w:cs="Arial"/>
                <w:bCs/>
                <w:szCs w:val="22"/>
              </w:rPr>
              <w:t>(</w:t>
            </w:r>
            <w:r w:rsidR="00D31D96">
              <w:rPr>
                <w:rFonts w:cs="Arial"/>
                <w:bCs/>
                <w:szCs w:val="22"/>
              </w:rPr>
              <w:t>Appendix A &amp; B</w:t>
            </w:r>
            <w:r w:rsidRPr="00743DAA">
              <w:rPr>
                <w:rFonts w:cs="Arial"/>
                <w:bCs/>
                <w:szCs w:val="22"/>
              </w:rPr>
              <w:t xml:space="preserve">) </w:t>
            </w:r>
            <w:r w:rsidR="00EA0144">
              <w:rPr>
                <w:rFonts w:cs="Arial"/>
                <w:bCs/>
                <w:szCs w:val="22"/>
              </w:rPr>
              <w:t>are</w:t>
            </w:r>
            <w:r w:rsidRPr="00743DAA">
              <w:rPr>
                <w:rFonts w:cs="Arial"/>
                <w:bCs/>
                <w:szCs w:val="22"/>
              </w:rPr>
              <w:t xml:space="preserve"> a means of structuring and recording the assessment. This guidance should be explained to and shared with employees</w:t>
            </w:r>
            <w:r w:rsidR="008403F5">
              <w:rPr>
                <w:rFonts w:cs="Arial"/>
                <w:bCs/>
                <w:szCs w:val="22"/>
              </w:rPr>
              <w:t>/staff</w:t>
            </w:r>
            <w:r w:rsidRPr="00743DAA">
              <w:rPr>
                <w:rFonts w:cs="Arial"/>
                <w:bCs/>
                <w:szCs w:val="22"/>
              </w:rPr>
              <w:t xml:space="preserve"> prior to undertaking any joint assessments. </w:t>
            </w:r>
          </w:p>
          <w:p w14:paraId="146A3287" w14:textId="5AF8BA24" w:rsidR="00FB291D" w:rsidRPr="00D12EE3" w:rsidRDefault="00FB291D" w:rsidP="00D12EE3">
            <w:pPr>
              <w:jc w:val="both"/>
              <w:rPr>
                <w:rFonts w:cs="Arial"/>
                <w:bCs/>
                <w:szCs w:val="22"/>
              </w:rPr>
            </w:pPr>
          </w:p>
        </w:tc>
      </w:tr>
      <w:tr w:rsidR="007B5D0E" w:rsidRPr="00743DAA" w14:paraId="7A81308D" w14:textId="77777777" w:rsidTr="00852A04">
        <w:trPr>
          <w:trHeight w:val="392"/>
        </w:trPr>
        <w:tc>
          <w:tcPr>
            <w:tcW w:w="9923" w:type="dxa"/>
            <w:gridSpan w:val="5"/>
            <w:shd w:val="clear" w:color="auto" w:fill="D9D9D9" w:themeFill="background1" w:themeFillShade="D9"/>
            <w:vAlign w:val="center"/>
          </w:tcPr>
          <w:p w14:paraId="0EE4CC60" w14:textId="0593A1A9" w:rsidR="007B5D0E" w:rsidRPr="00743DAA" w:rsidRDefault="007B5D0E" w:rsidP="37C0437C">
            <w:pPr>
              <w:rPr>
                <w:rFonts w:cs="Arial"/>
                <w:b/>
                <w:bCs/>
              </w:rPr>
            </w:pPr>
            <w:r w:rsidRPr="37C0437C">
              <w:rPr>
                <w:rFonts w:cs="Arial"/>
                <w:b/>
                <w:bCs/>
              </w:rPr>
              <w:t>Discussion Notes</w:t>
            </w:r>
            <w:r w:rsidR="4AE574F6" w:rsidRPr="37C0437C">
              <w:rPr>
                <w:rFonts w:cs="Arial"/>
                <w:b/>
                <w:bCs/>
              </w:rPr>
              <w:t xml:space="preserve"> for Manager and Employee being assessed</w:t>
            </w:r>
            <w:r w:rsidRPr="37C0437C">
              <w:rPr>
                <w:rFonts w:cs="Arial"/>
                <w:b/>
                <w:bCs/>
              </w:rPr>
              <w:t>:</w:t>
            </w:r>
          </w:p>
        </w:tc>
      </w:tr>
      <w:tr w:rsidR="007B5D0E" w:rsidRPr="00743DAA" w14:paraId="0E09D63C" w14:textId="77777777" w:rsidTr="003F30F7">
        <w:trPr>
          <w:trHeight w:val="1266"/>
        </w:trPr>
        <w:tc>
          <w:tcPr>
            <w:tcW w:w="9923" w:type="dxa"/>
            <w:gridSpan w:val="5"/>
            <w:shd w:val="clear" w:color="auto" w:fill="F2F2F2" w:themeFill="background1" w:themeFillShade="F2"/>
            <w:vAlign w:val="center"/>
          </w:tcPr>
          <w:p w14:paraId="369A2A6A" w14:textId="77777777" w:rsidR="00FB291D" w:rsidRDefault="00FB291D" w:rsidP="00FB291D">
            <w:pPr>
              <w:pStyle w:val="ListParagraph"/>
              <w:ind w:left="452" w:right="62"/>
              <w:jc w:val="both"/>
              <w:rPr>
                <w:rFonts w:cs="Arial"/>
                <w:sz w:val="20"/>
              </w:rPr>
            </w:pPr>
          </w:p>
          <w:p w14:paraId="49307B79" w14:textId="7E524E7E" w:rsidR="007B5D0E" w:rsidRPr="002033F2" w:rsidRDefault="004F5C10" w:rsidP="00863517">
            <w:pPr>
              <w:pStyle w:val="ListParagraph"/>
              <w:numPr>
                <w:ilvl w:val="0"/>
                <w:numId w:val="9"/>
              </w:numPr>
              <w:ind w:right="62"/>
              <w:jc w:val="both"/>
              <w:rPr>
                <w:rFonts w:cs="Arial"/>
                <w:sz w:val="20"/>
              </w:rPr>
            </w:pPr>
            <w:r w:rsidRPr="002033F2">
              <w:rPr>
                <w:rFonts w:cs="Arial"/>
                <w:sz w:val="20"/>
              </w:rPr>
              <w:t xml:space="preserve">Line </w:t>
            </w:r>
            <w:r w:rsidR="7E122757" w:rsidRPr="002033F2">
              <w:rPr>
                <w:rFonts w:cs="Arial"/>
                <w:sz w:val="20"/>
              </w:rPr>
              <w:t>Manager</w:t>
            </w:r>
            <w:r w:rsidRPr="002033F2">
              <w:rPr>
                <w:rFonts w:cs="Arial"/>
                <w:sz w:val="20"/>
              </w:rPr>
              <w:t>/Designated Leader</w:t>
            </w:r>
            <w:r w:rsidR="7E122757" w:rsidRPr="002033F2">
              <w:rPr>
                <w:rFonts w:cs="Arial"/>
                <w:sz w:val="20"/>
              </w:rPr>
              <w:t xml:space="preserve"> </w:t>
            </w:r>
            <w:r w:rsidR="2D999E8B" w:rsidRPr="002033F2">
              <w:rPr>
                <w:rFonts w:cs="Arial"/>
                <w:sz w:val="20"/>
              </w:rPr>
              <w:t xml:space="preserve">and employee </w:t>
            </w:r>
            <w:r w:rsidR="7E122757" w:rsidRPr="002033F2">
              <w:rPr>
                <w:rFonts w:cs="Arial"/>
                <w:sz w:val="20"/>
              </w:rPr>
              <w:t xml:space="preserve">to </w:t>
            </w:r>
            <w:r w:rsidR="2FB5F308" w:rsidRPr="002033F2">
              <w:rPr>
                <w:rFonts w:cs="Arial"/>
                <w:sz w:val="20"/>
              </w:rPr>
              <w:t>c</w:t>
            </w:r>
            <w:r w:rsidR="007B5D0E" w:rsidRPr="002033F2">
              <w:rPr>
                <w:rFonts w:cs="Arial"/>
                <w:sz w:val="20"/>
              </w:rPr>
              <w:t xml:space="preserve">onfirm mutual understanding of why the risk assessment </w:t>
            </w:r>
            <w:r w:rsidR="004D53DF" w:rsidRPr="002033F2">
              <w:rPr>
                <w:rFonts w:cs="Arial"/>
                <w:sz w:val="20"/>
              </w:rPr>
              <w:t>is</w:t>
            </w:r>
            <w:r w:rsidR="007B5D0E" w:rsidRPr="002033F2">
              <w:rPr>
                <w:rFonts w:cs="Arial"/>
                <w:sz w:val="20"/>
              </w:rPr>
              <w:t xml:space="preserve"> needed and check understanding of risk</w:t>
            </w:r>
            <w:r w:rsidR="00F61988" w:rsidRPr="002033F2">
              <w:rPr>
                <w:rFonts w:cs="Arial"/>
                <w:sz w:val="20"/>
              </w:rPr>
              <w:t xml:space="preserve"> factors</w:t>
            </w:r>
            <w:r w:rsidR="008403F5" w:rsidRPr="002033F2">
              <w:rPr>
                <w:rFonts w:cs="Arial"/>
                <w:sz w:val="20"/>
              </w:rPr>
              <w:t xml:space="preserve"> (</w:t>
            </w:r>
            <w:r w:rsidRPr="002033F2">
              <w:rPr>
                <w:rFonts w:cs="Arial"/>
                <w:sz w:val="20"/>
              </w:rPr>
              <w:t>w</w:t>
            </w:r>
            <w:r w:rsidR="008403F5" w:rsidRPr="002033F2">
              <w:rPr>
                <w:rFonts w:cs="Arial"/>
                <w:sz w:val="20"/>
              </w:rPr>
              <w:t>ith reference to a completed and signed copy of Appendix A</w:t>
            </w:r>
            <w:r w:rsidRPr="002033F2">
              <w:rPr>
                <w:rFonts w:cs="Arial"/>
                <w:sz w:val="20"/>
              </w:rPr>
              <w:t>).</w:t>
            </w:r>
          </w:p>
          <w:p w14:paraId="63FD9A4F" w14:textId="77777777" w:rsidR="007B5D0E" w:rsidRPr="002033F2" w:rsidRDefault="007B5D0E" w:rsidP="00FB291D">
            <w:pPr>
              <w:ind w:left="401" w:right="62" w:hanging="360"/>
              <w:jc w:val="both"/>
              <w:rPr>
                <w:rFonts w:cs="Arial"/>
                <w:bCs/>
                <w:sz w:val="20"/>
              </w:rPr>
            </w:pPr>
          </w:p>
          <w:p w14:paraId="6E9E0283" w14:textId="36711704" w:rsidR="00527193" w:rsidRPr="002033F2" w:rsidRDefault="004F5C10" w:rsidP="00863517">
            <w:pPr>
              <w:pStyle w:val="ListParagraph"/>
              <w:numPr>
                <w:ilvl w:val="0"/>
                <w:numId w:val="9"/>
              </w:numPr>
              <w:ind w:right="62"/>
              <w:jc w:val="both"/>
              <w:rPr>
                <w:rFonts w:cs="Arial"/>
                <w:sz w:val="20"/>
              </w:rPr>
            </w:pPr>
            <w:r w:rsidRPr="002033F2">
              <w:rPr>
                <w:rFonts w:cs="Arial"/>
                <w:sz w:val="20"/>
              </w:rPr>
              <w:t xml:space="preserve">Line </w:t>
            </w:r>
            <w:r w:rsidR="6A22D1DE" w:rsidRPr="002033F2">
              <w:rPr>
                <w:rFonts w:cs="Arial"/>
                <w:sz w:val="20"/>
              </w:rPr>
              <w:t>Manager</w:t>
            </w:r>
            <w:r w:rsidR="0076770C" w:rsidRPr="002033F2">
              <w:rPr>
                <w:rFonts w:cs="Arial"/>
                <w:sz w:val="20"/>
              </w:rPr>
              <w:t>/</w:t>
            </w:r>
            <w:r w:rsidRPr="002033F2">
              <w:rPr>
                <w:rFonts w:cs="Arial"/>
                <w:sz w:val="20"/>
              </w:rPr>
              <w:t>De</w:t>
            </w:r>
            <w:r w:rsidR="0076770C" w:rsidRPr="002033F2">
              <w:rPr>
                <w:rFonts w:cs="Arial"/>
                <w:sz w:val="20"/>
              </w:rPr>
              <w:t xml:space="preserve">signated </w:t>
            </w:r>
            <w:r w:rsidRPr="002033F2">
              <w:rPr>
                <w:rFonts w:cs="Arial"/>
                <w:sz w:val="20"/>
              </w:rPr>
              <w:t>L</w:t>
            </w:r>
            <w:r w:rsidR="0076770C" w:rsidRPr="002033F2">
              <w:rPr>
                <w:rFonts w:cs="Arial"/>
                <w:sz w:val="20"/>
              </w:rPr>
              <w:t>eader</w:t>
            </w:r>
            <w:r w:rsidR="6A22D1DE" w:rsidRPr="002033F2">
              <w:rPr>
                <w:rFonts w:cs="Arial"/>
                <w:sz w:val="20"/>
              </w:rPr>
              <w:t xml:space="preserve"> to</w:t>
            </w:r>
            <w:r w:rsidR="00FF0085" w:rsidRPr="002033F2">
              <w:rPr>
                <w:rFonts w:cs="Arial"/>
                <w:sz w:val="20"/>
              </w:rPr>
              <w:t xml:space="preserve"> undertake the </w:t>
            </w:r>
            <w:r w:rsidR="00B06E9F" w:rsidRPr="002033F2">
              <w:rPr>
                <w:rFonts w:cs="Arial"/>
                <w:sz w:val="20"/>
              </w:rPr>
              <w:t xml:space="preserve">risk assessment using </w:t>
            </w:r>
            <w:r w:rsidR="00EA0144" w:rsidRPr="002033F2">
              <w:rPr>
                <w:rFonts w:cs="Arial"/>
                <w:sz w:val="20"/>
              </w:rPr>
              <w:t>Appendix B</w:t>
            </w:r>
            <w:r w:rsidR="00501996" w:rsidRPr="002033F2">
              <w:rPr>
                <w:rFonts w:cs="Arial"/>
                <w:sz w:val="20"/>
              </w:rPr>
              <w:t>.</w:t>
            </w:r>
          </w:p>
          <w:p w14:paraId="5054ED23" w14:textId="77777777" w:rsidR="00501996" w:rsidRPr="002033F2" w:rsidRDefault="00501996" w:rsidP="00FB291D">
            <w:pPr>
              <w:jc w:val="both"/>
              <w:rPr>
                <w:rFonts w:cs="Arial"/>
                <w:sz w:val="20"/>
              </w:rPr>
            </w:pPr>
          </w:p>
          <w:p w14:paraId="589B2B79" w14:textId="0C29ADA6" w:rsidR="00501996" w:rsidRPr="003F5E07" w:rsidRDefault="00501996" w:rsidP="00863517">
            <w:pPr>
              <w:pStyle w:val="ListParagraph"/>
              <w:numPr>
                <w:ilvl w:val="0"/>
                <w:numId w:val="10"/>
              </w:numPr>
              <w:ind w:right="62"/>
              <w:jc w:val="both"/>
              <w:rPr>
                <w:rFonts w:cs="Arial"/>
                <w:sz w:val="20"/>
              </w:rPr>
            </w:pPr>
            <w:r w:rsidRPr="003F5E07">
              <w:rPr>
                <w:rFonts w:cs="Arial"/>
                <w:sz w:val="20"/>
              </w:rPr>
              <w:t>Reference Table 1 (Step 2) for examples of risk factors</w:t>
            </w:r>
            <w:r w:rsidR="00CC705B" w:rsidRPr="003F5E07">
              <w:rPr>
                <w:rFonts w:cs="Arial"/>
                <w:sz w:val="20"/>
              </w:rPr>
              <w:t>.</w:t>
            </w:r>
          </w:p>
          <w:p w14:paraId="53DF9E77" w14:textId="77777777" w:rsidR="00501996" w:rsidRPr="003F5E07" w:rsidRDefault="00501996" w:rsidP="00863517">
            <w:pPr>
              <w:pStyle w:val="ListParagraph"/>
              <w:numPr>
                <w:ilvl w:val="0"/>
                <w:numId w:val="10"/>
              </w:numPr>
              <w:ind w:right="62"/>
              <w:jc w:val="both"/>
              <w:rPr>
                <w:rFonts w:cs="Arial"/>
                <w:sz w:val="20"/>
              </w:rPr>
            </w:pPr>
            <w:r w:rsidRPr="003F5E07">
              <w:rPr>
                <w:rFonts w:cs="Arial"/>
                <w:sz w:val="20"/>
              </w:rPr>
              <w:t>Reference Table 1 (Steps 3 &amp; 4) for example of risk evaluation, given the vulnerability factors i.e. ethnicity, age and accumulative risk.</w:t>
            </w:r>
          </w:p>
          <w:p w14:paraId="277D9888" w14:textId="77777777" w:rsidR="009641A7" w:rsidRPr="003F5E07" w:rsidRDefault="00501996" w:rsidP="00863517">
            <w:pPr>
              <w:pStyle w:val="ListParagraph"/>
              <w:numPr>
                <w:ilvl w:val="0"/>
                <w:numId w:val="10"/>
              </w:numPr>
              <w:ind w:right="62"/>
              <w:jc w:val="both"/>
              <w:rPr>
                <w:rFonts w:cs="Arial"/>
                <w:sz w:val="20"/>
              </w:rPr>
            </w:pPr>
            <w:r w:rsidRPr="003F5E07">
              <w:rPr>
                <w:rFonts w:cs="Arial"/>
                <w:sz w:val="20"/>
              </w:rPr>
              <w:t xml:space="preserve">Reference </w:t>
            </w:r>
            <w:r w:rsidRPr="003F5E07">
              <w:rPr>
                <w:sz w:val="20"/>
              </w:rPr>
              <w:t xml:space="preserve">Table 2 to assist with </w:t>
            </w:r>
            <w:r w:rsidR="00825DA6" w:rsidRPr="003F5E07">
              <w:rPr>
                <w:sz w:val="20"/>
              </w:rPr>
              <w:t>assessing</w:t>
            </w:r>
            <w:r w:rsidRPr="003F5E07">
              <w:rPr>
                <w:sz w:val="20"/>
              </w:rPr>
              <w:t xml:space="preserve"> an overall score, e.g. </w:t>
            </w:r>
            <w:r w:rsidRPr="003F5E07">
              <w:rPr>
                <w:rFonts w:cs="Arial"/>
                <w:sz w:val="20"/>
              </w:rPr>
              <w:t xml:space="preserve">Age - </w:t>
            </w:r>
            <w:r w:rsidRPr="003F5E07">
              <w:rPr>
                <w:rFonts w:cs="Arial"/>
                <w:b/>
                <w:sz w:val="20"/>
              </w:rPr>
              <w:t>50-59</w:t>
            </w:r>
            <w:r w:rsidRPr="003F5E07">
              <w:rPr>
                <w:rFonts w:cs="Arial"/>
                <w:sz w:val="20"/>
              </w:rPr>
              <w:t xml:space="preserve"> = 2, Gender/Ethnicity - </w:t>
            </w:r>
            <w:r w:rsidRPr="003F5E07">
              <w:rPr>
                <w:rFonts w:cs="Arial"/>
                <w:b/>
                <w:sz w:val="20"/>
              </w:rPr>
              <w:t>Male / Asian</w:t>
            </w:r>
            <w:r w:rsidRPr="003F5E07">
              <w:rPr>
                <w:rFonts w:cs="Arial"/>
                <w:sz w:val="20"/>
              </w:rPr>
              <w:t xml:space="preserve"> = 3, Health Condition – </w:t>
            </w:r>
            <w:r w:rsidRPr="003F5E07">
              <w:rPr>
                <w:rFonts w:cs="Arial"/>
                <w:b/>
                <w:sz w:val="20"/>
              </w:rPr>
              <w:t xml:space="preserve">More than one – moderate/chronic </w:t>
            </w:r>
            <w:r w:rsidRPr="003F5E07">
              <w:rPr>
                <w:rFonts w:cs="Arial"/>
                <w:b/>
                <w:bCs/>
                <w:sz w:val="20"/>
              </w:rPr>
              <w:t xml:space="preserve">= </w:t>
            </w:r>
            <w:r w:rsidRPr="003F5E07">
              <w:rPr>
                <w:rFonts w:cs="Arial"/>
                <w:sz w:val="20"/>
              </w:rPr>
              <w:t xml:space="preserve">4, </w:t>
            </w:r>
            <w:r w:rsidRPr="003F5E07">
              <w:rPr>
                <w:rFonts w:cs="Arial"/>
                <w:b/>
                <w:sz w:val="20"/>
              </w:rPr>
              <w:t xml:space="preserve">Total score </w:t>
            </w:r>
            <w:r w:rsidRPr="003F5E07">
              <w:rPr>
                <w:rFonts w:cs="Arial"/>
                <w:sz w:val="20"/>
              </w:rPr>
              <w:t>= 2+3+4 = 9</w:t>
            </w:r>
            <w:r w:rsidR="00CC705B" w:rsidRPr="003F5E07">
              <w:rPr>
                <w:rFonts w:cs="Arial"/>
                <w:sz w:val="20"/>
              </w:rPr>
              <w:t>.</w:t>
            </w:r>
            <w:r w:rsidR="00D13F36" w:rsidRPr="003F5E07">
              <w:rPr>
                <w:rFonts w:cs="Arial"/>
                <w:sz w:val="20"/>
              </w:rPr>
              <w:t xml:space="preserve"> </w:t>
            </w:r>
          </w:p>
          <w:p w14:paraId="043E31EA" w14:textId="77777777" w:rsidR="009641A7" w:rsidRPr="003F5E07" w:rsidRDefault="00501996" w:rsidP="00863517">
            <w:pPr>
              <w:pStyle w:val="ListParagraph"/>
              <w:numPr>
                <w:ilvl w:val="0"/>
                <w:numId w:val="10"/>
              </w:numPr>
              <w:ind w:right="62"/>
              <w:jc w:val="both"/>
              <w:rPr>
                <w:rFonts w:cs="Arial"/>
                <w:b/>
                <w:sz w:val="20"/>
              </w:rPr>
            </w:pPr>
            <w:r w:rsidRPr="003F5E07">
              <w:rPr>
                <w:rFonts w:cs="Arial"/>
                <w:sz w:val="20"/>
              </w:rPr>
              <w:t xml:space="preserve">Reference Table 3 to assist with </w:t>
            </w:r>
            <w:r w:rsidR="00825DA6" w:rsidRPr="003F5E07">
              <w:rPr>
                <w:rFonts w:cs="Arial"/>
                <w:sz w:val="20"/>
              </w:rPr>
              <w:t>assessing</w:t>
            </w:r>
            <w:r w:rsidRPr="003F5E07">
              <w:rPr>
                <w:rFonts w:cs="Arial"/>
                <w:sz w:val="20"/>
              </w:rPr>
              <w:t xml:space="preserve"> the possible risk category</w:t>
            </w:r>
            <w:r w:rsidR="002C68AC" w:rsidRPr="003F5E07">
              <w:rPr>
                <w:rFonts w:cs="Arial"/>
                <w:sz w:val="20"/>
              </w:rPr>
              <w:t xml:space="preserve">. </w:t>
            </w:r>
          </w:p>
          <w:p w14:paraId="07A5A3CB" w14:textId="77777777" w:rsidR="009641A7" w:rsidRPr="003F5E07" w:rsidRDefault="009641A7" w:rsidP="00863517">
            <w:pPr>
              <w:pStyle w:val="ListParagraph"/>
              <w:numPr>
                <w:ilvl w:val="0"/>
                <w:numId w:val="10"/>
              </w:numPr>
              <w:ind w:right="62"/>
              <w:jc w:val="both"/>
              <w:rPr>
                <w:rFonts w:cs="Arial"/>
                <w:b/>
                <w:bCs/>
                <w:sz w:val="20"/>
              </w:rPr>
            </w:pPr>
            <w:r w:rsidRPr="003F5E07">
              <w:rPr>
                <w:rFonts w:cs="Arial"/>
                <w:b/>
                <w:bCs/>
                <w:sz w:val="20"/>
              </w:rPr>
              <w:t xml:space="preserve">Table 2 is only a guide, and a judgement may be made that an employee falls within a higher category based on accumulative factors. </w:t>
            </w:r>
          </w:p>
          <w:p w14:paraId="5B5BF7B0" w14:textId="44E7B208" w:rsidR="00501996" w:rsidRPr="003F5E07" w:rsidRDefault="00501996" w:rsidP="00863517">
            <w:pPr>
              <w:pStyle w:val="ListParagraph"/>
              <w:numPr>
                <w:ilvl w:val="0"/>
                <w:numId w:val="10"/>
              </w:numPr>
              <w:ind w:right="62"/>
              <w:jc w:val="both"/>
              <w:rPr>
                <w:rFonts w:cs="Arial"/>
                <w:b/>
                <w:bCs/>
                <w:sz w:val="20"/>
              </w:rPr>
            </w:pPr>
            <w:r w:rsidRPr="003F5E07">
              <w:rPr>
                <w:rFonts w:cs="Arial"/>
                <w:b/>
                <w:bCs/>
                <w:sz w:val="20"/>
              </w:rPr>
              <w:t xml:space="preserve">The suggested actions within Table 3 are for guidance </w:t>
            </w:r>
            <w:r w:rsidR="002033F2" w:rsidRPr="003F5E07">
              <w:rPr>
                <w:rFonts w:cs="Arial"/>
                <w:b/>
                <w:bCs/>
                <w:sz w:val="20"/>
              </w:rPr>
              <w:t xml:space="preserve">and </w:t>
            </w:r>
            <w:r w:rsidR="006C3B51" w:rsidRPr="003F5E07">
              <w:rPr>
                <w:rFonts w:cs="Arial"/>
                <w:b/>
                <w:bCs/>
                <w:sz w:val="20"/>
              </w:rPr>
              <w:t>additional control measures</w:t>
            </w:r>
            <w:r w:rsidR="002033F2" w:rsidRPr="003F5E07">
              <w:rPr>
                <w:rFonts w:cs="Arial"/>
                <w:b/>
                <w:bCs/>
                <w:sz w:val="20"/>
              </w:rPr>
              <w:t xml:space="preserve"> should be considered</w:t>
            </w:r>
            <w:r w:rsidR="006C3B51" w:rsidRPr="003F5E07">
              <w:rPr>
                <w:rFonts w:cs="Arial"/>
                <w:b/>
                <w:bCs/>
                <w:sz w:val="20"/>
              </w:rPr>
              <w:t xml:space="preserve"> on an individual basis.</w:t>
            </w:r>
          </w:p>
          <w:p w14:paraId="26E5C960" w14:textId="26E11021" w:rsidR="00F139E6" w:rsidRPr="002033F2" w:rsidRDefault="00F139E6" w:rsidP="00FB291D">
            <w:pPr>
              <w:ind w:right="62"/>
              <w:jc w:val="both"/>
              <w:rPr>
                <w:rFonts w:cs="Arial"/>
                <w:sz w:val="20"/>
              </w:rPr>
            </w:pPr>
          </w:p>
          <w:p w14:paraId="6048F373" w14:textId="3B92F3D5" w:rsidR="006A090F" w:rsidRPr="002033F2" w:rsidRDefault="009C1682" w:rsidP="00863517">
            <w:pPr>
              <w:pStyle w:val="ListParagraph"/>
              <w:numPr>
                <w:ilvl w:val="0"/>
                <w:numId w:val="9"/>
              </w:numPr>
              <w:ind w:right="62"/>
              <w:jc w:val="both"/>
              <w:rPr>
                <w:rFonts w:eastAsia="Arial" w:cs="Arial"/>
                <w:sz w:val="20"/>
              </w:rPr>
            </w:pPr>
            <w:r w:rsidRPr="002033F2">
              <w:rPr>
                <w:rFonts w:cs="Arial"/>
                <w:sz w:val="20"/>
              </w:rPr>
              <w:t xml:space="preserve">Line </w:t>
            </w:r>
            <w:r w:rsidR="002C68AC">
              <w:rPr>
                <w:rFonts w:cs="Arial"/>
                <w:sz w:val="20"/>
              </w:rPr>
              <w:t>M</w:t>
            </w:r>
            <w:r w:rsidR="001F6869" w:rsidRPr="002033F2">
              <w:rPr>
                <w:rFonts w:cs="Arial"/>
                <w:sz w:val="20"/>
              </w:rPr>
              <w:t>anager</w:t>
            </w:r>
            <w:r w:rsidRPr="002033F2">
              <w:rPr>
                <w:rFonts w:cs="Arial"/>
                <w:sz w:val="20"/>
              </w:rPr>
              <w:t>/</w:t>
            </w:r>
            <w:r w:rsidR="005838F6">
              <w:rPr>
                <w:rFonts w:cs="Arial"/>
                <w:sz w:val="20"/>
              </w:rPr>
              <w:t>D</w:t>
            </w:r>
            <w:r w:rsidRPr="002033F2">
              <w:rPr>
                <w:rFonts w:cs="Arial"/>
                <w:sz w:val="20"/>
              </w:rPr>
              <w:t xml:space="preserve">esignated </w:t>
            </w:r>
            <w:r w:rsidR="005838F6">
              <w:rPr>
                <w:rFonts w:cs="Arial"/>
                <w:sz w:val="20"/>
              </w:rPr>
              <w:t>L</w:t>
            </w:r>
            <w:r w:rsidRPr="002033F2">
              <w:rPr>
                <w:rFonts w:cs="Arial"/>
                <w:sz w:val="20"/>
              </w:rPr>
              <w:t>eader</w:t>
            </w:r>
            <w:r w:rsidR="001F6869" w:rsidRPr="002033F2">
              <w:rPr>
                <w:rFonts w:cs="Arial"/>
                <w:sz w:val="20"/>
              </w:rPr>
              <w:t xml:space="preserve"> and </w:t>
            </w:r>
            <w:r w:rsidR="005528B9" w:rsidRPr="002033F2">
              <w:rPr>
                <w:rFonts w:cs="Arial"/>
                <w:sz w:val="20"/>
              </w:rPr>
              <w:t xml:space="preserve">the </w:t>
            </w:r>
            <w:r w:rsidR="001F6869" w:rsidRPr="002033F2">
              <w:rPr>
                <w:rFonts w:cs="Arial"/>
                <w:sz w:val="20"/>
              </w:rPr>
              <w:t xml:space="preserve">employee </w:t>
            </w:r>
            <w:r w:rsidR="005528B9" w:rsidRPr="002033F2">
              <w:rPr>
                <w:rFonts w:cs="Arial"/>
                <w:sz w:val="20"/>
              </w:rPr>
              <w:t>need to</w:t>
            </w:r>
            <w:r w:rsidR="001F6869" w:rsidRPr="002033F2">
              <w:rPr>
                <w:rFonts w:cs="Arial"/>
                <w:sz w:val="20"/>
              </w:rPr>
              <w:t xml:space="preserve"> explore any concerns or issues concerning the suggested action</w:t>
            </w:r>
            <w:r w:rsidR="005528B9" w:rsidRPr="002033F2">
              <w:rPr>
                <w:rFonts w:cs="Arial"/>
                <w:sz w:val="20"/>
              </w:rPr>
              <w:t>.</w:t>
            </w:r>
          </w:p>
          <w:p w14:paraId="2B2D2D73" w14:textId="77777777" w:rsidR="00F32C9F" w:rsidRPr="002033F2" w:rsidRDefault="00F32C9F" w:rsidP="00FB291D">
            <w:pPr>
              <w:pStyle w:val="ListParagraph"/>
              <w:ind w:left="401" w:right="62" w:hanging="360"/>
              <w:jc w:val="both"/>
              <w:rPr>
                <w:rFonts w:eastAsia="Arial" w:cs="Arial"/>
                <w:sz w:val="20"/>
              </w:rPr>
            </w:pPr>
          </w:p>
          <w:p w14:paraId="6308965A" w14:textId="1C65EEED" w:rsidR="005D0382" w:rsidRPr="002033F2" w:rsidRDefault="001F6869" w:rsidP="00863517">
            <w:pPr>
              <w:pStyle w:val="ListParagraph"/>
              <w:numPr>
                <w:ilvl w:val="0"/>
                <w:numId w:val="9"/>
              </w:numPr>
              <w:ind w:right="62"/>
              <w:jc w:val="both"/>
              <w:rPr>
                <w:rFonts w:eastAsia="Arial" w:cs="Arial"/>
                <w:sz w:val="20"/>
              </w:rPr>
            </w:pPr>
            <w:r w:rsidRPr="002033F2">
              <w:rPr>
                <w:rFonts w:cs="Arial"/>
                <w:sz w:val="20"/>
              </w:rPr>
              <w:t>Where</w:t>
            </w:r>
            <w:r w:rsidR="00604AEA" w:rsidRPr="002033F2">
              <w:rPr>
                <w:rFonts w:cs="Arial"/>
                <w:sz w:val="20"/>
              </w:rPr>
              <w:t xml:space="preserve"> </w:t>
            </w:r>
            <w:r w:rsidR="00FB4DCB" w:rsidRPr="002033F2">
              <w:rPr>
                <w:rFonts w:cs="Arial"/>
                <w:sz w:val="20"/>
              </w:rPr>
              <w:t xml:space="preserve">the level of risk for the </w:t>
            </w:r>
            <w:r w:rsidR="005D6C8F" w:rsidRPr="002033F2">
              <w:rPr>
                <w:rFonts w:cs="Arial"/>
                <w:sz w:val="20"/>
              </w:rPr>
              <w:t>employee falls</w:t>
            </w:r>
            <w:r w:rsidR="00FB4DCB" w:rsidRPr="002033F2">
              <w:rPr>
                <w:rFonts w:cs="Arial"/>
                <w:sz w:val="20"/>
              </w:rPr>
              <w:t xml:space="preserve"> with</w:t>
            </w:r>
            <w:r w:rsidR="00490378" w:rsidRPr="002033F2">
              <w:rPr>
                <w:rFonts w:cs="Arial"/>
                <w:sz w:val="20"/>
              </w:rPr>
              <w:t>in</w:t>
            </w:r>
            <w:r w:rsidR="00FB4DCB" w:rsidRPr="002033F2">
              <w:rPr>
                <w:rFonts w:cs="Arial"/>
                <w:sz w:val="20"/>
              </w:rPr>
              <w:t xml:space="preserve"> </w:t>
            </w:r>
            <w:r w:rsidR="00386C09">
              <w:rPr>
                <w:rFonts w:cs="Arial"/>
                <w:sz w:val="20"/>
              </w:rPr>
              <w:t>C</w:t>
            </w:r>
            <w:r w:rsidRPr="002033F2">
              <w:rPr>
                <w:rFonts w:cs="Arial"/>
                <w:sz w:val="20"/>
              </w:rPr>
              <w:t xml:space="preserve">ategory B or C and the employee </w:t>
            </w:r>
            <w:r w:rsidR="006B6E41" w:rsidRPr="002033F2">
              <w:rPr>
                <w:rFonts w:cs="Arial"/>
                <w:sz w:val="20"/>
              </w:rPr>
              <w:t>wants</w:t>
            </w:r>
            <w:r w:rsidR="009C097B" w:rsidRPr="002033F2">
              <w:rPr>
                <w:rFonts w:cs="Arial"/>
                <w:sz w:val="20"/>
              </w:rPr>
              <w:t xml:space="preserve"> to work / come into work</w:t>
            </w:r>
            <w:r w:rsidRPr="002033F2">
              <w:rPr>
                <w:rFonts w:cs="Arial"/>
                <w:sz w:val="20"/>
              </w:rPr>
              <w:t xml:space="preserve"> despite the</w:t>
            </w:r>
            <w:r w:rsidR="00366475">
              <w:rPr>
                <w:rFonts w:cs="Arial"/>
                <w:sz w:val="20"/>
              </w:rPr>
              <w:t xml:space="preserve"> advice of their</w:t>
            </w:r>
            <w:r w:rsidR="009C1682" w:rsidRPr="002033F2">
              <w:rPr>
                <w:rFonts w:cs="Arial"/>
                <w:sz w:val="20"/>
              </w:rPr>
              <w:t xml:space="preserve"> Line </w:t>
            </w:r>
            <w:r w:rsidRPr="002033F2">
              <w:rPr>
                <w:rFonts w:cs="Arial"/>
                <w:sz w:val="20"/>
              </w:rPr>
              <w:t>Manager</w:t>
            </w:r>
            <w:r w:rsidR="00366475">
              <w:rPr>
                <w:rFonts w:cs="Arial"/>
                <w:sz w:val="20"/>
              </w:rPr>
              <w:t>/Designated Leader</w:t>
            </w:r>
            <w:r w:rsidR="00B13306" w:rsidRPr="002033F2">
              <w:rPr>
                <w:rFonts w:cs="Arial"/>
                <w:sz w:val="20"/>
              </w:rPr>
              <w:t>,</w:t>
            </w:r>
            <w:r w:rsidRPr="002033F2">
              <w:rPr>
                <w:rFonts w:cs="Arial"/>
                <w:sz w:val="20"/>
              </w:rPr>
              <w:t xml:space="preserve"> this must be fully documented</w:t>
            </w:r>
            <w:r w:rsidR="003365BF" w:rsidRPr="002033F2">
              <w:rPr>
                <w:rFonts w:cs="Arial"/>
                <w:sz w:val="20"/>
              </w:rPr>
              <w:t xml:space="preserve"> </w:t>
            </w:r>
            <w:r w:rsidRPr="002033F2">
              <w:rPr>
                <w:rFonts w:cs="Arial"/>
                <w:sz w:val="20"/>
              </w:rPr>
              <w:t>stating clearly why the employee insists on staying in work</w:t>
            </w:r>
            <w:r w:rsidR="009C1682" w:rsidRPr="002033F2">
              <w:rPr>
                <w:rFonts w:cs="Arial"/>
                <w:sz w:val="20"/>
              </w:rPr>
              <w:t xml:space="preserve"> </w:t>
            </w:r>
            <w:r w:rsidRPr="002033F2">
              <w:rPr>
                <w:rFonts w:cs="Arial"/>
                <w:sz w:val="20"/>
              </w:rPr>
              <w:t>and escalated to the appropriate HR Advisor</w:t>
            </w:r>
            <w:r w:rsidR="009C1682" w:rsidRPr="002033F2">
              <w:rPr>
                <w:rFonts w:cs="Arial"/>
                <w:sz w:val="20"/>
              </w:rPr>
              <w:t xml:space="preserve">. </w:t>
            </w:r>
            <w:r w:rsidR="005528B9" w:rsidRPr="002033F2">
              <w:rPr>
                <w:rFonts w:cs="Arial"/>
                <w:sz w:val="20"/>
              </w:rPr>
              <w:t xml:space="preserve">A referral to the Occupational Health, Safety and Wellbeing Service may be required. </w:t>
            </w:r>
            <w:r w:rsidR="00B4550A" w:rsidRPr="002033F2">
              <w:rPr>
                <w:rFonts w:cs="Arial"/>
                <w:sz w:val="20"/>
              </w:rPr>
              <w:t xml:space="preserve">The Vulnerable Persons Risk Assessment must be </w:t>
            </w:r>
            <w:r w:rsidR="00185FF1" w:rsidRPr="002033F2">
              <w:rPr>
                <w:rFonts w:cs="Arial"/>
                <w:sz w:val="20"/>
              </w:rPr>
              <w:t>completed,</w:t>
            </w:r>
            <w:r w:rsidR="009C1682" w:rsidRPr="002033F2">
              <w:rPr>
                <w:rFonts w:cs="Arial"/>
                <w:sz w:val="20"/>
              </w:rPr>
              <w:t xml:space="preserve"> </w:t>
            </w:r>
            <w:r w:rsidR="00B4550A" w:rsidRPr="002033F2">
              <w:rPr>
                <w:rFonts w:cs="Arial"/>
                <w:sz w:val="20"/>
              </w:rPr>
              <w:t>and all measures taken to control the risks.</w:t>
            </w:r>
          </w:p>
          <w:p w14:paraId="2F32693A" w14:textId="3BFB922A" w:rsidR="001E624F" w:rsidRPr="002033F2" w:rsidRDefault="001E624F" w:rsidP="00FB291D">
            <w:pPr>
              <w:jc w:val="both"/>
              <w:rPr>
                <w:sz w:val="20"/>
              </w:rPr>
            </w:pPr>
          </w:p>
          <w:p w14:paraId="2B6D7F26" w14:textId="22B397CB" w:rsidR="00B5662A" w:rsidRPr="002033F2" w:rsidRDefault="001E624F" w:rsidP="00863517">
            <w:pPr>
              <w:pStyle w:val="ListParagraph"/>
              <w:numPr>
                <w:ilvl w:val="0"/>
                <w:numId w:val="9"/>
              </w:numPr>
              <w:ind w:right="62"/>
              <w:jc w:val="both"/>
              <w:rPr>
                <w:rFonts w:eastAsia="Arial" w:cs="Arial"/>
                <w:i/>
                <w:sz w:val="20"/>
              </w:rPr>
            </w:pPr>
            <w:r w:rsidRPr="002033F2">
              <w:rPr>
                <w:rFonts w:cs="Arial"/>
                <w:b/>
                <w:iCs/>
                <w:color w:val="000000"/>
                <w:sz w:val="20"/>
              </w:rPr>
              <w:lastRenderedPageBreak/>
              <w:t>PPE</w:t>
            </w:r>
            <w:r w:rsidRPr="002033F2">
              <w:rPr>
                <w:rFonts w:cs="Arial"/>
                <w:b/>
                <w:i/>
                <w:color w:val="000000"/>
                <w:sz w:val="20"/>
              </w:rPr>
              <w:t xml:space="preserve"> </w:t>
            </w:r>
            <w:r w:rsidRPr="002033F2">
              <w:rPr>
                <w:rFonts w:cs="Arial"/>
                <w:i/>
                <w:color w:val="000000"/>
                <w:sz w:val="20"/>
              </w:rPr>
              <w:t xml:space="preserve">– </w:t>
            </w:r>
            <w:r w:rsidRPr="002033F2">
              <w:rPr>
                <w:rFonts w:cs="Arial"/>
                <w:color w:val="000000"/>
                <w:sz w:val="20"/>
              </w:rPr>
              <w:t>where the need is identified</w:t>
            </w:r>
            <w:r w:rsidR="00BC19CE" w:rsidRPr="002033F2">
              <w:rPr>
                <w:rFonts w:cs="Arial"/>
                <w:color w:val="000000"/>
                <w:sz w:val="20"/>
              </w:rPr>
              <w:t xml:space="preserve">, </w:t>
            </w:r>
            <w:r w:rsidR="00CE4ED7" w:rsidRPr="002033F2">
              <w:rPr>
                <w:rFonts w:cs="Arial"/>
                <w:color w:val="000000"/>
                <w:sz w:val="20"/>
              </w:rPr>
              <w:t xml:space="preserve">managers </w:t>
            </w:r>
            <w:r w:rsidR="00CE7046" w:rsidRPr="002033F2">
              <w:rPr>
                <w:rFonts w:cs="Arial"/>
                <w:color w:val="000000"/>
                <w:sz w:val="20"/>
              </w:rPr>
              <w:t>should</w:t>
            </w:r>
            <w:r w:rsidR="00CE4ED7" w:rsidRPr="002033F2">
              <w:rPr>
                <w:rFonts w:cs="Arial"/>
                <w:color w:val="000000"/>
                <w:sz w:val="20"/>
              </w:rPr>
              <w:t xml:space="preserve"> have a th</w:t>
            </w:r>
            <w:r w:rsidR="00B4550A" w:rsidRPr="002033F2">
              <w:rPr>
                <w:rFonts w:cs="Arial"/>
                <w:color w:val="000000"/>
                <w:sz w:val="20"/>
              </w:rPr>
              <w:t>o</w:t>
            </w:r>
            <w:r w:rsidR="00CE4ED7" w:rsidRPr="002033F2">
              <w:rPr>
                <w:rFonts w:cs="Arial"/>
                <w:color w:val="000000"/>
                <w:sz w:val="20"/>
              </w:rPr>
              <w:t>rough and comprehensive conversation with the member of staff around any</w:t>
            </w:r>
            <w:r w:rsidR="00B4550A" w:rsidRPr="002033F2">
              <w:rPr>
                <w:rFonts w:cs="Arial"/>
                <w:color w:val="000000"/>
                <w:sz w:val="20"/>
              </w:rPr>
              <w:t xml:space="preserve"> issues</w:t>
            </w:r>
            <w:r w:rsidR="00CE7046" w:rsidRPr="002033F2">
              <w:rPr>
                <w:rFonts w:cs="Arial"/>
                <w:color w:val="000000"/>
                <w:sz w:val="20"/>
              </w:rPr>
              <w:t xml:space="preserve"> which could restrict or compromise</w:t>
            </w:r>
            <w:r w:rsidR="00BC19CE" w:rsidRPr="002033F2">
              <w:rPr>
                <w:rFonts w:cs="Arial"/>
                <w:color w:val="000000"/>
                <w:sz w:val="20"/>
              </w:rPr>
              <w:t xml:space="preserve"> the </w:t>
            </w:r>
            <w:r w:rsidR="00CE7046" w:rsidRPr="002033F2">
              <w:rPr>
                <w:rFonts w:cs="Arial"/>
                <w:color w:val="000000"/>
                <w:sz w:val="20"/>
              </w:rPr>
              <w:t>employee wearing any</w:t>
            </w:r>
            <w:r w:rsidR="00B4550A" w:rsidRPr="002033F2">
              <w:rPr>
                <w:rFonts w:cs="Arial"/>
                <w:color w:val="000000"/>
                <w:sz w:val="20"/>
              </w:rPr>
              <w:t xml:space="preserve"> </w:t>
            </w:r>
            <w:r w:rsidR="00CE7046" w:rsidRPr="002033F2">
              <w:rPr>
                <w:rFonts w:cs="Arial"/>
                <w:color w:val="000000"/>
                <w:sz w:val="20"/>
              </w:rPr>
              <w:t>PPE</w:t>
            </w:r>
            <w:r w:rsidR="00B4550A" w:rsidRPr="002033F2">
              <w:rPr>
                <w:rFonts w:cs="Arial"/>
                <w:color w:val="000000"/>
                <w:sz w:val="20"/>
              </w:rPr>
              <w:t xml:space="preserve"> provided, including religious beliefs</w:t>
            </w:r>
            <w:r w:rsidR="00CE7046" w:rsidRPr="002033F2">
              <w:rPr>
                <w:rFonts w:cs="Arial"/>
                <w:color w:val="000000"/>
                <w:sz w:val="20"/>
              </w:rPr>
              <w:t xml:space="preserve"> </w:t>
            </w:r>
            <w:r w:rsidR="00B4550A" w:rsidRPr="002033F2">
              <w:rPr>
                <w:rFonts w:cs="Arial"/>
                <w:color w:val="000000"/>
                <w:sz w:val="20"/>
              </w:rPr>
              <w:t xml:space="preserve">such as the </w:t>
            </w:r>
            <w:r w:rsidR="00CE7046" w:rsidRPr="002033F2">
              <w:rPr>
                <w:rFonts w:cs="Arial"/>
                <w:color w:val="000000"/>
                <w:sz w:val="20"/>
              </w:rPr>
              <w:t>wearing</w:t>
            </w:r>
            <w:r w:rsidR="00B4550A" w:rsidRPr="002033F2">
              <w:rPr>
                <w:rFonts w:cs="Arial"/>
                <w:color w:val="000000"/>
                <w:sz w:val="20"/>
              </w:rPr>
              <w:t xml:space="preserve"> of</w:t>
            </w:r>
            <w:r w:rsidR="00CE7046" w:rsidRPr="002033F2">
              <w:rPr>
                <w:rFonts w:cs="Arial"/>
                <w:color w:val="000000"/>
                <w:sz w:val="20"/>
              </w:rPr>
              <w:t xml:space="preserve"> turbans, </w:t>
            </w:r>
            <w:r w:rsidR="00B4550A" w:rsidRPr="002033F2">
              <w:rPr>
                <w:rFonts w:cs="Arial"/>
                <w:color w:val="000000"/>
                <w:sz w:val="20"/>
              </w:rPr>
              <w:t>or facial hair</w:t>
            </w:r>
            <w:r w:rsidR="00B5662A" w:rsidRPr="002033F2">
              <w:rPr>
                <w:rFonts w:cs="Arial"/>
                <w:i/>
                <w:color w:val="000000"/>
                <w:sz w:val="20"/>
              </w:rPr>
              <w:t>.</w:t>
            </w:r>
          </w:p>
          <w:p w14:paraId="5ED3090E" w14:textId="77777777" w:rsidR="00B5662A" w:rsidRPr="002033F2" w:rsidRDefault="00B5662A" w:rsidP="00FB291D">
            <w:pPr>
              <w:pStyle w:val="ListParagraph"/>
              <w:ind w:left="452" w:right="62"/>
              <w:jc w:val="both"/>
              <w:rPr>
                <w:rFonts w:eastAsia="Arial" w:cs="Arial"/>
                <w:i/>
                <w:sz w:val="20"/>
              </w:rPr>
            </w:pPr>
          </w:p>
          <w:p w14:paraId="410756B0" w14:textId="5BD732D5" w:rsidR="00B5662A" w:rsidRPr="002033F2" w:rsidRDefault="00B5662A" w:rsidP="00863517">
            <w:pPr>
              <w:pStyle w:val="ListParagraph"/>
              <w:numPr>
                <w:ilvl w:val="0"/>
                <w:numId w:val="9"/>
              </w:numPr>
              <w:ind w:right="62"/>
              <w:jc w:val="both"/>
              <w:rPr>
                <w:rFonts w:eastAsia="Arial" w:cs="Arial"/>
                <w:i/>
                <w:sz w:val="20"/>
              </w:rPr>
            </w:pPr>
            <w:r w:rsidRPr="002033F2">
              <w:rPr>
                <w:rFonts w:eastAsia="Arial" w:cs="Arial"/>
                <w:sz w:val="20"/>
              </w:rPr>
              <w:t>As part of the conversation wider concerns may need to be explored, including e</w:t>
            </w:r>
            <w:r w:rsidRPr="002033F2">
              <w:rPr>
                <w:rFonts w:cs="Arial"/>
                <w:sz w:val="20"/>
              </w:rPr>
              <w:t xml:space="preserve">mployees travelling to work on public transport and employees living with vulnerable people who fall within the categories outlined within Section 2.This can be recorded in the </w:t>
            </w:r>
            <w:r w:rsidR="009B1B9C">
              <w:rPr>
                <w:rFonts w:cs="Arial"/>
                <w:sz w:val="20"/>
              </w:rPr>
              <w:t>Conversation</w:t>
            </w:r>
            <w:r w:rsidRPr="002033F2">
              <w:rPr>
                <w:rFonts w:cs="Arial"/>
                <w:sz w:val="20"/>
              </w:rPr>
              <w:t xml:space="preserve"> Notes section of Appendix B.</w:t>
            </w:r>
          </w:p>
          <w:p w14:paraId="5BFE3935" w14:textId="77777777" w:rsidR="00F61988" w:rsidRPr="002033F2" w:rsidRDefault="00F61988" w:rsidP="00FB291D">
            <w:pPr>
              <w:jc w:val="both"/>
              <w:rPr>
                <w:rFonts w:cs="Arial"/>
                <w:sz w:val="20"/>
                <w:highlight w:val="yellow"/>
              </w:rPr>
            </w:pPr>
          </w:p>
          <w:p w14:paraId="10883423" w14:textId="08BE6B5E" w:rsidR="007B5D0E" w:rsidRPr="002033F2" w:rsidRDefault="006557DC" w:rsidP="00863517">
            <w:pPr>
              <w:pStyle w:val="ListParagraph"/>
              <w:numPr>
                <w:ilvl w:val="0"/>
                <w:numId w:val="9"/>
              </w:numPr>
              <w:ind w:right="62"/>
              <w:jc w:val="both"/>
              <w:rPr>
                <w:rFonts w:cs="Arial"/>
                <w:bCs/>
                <w:sz w:val="20"/>
              </w:rPr>
            </w:pPr>
            <w:r>
              <w:rPr>
                <w:rFonts w:cs="Arial"/>
                <w:sz w:val="20"/>
              </w:rPr>
              <w:t xml:space="preserve">Line </w:t>
            </w:r>
            <w:r w:rsidR="7FA07EBD" w:rsidRPr="002033F2">
              <w:rPr>
                <w:rFonts w:cs="Arial"/>
                <w:sz w:val="20"/>
              </w:rPr>
              <w:t>Manager</w:t>
            </w:r>
            <w:r w:rsidR="0076770C" w:rsidRPr="002033F2">
              <w:rPr>
                <w:rFonts w:cs="Arial"/>
                <w:sz w:val="20"/>
              </w:rPr>
              <w:t>/</w:t>
            </w:r>
            <w:r>
              <w:rPr>
                <w:rFonts w:cs="Arial"/>
                <w:sz w:val="20"/>
              </w:rPr>
              <w:t>D</w:t>
            </w:r>
            <w:r w:rsidR="0076770C" w:rsidRPr="002033F2">
              <w:rPr>
                <w:rFonts w:cs="Arial"/>
                <w:sz w:val="20"/>
              </w:rPr>
              <w:t xml:space="preserve">esignated </w:t>
            </w:r>
            <w:r>
              <w:rPr>
                <w:rFonts w:cs="Arial"/>
                <w:sz w:val="20"/>
              </w:rPr>
              <w:t>L</w:t>
            </w:r>
            <w:r w:rsidR="0076770C" w:rsidRPr="002033F2">
              <w:rPr>
                <w:rFonts w:cs="Arial"/>
                <w:sz w:val="20"/>
              </w:rPr>
              <w:t>eader</w:t>
            </w:r>
            <w:r w:rsidR="7FA07EBD" w:rsidRPr="002033F2">
              <w:rPr>
                <w:rFonts w:cs="Arial"/>
                <w:sz w:val="20"/>
              </w:rPr>
              <w:t xml:space="preserve"> to </w:t>
            </w:r>
            <w:r w:rsidR="0186FA38" w:rsidRPr="002033F2">
              <w:rPr>
                <w:rFonts w:cs="Arial"/>
                <w:sz w:val="20"/>
              </w:rPr>
              <w:t>a</w:t>
            </w:r>
            <w:r w:rsidR="007B5D0E" w:rsidRPr="002033F2">
              <w:rPr>
                <w:rFonts w:cs="Arial"/>
                <w:sz w:val="20"/>
              </w:rPr>
              <w:t>gree next steps with employee</w:t>
            </w:r>
            <w:r w:rsidR="004E39D0" w:rsidRPr="002033F2">
              <w:rPr>
                <w:rFonts w:cs="Arial"/>
                <w:sz w:val="20"/>
              </w:rPr>
              <w:t xml:space="preserve"> and record</w:t>
            </w:r>
            <w:r w:rsidR="41407AAD" w:rsidRPr="002033F2">
              <w:rPr>
                <w:rFonts w:cs="Arial"/>
                <w:sz w:val="20"/>
              </w:rPr>
              <w:t xml:space="preserve"> in</w:t>
            </w:r>
            <w:r w:rsidR="005528B9" w:rsidRPr="002033F2">
              <w:rPr>
                <w:rFonts w:cs="Arial"/>
                <w:sz w:val="20"/>
              </w:rPr>
              <w:t xml:space="preserve"> Appendix B</w:t>
            </w:r>
            <w:r w:rsidR="00CC705B">
              <w:rPr>
                <w:rFonts w:cs="Arial"/>
                <w:sz w:val="20"/>
              </w:rPr>
              <w:t>.</w:t>
            </w:r>
          </w:p>
          <w:p w14:paraId="5F5F5660" w14:textId="77777777" w:rsidR="00F61988" w:rsidRPr="002033F2" w:rsidRDefault="00F61988" w:rsidP="00FB291D">
            <w:pPr>
              <w:ind w:left="401" w:right="62" w:hanging="360"/>
              <w:jc w:val="both"/>
              <w:rPr>
                <w:rFonts w:cs="Arial"/>
                <w:bCs/>
                <w:sz w:val="20"/>
              </w:rPr>
            </w:pPr>
          </w:p>
          <w:p w14:paraId="409D2809" w14:textId="501675AD" w:rsidR="00F61988" w:rsidRPr="002033F2" w:rsidRDefault="00CC705B" w:rsidP="00863517">
            <w:pPr>
              <w:pStyle w:val="ListParagraph"/>
              <w:numPr>
                <w:ilvl w:val="0"/>
                <w:numId w:val="9"/>
              </w:numPr>
              <w:ind w:right="62"/>
              <w:jc w:val="both"/>
              <w:rPr>
                <w:rFonts w:cs="Arial"/>
                <w:sz w:val="20"/>
              </w:rPr>
            </w:pPr>
            <w:r>
              <w:rPr>
                <w:rFonts w:cs="Arial"/>
                <w:sz w:val="20"/>
              </w:rPr>
              <w:t xml:space="preserve">Line </w:t>
            </w:r>
            <w:r w:rsidR="06530E6A" w:rsidRPr="002033F2">
              <w:rPr>
                <w:rFonts w:cs="Arial"/>
                <w:sz w:val="20"/>
              </w:rPr>
              <w:t>Manager</w:t>
            </w:r>
            <w:r w:rsidR="0076770C" w:rsidRPr="002033F2">
              <w:rPr>
                <w:rFonts w:cs="Arial"/>
                <w:sz w:val="20"/>
              </w:rPr>
              <w:t>/</w:t>
            </w:r>
            <w:r>
              <w:rPr>
                <w:rFonts w:cs="Arial"/>
                <w:sz w:val="20"/>
              </w:rPr>
              <w:t>D</w:t>
            </w:r>
            <w:r w:rsidR="0076770C" w:rsidRPr="002033F2">
              <w:rPr>
                <w:rFonts w:cs="Arial"/>
                <w:sz w:val="20"/>
              </w:rPr>
              <w:t xml:space="preserve">esignated </w:t>
            </w:r>
            <w:r>
              <w:rPr>
                <w:rFonts w:cs="Arial"/>
                <w:sz w:val="20"/>
              </w:rPr>
              <w:t>L</w:t>
            </w:r>
            <w:r w:rsidR="0076770C" w:rsidRPr="002033F2">
              <w:rPr>
                <w:rFonts w:cs="Arial"/>
                <w:sz w:val="20"/>
              </w:rPr>
              <w:t>eader</w:t>
            </w:r>
            <w:r>
              <w:rPr>
                <w:rFonts w:cs="Arial"/>
                <w:sz w:val="20"/>
              </w:rPr>
              <w:t xml:space="preserve"> </w:t>
            </w:r>
            <w:r w:rsidR="06530E6A" w:rsidRPr="002033F2">
              <w:rPr>
                <w:rFonts w:cs="Arial"/>
                <w:sz w:val="20"/>
              </w:rPr>
              <w:t xml:space="preserve">to set and </w:t>
            </w:r>
            <w:r w:rsidR="388A09A2" w:rsidRPr="002033F2">
              <w:rPr>
                <w:rFonts w:cs="Arial"/>
                <w:sz w:val="20"/>
              </w:rPr>
              <w:t>a</w:t>
            </w:r>
            <w:r w:rsidR="007B5D0E" w:rsidRPr="002033F2">
              <w:rPr>
                <w:rFonts w:cs="Arial"/>
                <w:sz w:val="20"/>
              </w:rPr>
              <w:t xml:space="preserve">gree a date for review of </w:t>
            </w:r>
            <w:r w:rsidR="00FB291D">
              <w:rPr>
                <w:rFonts w:cs="Arial"/>
                <w:sz w:val="20"/>
              </w:rPr>
              <w:t xml:space="preserve">the </w:t>
            </w:r>
            <w:r w:rsidR="007B5D0E" w:rsidRPr="002033F2">
              <w:rPr>
                <w:rFonts w:cs="Arial"/>
                <w:sz w:val="20"/>
              </w:rPr>
              <w:t xml:space="preserve">risk assessment </w:t>
            </w:r>
            <w:r w:rsidR="60A2570F" w:rsidRPr="002033F2">
              <w:rPr>
                <w:rFonts w:cs="Arial"/>
                <w:sz w:val="20"/>
              </w:rPr>
              <w:t>with employee</w:t>
            </w:r>
            <w:r w:rsidR="005528B9" w:rsidRPr="002033F2">
              <w:rPr>
                <w:rFonts w:cs="Arial"/>
                <w:sz w:val="20"/>
              </w:rPr>
              <w:t xml:space="preserve"> (Appendix B)</w:t>
            </w:r>
            <w:r w:rsidR="60A2570F" w:rsidRPr="002033F2">
              <w:rPr>
                <w:rFonts w:cs="Arial"/>
                <w:sz w:val="20"/>
              </w:rPr>
              <w:t>.</w:t>
            </w:r>
          </w:p>
          <w:p w14:paraId="2865F114" w14:textId="77777777" w:rsidR="00F61988" w:rsidRPr="002033F2" w:rsidRDefault="00F61988" w:rsidP="00FB291D">
            <w:pPr>
              <w:pStyle w:val="ListParagraph"/>
              <w:ind w:left="401" w:hanging="360"/>
              <w:jc w:val="both"/>
              <w:rPr>
                <w:rFonts w:cs="Arial"/>
                <w:sz w:val="20"/>
              </w:rPr>
            </w:pPr>
          </w:p>
          <w:p w14:paraId="256309C6" w14:textId="0FF5DFA9" w:rsidR="00F61988" w:rsidRPr="002033F2" w:rsidRDefault="007B5D0E" w:rsidP="00863517">
            <w:pPr>
              <w:pStyle w:val="ListParagraph"/>
              <w:numPr>
                <w:ilvl w:val="0"/>
                <w:numId w:val="9"/>
              </w:numPr>
              <w:ind w:right="62"/>
              <w:jc w:val="both"/>
              <w:rPr>
                <w:rFonts w:cs="Arial"/>
                <w:sz w:val="20"/>
              </w:rPr>
            </w:pPr>
            <w:r w:rsidRPr="002033F2">
              <w:rPr>
                <w:rFonts w:cs="Arial"/>
                <w:sz w:val="20"/>
              </w:rPr>
              <w:t xml:space="preserve">If </w:t>
            </w:r>
            <w:r w:rsidR="005528B9" w:rsidRPr="002033F2">
              <w:rPr>
                <w:rFonts w:cs="Arial"/>
                <w:sz w:val="20"/>
              </w:rPr>
              <w:t xml:space="preserve">further advice or support is required in relation to health concerns </w:t>
            </w:r>
            <w:r w:rsidRPr="002033F2">
              <w:rPr>
                <w:rFonts w:cs="Arial"/>
                <w:sz w:val="20"/>
              </w:rPr>
              <w:t xml:space="preserve">contact </w:t>
            </w:r>
            <w:r w:rsidR="5482005A" w:rsidRPr="002033F2">
              <w:rPr>
                <w:rFonts w:cs="Arial"/>
                <w:sz w:val="20"/>
              </w:rPr>
              <w:t xml:space="preserve">the </w:t>
            </w:r>
            <w:r w:rsidRPr="002033F2">
              <w:rPr>
                <w:rFonts w:cs="Arial"/>
                <w:sz w:val="20"/>
              </w:rPr>
              <w:t>Occupational Health, Safety and Wellbeing Service: 07984</w:t>
            </w:r>
            <w:r w:rsidR="409681B3" w:rsidRPr="002033F2">
              <w:rPr>
                <w:rFonts w:cs="Arial"/>
                <w:sz w:val="20"/>
              </w:rPr>
              <w:t xml:space="preserve"> </w:t>
            </w:r>
            <w:r w:rsidRPr="002033F2">
              <w:rPr>
                <w:rFonts w:cs="Arial"/>
                <w:sz w:val="20"/>
              </w:rPr>
              <w:t>380080</w:t>
            </w:r>
          </w:p>
          <w:p w14:paraId="637AAF6B" w14:textId="77777777" w:rsidR="00F61988" w:rsidRPr="002033F2" w:rsidRDefault="00F61988" w:rsidP="00FB291D">
            <w:pPr>
              <w:pStyle w:val="ListParagraph"/>
              <w:ind w:left="401" w:hanging="360"/>
              <w:jc w:val="both"/>
              <w:rPr>
                <w:rFonts w:cs="Arial"/>
                <w:sz w:val="20"/>
              </w:rPr>
            </w:pPr>
          </w:p>
          <w:p w14:paraId="3AB67994" w14:textId="2B212C89" w:rsidR="007B5D0E" w:rsidRPr="002033F2" w:rsidRDefault="007B5D0E" w:rsidP="00863517">
            <w:pPr>
              <w:pStyle w:val="ListParagraph"/>
              <w:numPr>
                <w:ilvl w:val="0"/>
                <w:numId w:val="9"/>
              </w:numPr>
              <w:ind w:right="62"/>
              <w:jc w:val="both"/>
              <w:rPr>
                <w:rFonts w:cs="Arial"/>
                <w:bCs/>
                <w:sz w:val="20"/>
              </w:rPr>
            </w:pPr>
            <w:r w:rsidRPr="002033F2">
              <w:rPr>
                <w:rFonts w:cs="Arial"/>
                <w:sz w:val="20"/>
              </w:rPr>
              <w:t xml:space="preserve">For advice on employment issues </w:t>
            </w:r>
            <w:r w:rsidR="43AD6888" w:rsidRPr="002033F2">
              <w:rPr>
                <w:rFonts w:cs="Arial"/>
                <w:sz w:val="20"/>
              </w:rPr>
              <w:t>contact</w:t>
            </w:r>
            <w:r w:rsidRPr="002033F2">
              <w:rPr>
                <w:rFonts w:cs="Arial"/>
                <w:sz w:val="20"/>
              </w:rPr>
              <w:t xml:space="preserve"> Human Resources: </w:t>
            </w:r>
            <w:r w:rsidR="00FC4BB5" w:rsidRPr="002033F2">
              <w:rPr>
                <w:rFonts w:cs="Arial"/>
                <w:color w:val="000000"/>
                <w:sz w:val="20"/>
              </w:rPr>
              <w:t>024 7683 2454</w:t>
            </w:r>
            <w:r w:rsidR="00FC4BB5" w:rsidRPr="002033F2">
              <w:rPr>
                <w:rFonts w:ascii="Segoe UI" w:hAnsi="Segoe UI" w:cs="Segoe UI"/>
                <w:color w:val="000000"/>
                <w:sz w:val="20"/>
                <w:shd w:val="clear" w:color="auto" w:fill="FFFFFF"/>
              </w:rPr>
              <w:t xml:space="preserve">  </w:t>
            </w:r>
          </w:p>
          <w:p w14:paraId="417058C2" w14:textId="77777777" w:rsidR="007B5D0E" w:rsidRPr="002033F2" w:rsidRDefault="007B5D0E" w:rsidP="00FB291D">
            <w:pPr>
              <w:ind w:right="62"/>
              <w:jc w:val="both"/>
              <w:rPr>
                <w:rFonts w:cs="Arial"/>
                <w:b/>
                <w:sz w:val="20"/>
              </w:rPr>
            </w:pPr>
          </w:p>
        </w:tc>
      </w:tr>
      <w:tr w:rsidR="007B5D0E" w:rsidRPr="00743DAA" w14:paraId="1AE1DA08" w14:textId="77777777" w:rsidTr="003F30F7">
        <w:trPr>
          <w:trHeight w:val="128"/>
        </w:trPr>
        <w:tc>
          <w:tcPr>
            <w:tcW w:w="9923" w:type="dxa"/>
            <w:gridSpan w:val="5"/>
            <w:shd w:val="clear" w:color="auto" w:fill="F2F2F2" w:themeFill="background1" w:themeFillShade="F2"/>
            <w:vAlign w:val="center"/>
          </w:tcPr>
          <w:p w14:paraId="296BDD6C" w14:textId="77777777" w:rsidR="007B5D0E" w:rsidRDefault="007B5D0E" w:rsidP="00CE3F76">
            <w:pPr>
              <w:ind w:right="-111"/>
              <w:rPr>
                <w:rFonts w:cs="Arial"/>
                <w:b/>
                <w:color w:val="00B050"/>
                <w:szCs w:val="22"/>
              </w:rPr>
            </w:pPr>
            <w:r w:rsidRPr="00556BB8">
              <w:rPr>
                <w:rFonts w:cs="Arial"/>
                <w:b/>
                <w:color w:val="00B050"/>
                <w:szCs w:val="22"/>
              </w:rPr>
              <w:lastRenderedPageBreak/>
              <w:t xml:space="preserve">Please note that as risk data </w:t>
            </w:r>
            <w:r w:rsidR="00184269" w:rsidRPr="00556BB8">
              <w:rPr>
                <w:rFonts w:cs="Arial"/>
                <w:b/>
                <w:color w:val="00B050"/>
                <w:szCs w:val="22"/>
              </w:rPr>
              <w:t xml:space="preserve">around the </w:t>
            </w:r>
            <w:r w:rsidRPr="00556BB8">
              <w:rPr>
                <w:rFonts w:cs="Arial"/>
                <w:b/>
                <w:color w:val="00B050"/>
                <w:szCs w:val="22"/>
              </w:rPr>
              <w:t>physical and demographic data gets further refined the scores and action taken will need to be reappraised.</w:t>
            </w:r>
          </w:p>
          <w:p w14:paraId="0038A357" w14:textId="77777777" w:rsidR="000D7F93" w:rsidRDefault="000D7F93" w:rsidP="00CE3F76">
            <w:pPr>
              <w:ind w:right="-111"/>
              <w:rPr>
                <w:rFonts w:cs="Arial"/>
                <w:b/>
                <w:color w:val="00B050"/>
                <w:szCs w:val="22"/>
              </w:rPr>
            </w:pPr>
          </w:p>
          <w:p w14:paraId="4253616E" w14:textId="77777777" w:rsidR="000D7F93" w:rsidRDefault="000D7F93" w:rsidP="00CE3F76">
            <w:pPr>
              <w:ind w:right="-111"/>
              <w:rPr>
                <w:rFonts w:cs="Arial"/>
                <w:b/>
                <w:color w:val="FF0000"/>
                <w:szCs w:val="22"/>
              </w:rPr>
            </w:pPr>
          </w:p>
          <w:p w14:paraId="4E356EC9" w14:textId="77777777" w:rsidR="00723C92" w:rsidRDefault="00723C92" w:rsidP="00CE3F76">
            <w:pPr>
              <w:ind w:right="-111"/>
              <w:rPr>
                <w:rFonts w:cs="Arial"/>
                <w:b/>
                <w:color w:val="FF0000"/>
                <w:szCs w:val="22"/>
              </w:rPr>
            </w:pPr>
          </w:p>
          <w:p w14:paraId="476FB7D6" w14:textId="77777777" w:rsidR="00723C92" w:rsidRDefault="00723C92" w:rsidP="00CE3F76">
            <w:pPr>
              <w:ind w:right="-111"/>
              <w:rPr>
                <w:rFonts w:cs="Arial"/>
                <w:b/>
                <w:color w:val="FF0000"/>
                <w:szCs w:val="22"/>
              </w:rPr>
            </w:pPr>
          </w:p>
          <w:p w14:paraId="3C8D51CE" w14:textId="77777777" w:rsidR="00723C92" w:rsidRDefault="00723C92" w:rsidP="00CE3F76">
            <w:pPr>
              <w:ind w:right="-111"/>
              <w:rPr>
                <w:rFonts w:cs="Arial"/>
                <w:b/>
                <w:color w:val="FF0000"/>
                <w:szCs w:val="22"/>
              </w:rPr>
            </w:pPr>
          </w:p>
          <w:p w14:paraId="4595F578" w14:textId="77777777" w:rsidR="00723C92" w:rsidRDefault="00723C92" w:rsidP="00CE3F76">
            <w:pPr>
              <w:ind w:right="-111"/>
              <w:rPr>
                <w:rFonts w:cs="Arial"/>
                <w:b/>
                <w:color w:val="FF0000"/>
                <w:szCs w:val="22"/>
              </w:rPr>
            </w:pPr>
          </w:p>
          <w:p w14:paraId="2C25B6A7" w14:textId="77777777" w:rsidR="00723C92" w:rsidRDefault="00723C92" w:rsidP="00CE3F76">
            <w:pPr>
              <w:ind w:right="-111"/>
              <w:rPr>
                <w:rFonts w:cs="Arial"/>
                <w:b/>
                <w:color w:val="FF0000"/>
                <w:szCs w:val="22"/>
              </w:rPr>
            </w:pPr>
          </w:p>
          <w:p w14:paraId="6147DC78" w14:textId="77777777" w:rsidR="00723C92" w:rsidRDefault="00723C92" w:rsidP="00CE3F76">
            <w:pPr>
              <w:ind w:right="-111"/>
              <w:rPr>
                <w:rFonts w:cs="Arial"/>
                <w:b/>
                <w:color w:val="FF0000"/>
                <w:szCs w:val="22"/>
              </w:rPr>
            </w:pPr>
          </w:p>
          <w:p w14:paraId="1B6A9523" w14:textId="77777777" w:rsidR="00723C92" w:rsidRDefault="00723C92" w:rsidP="00CE3F76">
            <w:pPr>
              <w:ind w:right="-111"/>
              <w:rPr>
                <w:rFonts w:cs="Arial"/>
                <w:b/>
                <w:color w:val="FF0000"/>
                <w:szCs w:val="22"/>
              </w:rPr>
            </w:pPr>
          </w:p>
          <w:p w14:paraId="7EA7B447" w14:textId="77777777" w:rsidR="00723C92" w:rsidRDefault="00723C92" w:rsidP="00CE3F76">
            <w:pPr>
              <w:ind w:right="-111"/>
              <w:rPr>
                <w:rFonts w:cs="Arial"/>
                <w:b/>
                <w:color w:val="FF0000"/>
                <w:szCs w:val="22"/>
              </w:rPr>
            </w:pPr>
          </w:p>
          <w:p w14:paraId="00132FD7" w14:textId="77777777" w:rsidR="00723C92" w:rsidRDefault="00723C92" w:rsidP="00CE3F76">
            <w:pPr>
              <w:ind w:right="-111"/>
              <w:rPr>
                <w:rFonts w:cs="Arial"/>
                <w:b/>
                <w:color w:val="FF0000"/>
                <w:szCs w:val="22"/>
              </w:rPr>
            </w:pPr>
          </w:p>
          <w:p w14:paraId="6DF72FDC" w14:textId="77777777" w:rsidR="00723C92" w:rsidRDefault="00723C92" w:rsidP="00CE3F76">
            <w:pPr>
              <w:ind w:right="-111"/>
              <w:rPr>
                <w:rFonts w:cs="Arial"/>
                <w:b/>
                <w:color w:val="FF0000"/>
                <w:szCs w:val="22"/>
              </w:rPr>
            </w:pPr>
          </w:p>
          <w:p w14:paraId="2E8793FC" w14:textId="77777777" w:rsidR="00723C92" w:rsidRDefault="00723C92" w:rsidP="00CE3F76">
            <w:pPr>
              <w:ind w:right="-111"/>
              <w:rPr>
                <w:rFonts w:cs="Arial"/>
                <w:b/>
                <w:color w:val="FF0000"/>
                <w:szCs w:val="22"/>
              </w:rPr>
            </w:pPr>
          </w:p>
          <w:p w14:paraId="491A25ED" w14:textId="77777777" w:rsidR="00723C92" w:rsidRDefault="00723C92" w:rsidP="00CE3F76">
            <w:pPr>
              <w:ind w:right="-111"/>
              <w:rPr>
                <w:rFonts w:cs="Arial"/>
                <w:b/>
                <w:color w:val="FF0000"/>
                <w:szCs w:val="22"/>
              </w:rPr>
            </w:pPr>
          </w:p>
          <w:p w14:paraId="7812373A" w14:textId="77777777" w:rsidR="00723C92" w:rsidRDefault="00723C92" w:rsidP="00CE3F76">
            <w:pPr>
              <w:ind w:right="-111"/>
              <w:rPr>
                <w:rFonts w:cs="Arial"/>
                <w:b/>
                <w:color w:val="FF0000"/>
                <w:szCs w:val="22"/>
              </w:rPr>
            </w:pPr>
          </w:p>
          <w:p w14:paraId="6A244240" w14:textId="77777777" w:rsidR="00723C92" w:rsidRDefault="00723C92" w:rsidP="00CE3F76">
            <w:pPr>
              <w:ind w:right="-111"/>
              <w:rPr>
                <w:rFonts w:cs="Arial"/>
                <w:b/>
                <w:color w:val="FF0000"/>
                <w:szCs w:val="22"/>
              </w:rPr>
            </w:pPr>
          </w:p>
          <w:p w14:paraId="2171148C" w14:textId="77777777" w:rsidR="00723C92" w:rsidRDefault="00723C92" w:rsidP="00CE3F76">
            <w:pPr>
              <w:ind w:right="-111"/>
              <w:rPr>
                <w:rFonts w:cs="Arial"/>
                <w:b/>
                <w:color w:val="FF0000"/>
                <w:szCs w:val="22"/>
              </w:rPr>
            </w:pPr>
          </w:p>
          <w:p w14:paraId="1F7761C3" w14:textId="77777777" w:rsidR="00723C92" w:rsidRDefault="00723C92" w:rsidP="00CE3F76">
            <w:pPr>
              <w:ind w:right="-111"/>
              <w:rPr>
                <w:rFonts w:cs="Arial"/>
                <w:b/>
                <w:color w:val="FF0000"/>
                <w:szCs w:val="22"/>
              </w:rPr>
            </w:pPr>
          </w:p>
          <w:p w14:paraId="6AB942D1" w14:textId="77777777" w:rsidR="00723C92" w:rsidRDefault="00723C92" w:rsidP="00CE3F76">
            <w:pPr>
              <w:ind w:right="-111"/>
              <w:rPr>
                <w:rFonts w:cs="Arial"/>
                <w:b/>
                <w:color w:val="FF0000"/>
                <w:szCs w:val="22"/>
              </w:rPr>
            </w:pPr>
          </w:p>
          <w:p w14:paraId="5B86B6AE" w14:textId="77777777" w:rsidR="00723C92" w:rsidRDefault="00723C92" w:rsidP="00CE3F76">
            <w:pPr>
              <w:ind w:right="-111"/>
              <w:rPr>
                <w:rFonts w:cs="Arial"/>
                <w:b/>
                <w:color w:val="FF0000"/>
                <w:szCs w:val="22"/>
              </w:rPr>
            </w:pPr>
          </w:p>
          <w:p w14:paraId="5B24BC27" w14:textId="77777777" w:rsidR="00723C92" w:rsidRDefault="00723C92" w:rsidP="00CE3F76">
            <w:pPr>
              <w:ind w:right="-111"/>
              <w:rPr>
                <w:rFonts w:cs="Arial"/>
                <w:b/>
                <w:color w:val="FF0000"/>
                <w:szCs w:val="22"/>
              </w:rPr>
            </w:pPr>
          </w:p>
          <w:p w14:paraId="29BF2636" w14:textId="77777777" w:rsidR="00723C92" w:rsidRDefault="00723C92" w:rsidP="00CE3F76">
            <w:pPr>
              <w:ind w:right="-111"/>
              <w:rPr>
                <w:rFonts w:cs="Arial"/>
                <w:b/>
                <w:color w:val="FF0000"/>
                <w:szCs w:val="22"/>
              </w:rPr>
            </w:pPr>
          </w:p>
          <w:p w14:paraId="4AB75ECD" w14:textId="77777777" w:rsidR="00723C92" w:rsidRDefault="00723C92" w:rsidP="00CE3F76">
            <w:pPr>
              <w:ind w:right="-111"/>
              <w:rPr>
                <w:rFonts w:cs="Arial"/>
                <w:b/>
                <w:color w:val="FF0000"/>
                <w:szCs w:val="22"/>
              </w:rPr>
            </w:pPr>
          </w:p>
          <w:p w14:paraId="1D7EEC2B" w14:textId="77777777" w:rsidR="00723C92" w:rsidRDefault="00723C92" w:rsidP="00CE3F76">
            <w:pPr>
              <w:ind w:right="-111"/>
              <w:rPr>
                <w:rFonts w:cs="Arial"/>
                <w:b/>
                <w:color w:val="FF0000"/>
                <w:szCs w:val="22"/>
              </w:rPr>
            </w:pPr>
          </w:p>
          <w:p w14:paraId="3C462CA6" w14:textId="77777777" w:rsidR="00723C92" w:rsidRDefault="00723C92" w:rsidP="00CE3F76">
            <w:pPr>
              <w:ind w:right="-111"/>
              <w:rPr>
                <w:rFonts w:cs="Arial"/>
                <w:b/>
                <w:color w:val="FF0000"/>
                <w:szCs w:val="22"/>
              </w:rPr>
            </w:pPr>
          </w:p>
          <w:p w14:paraId="04065D00" w14:textId="77777777" w:rsidR="00723C92" w:rsidRDefault="00723C92" w:rsidP="00CE3F76">
            <w:pPr>
              <w:ind w:right="-111"/>
              <w:rPr>
                <w:rFonts w:cs="Arial"/>
                <w:b/>
                <w:color w:val="FF0000"/>
                <w:szCs w:val="22"/>
              </w:rPr>
            </w:pPr>
          </w:p>
          <w:p w14:paraId="10B99D34" w14:textId="77777777" w:rsidR="00723C92" w:rsidRDefault="00723C92" w:rsidP="00CE3F76">
            <w:pPr>
              <w:ind w:right="-111"/>
              <w:rPr>
                <w:rFonts w:cs="Arial"/>
                <w:b/>
                <w:color w:val="FF0000"/>
                <w:szCs w:val="22"/>
              </w:rPr>
            </w:pPr>
          </w:p>
          <w:p w14:paraId="48145EC6" w14:textId="77777777" w:rsidR="00723C92" w:rsidRDefault="00723C92" w:rsidP="00CE3F76">
            <w:pPr>
              <w:ind w:right="-111"/>
              <w:rPr>
                <w:rFonts w:cs="Arial"/>
                <w:b/>
                <w:color w:val="FF0000"/>
                <w:szCs w:val="22"/>
              </w:rPr>
            </w:pPr>
          </w:p>
          <w:p w14:paraId="0DA18C06" w14:textId="77777777" w:rsidR="00723C92" w:rsidRDefault="00723C92" w:rsidP="00CE3F76">
            <w:pPr>
              <w:ind w:right="-111"/>
              <w:rPr>
                <w:rFonts w:cs="Arial"/>
                <w:b/>
                <w:color w:val="FF0000"/>
                <w:szCs w:val="22"/>
              </w:rPr>
            </w:pPr>
          </w:p>
          <w:p w14:paraId="62E23E77" w14:textId="77777777" w:rsidR="00723C92" w:rsidRDefault="00723C92" w:rsidP="00CE3F76">
            <w:pPr>
              <w:ind w:right="-111"/>
              <w:rPr>
                <w:rFonts w:cs="Arial"/>
                <w:b/>
                <w:color w:val="FF0000"/>
                <w:szCs w:val="22"/>
              </w:rPr>
            </w:pPr>
          </w:p>
          <w:p w14:paraId="72C84BFD" w14:textId="77777777" w:rsidR="00723C92" w:rsidRDefault="00723C92" w:rsidP="00CE3F76">
            <w:pPr>
              <w:ind w:right="-111"/>
              <w:rPr>
                <w:rFonts w:cs="Arial"/>
                <w:b/>
                <w:color w:val="FF0000"/>
                <w:szCs w:val="22"/>
              </w:rPr>
            </w:pPr>
          </w:p>
          <w:p w14:paraId="7F2A6C7D" w14:textId="77777777" w:rsidR="00723C92" w:rsidRDefault="00723C92" w:rsidP="00CE3F76">
            <w:pPr>
              <w:ind w:right="-111"/>
              <w:rPr>
                <w:rFonts w:cs="Arial"/>
                <w:b/>
                <w:color w:val="FF0000"/>
                <w:szCs w:val="22"/>
              </w:rPr>
            </w:pPr>
          </w:p>
          <w:p w14:paraId="67EE4593" w14:textId="77777777" w:rsidR="00723C92" w:rsidRDefault="00723C92" w:rsidP="00CE3F76">
            <w:pPr>
              <w:ind w:right="-111"/>
              <w:rPr>
                <w:rFonts w:cs="Arial"/>
                <w:b/>
                <w:color w:val="FF0000"/>
                <w:szCs w:val="22"/>
              </w:rPr>
            </w:pPr>
          </w:p>
          <w:p w14:paraId="2291A1AC" w14:textId="77777777" w:rsidR="00723C92" w:rsidRDefault="00723C92" w:rsidP="00CE3F76">
            <w:pPr>
              <w:ind w:right="-111"/>
              <w:rPr>
                <w:rFonts w:cs="Arial"/>
                <w:b/>
                <w:color w:val="FF0000"/>
                <w:szCs w:val="22"/>
              </w:rPr>
            </w:pPr>
          </w:p>
          <w:p w14:paraId="76A65DE8" w14:textId="77777777" w:rsidR="00723C92" w:rsidRDefault="00723C92" w:rsidP="00CE3F76">
            <w:pPr>
              <w:ind w:right="-111"/>
              <w:rPr>
                <w:rFonts w:cs="Arial"/>
                <w:b/>
                <w:color w:val="FF0000"/>
                <w:szCs w:val="22"/>
              </w:rPr>
            </w:pPr>
          </w:p>
          <w:p w14:paraId="6D83E647" w14:textId="77777777" w:rsidR="00723C92" w:rsidRDefault="00723C92" w:rsidP="00CE3F76">
            <w:pPr>
              <w:ind w:right="-111"/>
              <w:rPr>
                <w:rFonts w:cs="Arial"/>
                <w:b/>
                <w:color w:val="FF0000"/>
                <w:szCs w:val="22"/>
              </w:rPr>
            </w:pPr>
          </w:p>
          <w:p w14:paraId="6811A6BB" w14:textId="77777777" w:rsidR="00723C92" w:rsidRDefault="00723C92" w:rsidP="00CE3F76">
            <w:pPr>
              <w:ind w:right="-111"/>
              <w:rPr>
                <w:rFonts w:cs="Arial"/>
                <w:b/>
                <w:color w:val="FF0000"/>
                <w:szCs w:val="22"/>
              </w:rPr>
            </w:pPr>
          </w:p>
          <w:p w14:paraId="2324C3FB" w14:textId="77777777" w:rsidR="00723C92" w:rsidRDefault="00723C92" w:rsidP="00CE3F76">
            <w:pPr>
              <w:ind w:right="-111"/>
              <w:rPr>
                <w:rFonts w:cs="Arial"/>
                <w:b/>
                <w:color w:val="FF0000"/>
                <w:szCs w:val="22"/>
              </w:rPr>
            </w:pPr>
          </w:p>
          <w:p w14:paraId="301DEDAB" w14:textId="77777777" w:rsidR="00723C92" w:rsidRDefault="00723C92" w:rsidP="00CE3F76">
            <w:pPr>
              <w:ind w:right="-111"/>
              <w:rPr>
                <w:rFonts w:cs="Arial"/>
                <w:b/>
                <w:color w:val="FF0000"/>
                <w:szCs w:val="22"/>
              </w:rPr>
            </w:pPr>
          </w:p>
          <w:p w14:paraId="2A6C616A" w14:textId="150A50A0" w:rsidR="00723C92" w:rsidRPr="00FB291D" w:rsidRDefault="00723C92" w:rsidP="00CE3F76">
            <w:pPr>
              <w:ind w:right="-111"/>
              <w:rPr>
                <w:rFonts w:cs="Arial"/>
                <w:b/>
                <w:color w:val="FF0000"/>
                <w:szCs w:val="22"/>
              </w:rPr>
            </w:pPr>
          </w:p>
        </w:tc>
      </w:tr>
      <w:tr w:rsidR="00AD3963" w:rsidRPr="00AD3963" w14:paraId="201B1D7C" w14:textId="77777777" w:rsidTr="0062657E">
        <w:trPr>
          <w:trHeight w:val="567"/>
        </w:trPr>
        <w:tc>
          <w:tcPr>
            <w:tcW w:w="9923" w:type="dxa"/>
            <w:gridSpan w:val="5"/>
            <w:tcBorders>
              <w:bottom w:val="single" w:sz="4" w:space="0" w:color="BFBFBF" w:themeColor="background1" w:themeShade="BF"/>
            </w:tcBorders>
            <w:shd w:val="clear" w:color="auto" w:fill="D9D9D9" w:themeFill="background1" w:themeFillShade="D9"/>
            <w:vAlign w:val="center"/>
          </w:tcPr>
          <w:p w14:paraId="3A6DC493" w14:textId="0FF81CE8" w:rsidR="00AD3963" w:rsidRPr="00AD3963" w:rsidRDefault="00D86197" w:rsidP="00AD3963">
            <w:pPr>
              <w:rPr>
                <w:rFonts w:cs="Arial"/>
                <w:b/>
                <w:bCs/>
                <w:sz w:val="20"/>
              </w:rPr>
            </w:pPr>
            <w:r>
              <w:rPr>
                <w:rFonts w:cs="Arial"/>
                <w:b/>
                <w:bCs/>
                <w:sz w:val="20"/>
              </w:rPr>
              <w:lastRenderedPageBreak/>
              <w:t>TABLE 1</w:t>
            </w:r>
            <w:r w:rsidRPr="00AD3963">
              <w:rPr>
                <w:rFonts w:cs="Arial"/>
                <w:b/>
                <w:bCs/>
                <w:sz w:val="20"/>
              </w:rPr>
              <w:t>: COVID-19 EMPLOYEE RISK ASSESSMENT</w:t>
            </w:r>
            <w:r w:rsidR="004D1439">
              <w:rPr>
                <w:rFonts w:cs="Arial"/>
                <w:b/>
                <w:bCs/>
                <w:sz w:val="20"/>
              </w:rPr>
              <w:t>:</w:t>
            </w:r>
            <w:r w:rsidRPr="00AD3963">
              <w:rPr>
                <w:rFonts w:cs="Arial"/>
                <w:b/>
                <w:bCs/>
                <w:sz w:val="20"/>
              </w:rPr>
              <w:t xml:space="preserve"> </w:t>
            </w:r>
            <w:r w:rsidR="005528B9">
              <w:rPr>
                <w:rFonts w:cs="Arial"/>
                <w:b/>
                <w:bCs/>
                <w:sz w:val="20"/>
              </w:rPr>
              <w:t>EXAMPLE</w:t>
            </w:r>
          </w:p>
        </w:tc>
      </w:tr>
      <w:tr w:rsidR="007309F0" w:rsidRPr="00D86197" w14:paraId="21C12627" w14:textId="77777777" w:rsidTr="0062657E">
        <w:trPr>
          <w:trHeight w:val="567"/>
        </w:trPr>
        <w:tc>
          <w:tcPr>
            <w:tcW w:w="1418" w:type="dxa"/>
            <w:shd w:val="clear" w:color="auto" w:fill="D9D9D9" w:themeFill="background1" w:themeFillShade="D9"/>
            <w:vAlign w:val="center"/>
          </w:tcPr>
          <w:p w14:paraId="4CE0F3D4" w14:textId="067E3A1A" w:rsidR="008D2C92" w:rsidRPr="00D86197" w:rsidRDefault="007309F0" w:rsidP="008D2C92">
            <w:pPr>
              <w:pStyle w:val="Heading3"/>
              <w:numPr>
                <w:ilvl w:val="0"/>
                <w:numId w:val="0"/>
              </w:numPr>
              <w:tabs>
                <w:tab w:val="left" w:pos="426"/>
              </w:tabs>
              <w:jc w:val="center"/>
              <w:rPr>
                <w:rFonts w:cs="Arial"/>
                <w:b/>
                <w:bCs/>
                <w:sz w:val="18"/>
                <w:szCs w:val="18"/>
              </w:rPr>
            </w:pPr>
            <w:r w:rsidRPr="00D86197">
              <w:rPr>
                <w:rFonts w:cs="Arial"/>
                <w:b/>
                <w:bCs/>
                <w:sz w:val="18"/>
                <w:szCs w:val="18"/>
              </w:rPr>
              <w:t>STEP 1</w:t>
            </w:r>
            <w:r w:rsidR="00D86197">
              <w:rPr>
                <w:rFonts w:cs="Arial"/>
                <w:b/>
                <w:bCs/>
                <w:sz w:val="18"/>
                <w:szCs w:val="18"/>
              </w:rPr>
              <w:t>:</w:t>
            </w:r>
          </w:p>
          <w:p w14:paraId="76903FAC" w14:textId="61E4181F" w:rsidR="007309F0" w:rsidRPr="00D86197" w:rsidRDefault="007309F0" w:rsidP="008D2C92">
            <w:pPr>
              <w:pStyle w:val="Heading3"/>
              <w:numPr>
                <w:ilvl w:val="0"/>
                <w:numId w:val="0"/>
              </w:numPr>
              <w:tabs>
                <w:tab w:val="left" w:pos="426"/>
              </w:tabs>
              <w:jc w:val="center"/>
              <w:rPr>
                <w:rFonts w:cs="Arial"/>
                <w:b/>
                <w:bCs/>
                <w:sz w:val="18"/>
                <w:szCs w:val="18"/>
              </w:rPr>
            </w:pPr>
            <w:r w:rsidRPr="00D86197">
              <w:rPr>
                <w:rFonts w:cs="Arial"/>
                <w:b/>
                <w:bCs/>
                <w:sz w:val="18"/>
                <w:szCs w:val="18"/>
              </w:rPr>
              <w:t>Identify</w:t>
            </w:r>
            <w:r w:rsidR="00D86197" w:rsidRPr="00D86197">
              <w:rPr>
                <w:rFonts w:cs="Arial"/>
                <w:b/>
                <w:bCs/>
                <w:sz w:val="18"/>
                <w:szCs w:val="18"/>
              </w:rPr>
              <w:t xml:space="preserve"> </w:t>
            </w:r>
            <w:r w:rsidRPr="00D86197">
              <w:rPr>
                <w:rFonts w:cs="Arial"/>
                <w:b/>
                <w:bCs/>
                <w:sz w:val="18"/>
                <w:szCs w:val="18"/>
              </w:rPr>
              <w:t>the hazards</w:t>
            </w:r>
          </w:p>
        </w:tc>
        <w:tc>
          <w:tcPr>
            <w:tcW w:w="2268" w:type="dxa"/>
            <w:shd w:val="clear" w:color="auto" w:fill="D9D9D9" w:themeFill="background1" w:themeFillShade="D9"/>
            <w:vAlign w:val="center"/>
          </w:tcPr>
          <w:p w14:paraId="74F7C405" w14:textId="3387ACF2" w:rsidR="008D2C92" w:rsidRPr="00D86197" w:rsidRDefault="007309F0" w:rsidP="008D2C92">
            <w:pPr>
              <w:pStyle w:val="Heading3"/>
              <w:numPr>
                <w:ilvl w:val="0"/>
                <w:numId w:val="0"/>
              </w:numPr>
              <w:tabs>
                <w:tab w:val="left" w:pos="426"/>
              </w:tabs>
              <w:jc w:val="center"/>
              <w:rPr>
                <w:rFonts w:cs="Arial"/>
                <w:b/>
                <w:bCs/>
                <w:sz w:val="18"/>
                <w:szCs w:val="18"/>
              </w:rPr>
            </w:pPr>
            <w:r w:rsidRPr="00D86197">
              <w:rPr>
                <w:rFonts w:cs="Arial"/>
                <w:b/>
                <w:bCs/>
                <w:sz w:val="18"/>
                <w:szCs w:val="18"/>
              </w:rPr>
              <w:t>STEP 2</w:t>
            </w:r>
            <w:r w:rsidR="00D86197">
              <w:rPr>
                <w:rFonts w:cs="Arial"/>
                <w:b/>
                <w:bCs/>
                <w:sz w:val="18"/>
                <w:szCs w:val="18"/>
              </w:rPr>
              <w:t>:</w:t>
            </w:r>
          </w:p>
          <w:p w14:paraId="16E79409" w14:textId="187C55E4" w:rsidR="007309F0" w:rsidRPr="00D86197" w:rsidRDefault="007309F0" w:rsidP="008D2C92">
            <w:pPr>
              <w:pStyle w:val="Heading3"/>
              <w:numPr>
                <w:ilvl w:val="0"/>
                <w:numId w:val="0"/>
              </w:numPr>
              <w:tabs>
                <w:tab w:val="left" w:pos="426"/>
              </w:tabs>
              <w:jc w:val="center"/>
              <w:rPr>
                <w:rFonts w:cs="Arial"/>
                <w:b/>
                <w:bCs/>
                <w:sz w:val="18"/>
                <w:szCs w:val="18"/>
              </w:rPr>
            </w:pPr>
            <w:r w:rsidRPr="00D86197">
              <w:rPr>
                <w:rFonts w:cs="Arial"/>
                <w:b/>
                <w:bCs/>
                <w:sz w:val="18"/>
                <w:szCs w:val="18"/>
              </w:rPr>
              <w:t>Who might be harmed and how?</w:t>
            </w:r>
          </w:p>
        </w:tc>
        <w:tc>
          <w:tcPr>
            <w:tcW w:w="1843" w:type="dxa"/>
            <w:shd w:val="clear" w:color="auto" w:fill="D9D9D9" w:themeFill="background1" w:themeFillShade="D9"/>
            <w:vAlign w:val="center"/>
          </w:tcPr>
          <w:p w14:paraId="684A4F59" w14:textId="77028DE9" w:rsidR="008D2C92" w:rsidRPr="00D86197" w:rsidRDefault="007309F0" w:rsidP="00D86197">
            <w:pPr>
              <w:pStyle w:val="Heading3"/>
              <w:numPr>
                <w:ilvl w:val="0"/>
                <w:numId w:val="0"/>
              </w:numPr>
              <w:tabs>
                <w:tab w:val="left" w:pos="426"/>
              </w:tabs>
              <w:ind w:left="567" w:hanging="567"/>
              <w:jc w:val="center"/>
              <w:rPr>
                <w:rFonts w:cs="Arial"/>
                <w:b/>
                <w:bCs/>
                <w:sz w:val="18"/>
                <w:szCs w:val="18"/>
              </w:rPr>
            </w:pPr>
            <w:r w:rsidRPr="00D86197">
              <w:rPr>
                <w:rFonts w:cs="Arial"/>
                <w:b/>
                <w:bCs/>
                <w:sz w:val="18"/>
                <w:szCs w:val="18"/>
              </w:rPr>
              <w:t>STEP 3</w:t>
            </w:r>
            <w:r w:rsidR="00D86197">
              <w:rPr>
                <w:rFonts w:cs="Arial"/>
                <w:b/>
                <w:bCs/>
                <w:sz w:val="18"/>
                <w:szCs w:val="18"/>
              </w:rPr>
              <w:t>:</w:t>
            </w:r>
          </w:p>
          <w:p w14:paraId="4D26DC22" w14:textId="6CA440DE" w:rsidR="007309F0" w:rsidRPr="00D86197" w:rsidRDefault="007309F0" w:rsidP="008D2C92">
            <w:pPr>
              <w:pStyle w:val="Heading3"/>
              <w:numPr>
                <w:ilvl w:val="0"/>
                <w:numId w:val="0"/>
              </w:numPr>
              <w:tabs>
                <w:tab w:val="left" w:pos="426"/>
              </w:tabs>
              <w:ind w:left="567" w:hanging="567"/>
              <w:jc w:val="center"/>
              <w:rPr>
                <w:rFonts w:cs="Arial"/>
                <w:b/>
                <w:bCs/>
                <w:sz w:val="18"/>
                <w:szCs w:val="18"/>
              </w:rPr>
            </w:pPr>
            <w:r w:rsidRPr="00D86197">
              <w:rPr>
                <w:rFonts w:cs="Arial"/>
                <w:b/>
                <w:bCs/>
                <w:sz w:val="18"/>
                <w:szCs w:val="18"/>
              </w:rPr>
              <w:t>Evaluate</w:t>
            </w:r>
            <w:r w:rsidR="008D2C92" w:rsidRPr="00D86197">
              <w:rPr>
                <w:rFonts w:cs="Arial"/>
                <w:b/>
                <w:bCs/>
                <w:sz w:val="18"/>
                <w:szCs w:val="18"/>
              </w:rPr>
              <w:t xml:space="preserve"> </w:t>
            </w:r>
            <w:r w:rsidRPr="00D86197">
              <w:rPr>
                <w:rFonts w:cs="Arial"/>
                <w:b/>
                <w:bCs/>
                <w:sz w:val="18"/>
                <w:szCs w:val="18"/>
              </w:rPr>
              <w:t>the risks</w:t>
            </w:r>
          </w:p>
        </w:tc>
        <w:tc>
          <w:tcPr>
            <w:tcW w:w="2268" w:type="dxa"/>
            <w:shd w:val="clear" w:color="auto" w:fill="D9D9D9" w:themeFill="background1" w:themeFillShade="D9"/>
            <w:vAlign w:val="center"/>
          </w:tcPr>
          <w:p w14:paraId="55E67BAB" w14:textId="380B2738" w:rsidR="008D2C92" w:rsidRPr="00D86197" w:rsidRDefault="007309F0" w:rsidP="008D2C92">
            <w:pPr>
              <w:pStyle w:val="Heading3"/>
              <w:numPr>
                <w:ilvl w:val="0"/>
                <w:numId w:val="0"/>
              </w:numPr>
              <w:tabs>
                <w:tab w:val="left" w:pos="426"/>
              </w:tabs>
              <w:ind w:left="567" w:hanging="567"/>
              <w:jc w:val="center"/>
              <w:rPr>
                <w:rFonts w:cs="Arial"/>
                <w:b/>
                <w:bCs/>
                <w:sz w:val="18"/>
                <w:szCs w:val="18"/>
              </w:rPr>
            </w:pPr>
            <w:r w:rsidRPr="00D86197">
              <w:rPr>
                <w:rFonts w:cs="Arial"/>
                <w:b/>
                <w:bCs/>
                <w:sz w:val="18"/>
                <w:szCs w:val="18"/>
              </w:rPr>
              <w:t>STEP 4</w:t>
            </w:r>
            <w:r w:rsidR="00D86197">
              <w:rPr>
                <w:rFonts w:cs="Arial"/>
                <w:b/>
                <w:bCs/>
                <w:sz w:val="18"/>
                <w:szCs w:val="18"/>
              </w:rPr>
              <w:t>:</w:t>
            </w:r>
          </w:p>
          <w:p w14:paraId="33B39812" w14:textId="77777777" w:rsidR="007309F0" w:rsidRDefault="007309F0" w:rsidP="00B5662A">
            <w:pPr>
              <w:pStyle w:val="Heading3"/>
              <w:numPr>
                <w:ilvl w:val="0"/>
                <w:numId w:val="0"/>
              </w:numPr>
              <w:jc w:val="center"/>
              <w:rPr>
                <w:rFonts w:cs="Arial"/>
                <w:b/>
                <w:bCs/>
                <w:sz w:val="18"/>
                <w:szCs w:val="18"/>
              </w:rPr>
            </w:pPr>
            <w:r w:rsidRPr="00D86197">
              <w:rPr>
                <w:rFonts w:cs="Arial"/>
                <w:b/>
                <w:bCs/>
                <w:sz w:val="18"/>
                <w:szCs w:val="18"/>
              </w:rPr>
              <w:t>Recor</w:t>
            </w:r>
            <w:r w:rsidR="008D2C92" w:rsidRPr="00D86197">
              <w:rPr>
                <w:rFonts w:cs="Arial"/>
                <w:b/>
                <w:bCs/>
                <w:sz w:val="18"/>
                <w:szCs w:val="18"/>
              </w:rPr>
              <w:t xml:space="preserve">d </w:t>
            </w:r>
            <w:r w:rsidRPr="00D86197">
              <w:rPr>
                <w:rFonts w:cs="Arial"/>
                <w:b/>
                <w:bCs/>
                <w:sz w:val="18"/>
                <w:szCs w:val="18"/>
              </w:rPr>
              <w:t>your</w:t>
            </w:r>
            <w:r w:rsidR="00D86197">
              <w:rPr>
                <w:rFonts w:cs="Arial"/>
                <w:b/>
                <w:bCs/>
                <w:sz w:val="18"/>
                <w:szCs w:val="18"/>
              </w:rPr>
              <w:t xml:space="preserve"> </w:t>
            </w:r>
            <w:r w:rsidRPr="00D86197">
              <w:rPr>
                <w:rFonts w:cs="Arial"/>
                <w:b/>
                <w:bCs/>
                <w:sz w:val="18"/>
                <w:szCs w:val="18"/>
              </w:rPr>
              <w:t>findings</w:t>
            </w:r>
          </w:p>
          <w:p w14:paraId="66D7ED66" w14:textId="764A26C7" w:rsidR="00B5662A" w:rsidRPr="00291AB3" w:rsidRDefault="00B5662A" w:rsidP="00291AB3">
            <w:pPr>
              <w:jc w:val="center"/>
              <w:rPr>
                <w:rFonts w:cs="Arial"/>
                <w:b/>
                <w:sz w:val="18"/>
                <w:szCs w:val="18"/>
              </w:rPr>
            </w:pPr>
            <w:r w:rsidRPr="00585167">
              <w:rPr>
                <w:rFonts w:cs="Arial"/>
                <w:b/>
                <w:sz w:val="18"/>
                <w:szCs w:val="18"/>
              </w:rPr>
              <w:t>What can be don</w:t>
            </w:r>
            <w:r>
              <w:rPr>
                <w:rFonts w:cs="Arial"/>
                <w:b/>
                <w:sz w:val="18"/>
                <w:szCs w:val="18"/>
              </w:rPr>
              <w:t>e</w:t>
            </w:r>
            <w:r w:rsidRPr="00585167">
              <w:rPr>
                <w:rFonts w:cs="Arial"/>
                <w:b/>
                <w:sz w:val="18"/>
                <w:szCs w:val="18"/>
              </w:rPr>
              <w:t xml:space="preserve"> to remove or lessen the risk?</w:t>
            </w:r>
          </w:p>
        </w:tc>
        <w:tc>
          <w:tcPr>
            <w:tcW w:w="2126" w:type="dxa"/>
            <w:shd w:val="clear" w:color="auto" w:fill="D9D9D9" w:themeFill="background1" w:themeFillShade="D9"/>
            <w:vAlign w:val="center"/>
          </w:tcPr>
          <w:p w14:paraId="1EBD8E26" w14:textId="6EAB8FF6" w:rsidR="008D2C92" w:rsidRPr="00D86197" w:rsidRDefault="007309F0" w:rsidP="008D2C92">
            <w:pPr>
              <w:pStyle w:val="Heading3"/>
              <w:numPr>
                <w:ilvl w:val="0"/>
                <w:numId w:val="0"/>
              </w:numPr>
              <w:tabs>
                <w:tab w:val="left" w:pos="426"/>
              </w:tabs>
              <w:ind w:left="567" w:hanging="567"/>
              <w:jc w:val="center"/>
              <w:rPr>
                <w:rFonts w:cs="Arial"/>
                <w:b/>
                <w:bCs/>
                <w:sz w:val="18"/>
                <w:szCs w:val="18"/>
              </w:rPr>
            </w:pPr>
            <w:r w:rsidRPr="00D86197">
              <w:rPr>
                <w:rFonts w:cs="Arial"/>
                <w:b/>
                <w:bCs/>
                <w:sz w:val="18"/>
                <w:szCs w:val="18"/>
              </w:rPr>
              <w:t>STEP 5</w:t>
            </w:r>
            <w:r w:rsidR="00D86197">
              <w:rPr>
                <w:rFonts w:cs="Arial"/>
                <w:b/>
                <w:bCs/>
                <w:sz w:val="18"/>
                <w:szCs w:val="18"/>
              </w:rPr>
              <w:t>:</w:t>
            </w:r>
          </w:p>
          <w:p w14:paraId="04BB5539" w14:textId="501A8DE9" w:rsidR="007309F0" w:rsidRPr="00D86197" w:rsidRDefault="007309F0" w:rsidP="008D2C92">
            <w:pPr>
              <w:pStyle w:val="Heading3"/>
              <w:numPr>
                <w:ilvl w:val="0"/>
                <w:numId w:val="0"/>
              </w:numPr>
              <w:ind w:left="-32"/>
              <w:jc w:val="center"/>
              <w:rPr>
                <w:rFonts w:cs="Arial"/>
                <w:b/>
                <w:bCs/>
                <w:sz w:val="18"/>
                <w:szCs w:val="18"/>
              </w:rPr>
            </w:pPr>
            <w:r w:rsidRPr="00D86197">
              <w:rPr>
                <w:rFonts w:cs="Arial"/>
                <w:b/>
                <w:bCs/>
                <w:sz w:val="18"/>
                <w:szCs w:val="18"/>
              </w:rPr>
              <w:t>Regular review of</w:t>
            </w:r>
            <w:r w:rsidR="008D2C92" w:rsidRPr="00D86197">
              <w:rPr>
                <w:rFonts w:cs="Arial"/>
                <w:b/>
                <w:bCs/>
                <w:sz w:val="18"/>
                <w:szCs w:val="18"/>
              </w:rPr>
              <w:t xml:space="preserve"> r</w:t>
            </w:r>
            <w:r w:rsidRPr="00D86197">
              <w:rPr>
                <w:rFonts w:cs="Arial"/>
                <w:b/>
                <w:bCs/>
                <w:sz w:val="18"/>
                <w:szCs w:val="18"/>
              </w:rPr>
              <w:t>isk</w:t>
            </w:r>
            <w:r w:rsidR="008D2C92" w:rsidRPr="00D86197">
              <w:rPr>
                <w:rFonts w:cs="Arial"/>
                <w:b/>
                <w:bCs/>
                <w:sz w:val="18"/>
                <w:szCs w:val="18"/>
              </w:rPr>
              <w:t xml:space="preserve"> </w:t>
            </w:r>
            <w:r w:rsidRPr="00D86197">
              <w:rPr>
                <w:rFonts w:cs="Arial"/>
                <w:b/>
                <w:bCs/>
                <w:sz w:val="18"/>
                <w:szCs w:val="18"/>
              </w:rPr>
              <w:t>assessment</w:t>
            </w:r>
          </w:p>
        </w:tc>
      </w:tr>
      <w:tr w:rsidR="007309F0" w:rsidRPr="00585167" w14:paraId="0ECB8E74" w14:textId="77777777" w:rsidTr="0062657E">
        <w:tc>
          <w:tcPr>
            <w:tcW w:w="1418" w:type="dxa"/>
          </w:tcPr>
          <w:p w14:paraId="62581EA0" w14:textId="77777777" w:rsidR="005528B9" w:rsidRPr="00826CC3" w:rsidRDefault="005528B9" w:rsidP="005528B9">
            <w:pPr>
              <w:pStyle w:val="Heading3"/>
              <w:keepNext/>
              <w:numPr>
                <w:ilvl w:val="0"/>
                <w:numId w:val="0"/>
              </w:numPr>
              <w:ind w:left="567" w:hanging="567"/>
              <w:rPr>
                <w:rFonts w:cs="Arial"/>
                <w:sz w:val="18"/>
                <w:szCs w:val="18"/>
              </w:rPr>
            </w:pPr>
          </w:p>
          <w:p w14:paraId="535218CD" w14:textId="1A8A793F" w:rsidR="005528B9" w:rsidRPr="00826CC3" w:rsidRDefault="007309F0" w:rsidP="006F5E89">
            <w:pPr>
              <w:pStyle w:val="Heading3"/>
              <w:keepNext/>
              <w:numPr>
                <w:ilvl w:val="0"/>
                <w:numId w:val="0"/>
              </w:numPr>
              <w:rPr>
                <w:rFonts w:cs="Arial"/>
                <w:sz w:val="18"/>
                <w:szCs w:val="18"/>
              </w:rPr>
            </w:pPr>
            <w:r w:rsidRPr="00826CC3">
              <w:rPr>
                <w:rFonts w:cs="Arial"/>
                <w:sz w:val="18"/>
                <w:szCs w:val="18"/>
              </w:rPr>
              <w:t>Potential exposure to</w:t>
            </w:r>
          </w:p>
          <w:p w14:paraId="09E173B9" w14:textId="14A291EE" w:rsidR="007309F0" w:rsidRPr="00826CC3" w:rsidRDefault="007309F0" w:rsidP="006F5E89">
            <w:pPr>
              <w:pStyle w:val="Heading3"/>
              <w:keepNext/>
              <w:numPr>
                <w:ilvl w:val="0"/>
                <w:numId w:val="0"/>
              </w:numPr>
              <w:rPr>
                <w:rFonts w:cs="Arial"/>
                <w:b/>
                <w:sz w:val="18"/>
                <w:szCs w:val="18"/>
              </w:rPr>
            </w:pPr>
            <w:r w:rsidRPr="00826CC3">
              <w:rPr>
                <w:rFonts w:cs="Arial"/>
                <w:sz w:val="18"/>
                <w:szCs w:val="18"/>
              </w:rPr>
              <w:t>COVID-19 infection</w:t>
            </w:r>
            <w:r w:rsidR="007047CE" w:rsidRPr="00826CC3">
              <w:rPr>
                <w:rFonts w:cs="Arial"/>
                <w:sz w:val="18"/>
                <w:szCs w:val="18"/>
              </w:rPr>
              <w:t>.</w:t>
            </w:r>
          </w:p>
        </w:tc>
        <w:tc>
          <w:tcPr>
            <w:tcW w:w="2268" w:type="dxa"/>
          </w:tcPr>
          <w:p w14:paraId="2921339C" w14:textId="14BF9422" w:rsidR="007309F0" w:rsidRPr="00826CC3" w:rsidRDefault="00747AB8" w:rsidP="00B16036">
            <w:pPr>
              <w:pStyle w:val="Heading3"/>
              <w:keepNext/>
              <w:numPr>
                <w:ilvl w:val="0"/>
                <w:numId w:val="0"/>
              </w:numPr>
              <w:spacing w:before="240"/>
              <w:ind w:left="265"/>
              <w:rPr>
                <w:rFonts w:cs="Arial"/>
                <w:b/>
                <w:sz w:val="18"/>
                <w:szCs w:val="18"/>
              </w:rPr>
            </w:pPr>
            <w:r w:rsidRPr="00826CC3">
              <w:rPr>
                <w:rFonts w:cs="Arial"/>
                <w:sz w:val="18"/>
                <w:szCs w:val="18"/>
              </w:rPr>
              <w:t>Clinically Vulnerable Staff for e.g. e</w:t>
            </w:r>
            <w:r w:rsidR="00D035AE" w:rsidRPr="00826CC3">
              <w:rPr>
                <w:rFonts w:cs="Arial"/>
                <w:sz w:val="18"/>
                <w:szCs w:val="18"/>
              </w:rPr>
              <w:t>mployee</w:t>
            </w:r>
            <w:r w:rsidR="007309F0" w:rsidRPr="00826CC3">
              <w:rPr>
                <w:rFonts w:cs="Arial"/>
                <w:sz w:val="18"/>
                <w:szCs w:val="18"/>
              </w:rPr>
              <w:t xml:space="preserve"> with underlying</w:t>
            </w:r>
            <w:r w:rsidR="00983025" w:rsidRPr="00826CC3">
              <w:rPr>
                <w:rFonts w:cs="Arial"/>
                <w:sz w:val="18"/>
                <w:szCs w:val="18"/>
              </w:rPr>
              <w:t xml:space="preserve"> </w:t>
            </w:r>
            <w:r w:rsidR="007309F0" w:rsidRPr="00826CC3">
              <w:rPr>
                <w:rFonts w:cs="Arial"/>
                <w:sz w:val="18"/>
                <w:szCs w:val="18"/>
              </w:rPr>
              <w:t>health conditions</w:t>
            </w:r>
            <w:r w:rsidR="007047CE" w:rsidRPr="00826CC3">
              <w:rPr>
                <w:rFonts w:cs="Arial"/>
                <w:sz w:val="18"/>
                <w:szCs w:val="18"/>
              </w:rPr>
              <w:t>.</w:t>
            </w:r>
          </w:p>
          <w:p w14:paraId="79C5B25F" w14:textId="77777777" w:rsidR="007309F0" w:rsidRPr="00826CC3" w:rsidRDefault="007309F0" w:rsidP="00CE3F76">
            <w:pPr>
              <w:rPr>
                <w:rFonts w:cs="Arial"/>
                <w:sz w:val="18"/>
                <w:szCs w:val="18"/>
              </w:rPr>
            </w:pPr>
          </w:p>
          <w:p w14:paraId="3058EA63" w14:textId="10869345" w:rsidR="007309F0" w:rsidRPr="00826CC3" w:rsidRDefault="00E606E1" w:rsidP="005528B9">
            <w:pPr>
              <w:pStyle w:val="Heading3"/>
              <w:keepNext/>
              <w:numPr>
                <w:ilvl w:val="0"/>
                <w:numId w:val="0"/>
              </w:numPr>
              <w:ind w:left="265"/>
              <w:rPr>
                <w:rFonts w:cs="Arial"/>
                <w:sz w:val="18"/>
                <w:szCs w:val="18"/>
              </w:rPr>
            </w:pPr>
            <w:r w:rsidRPr="00826CC3">
              <w:rPr>
                <w:rFonts w:cs="Arial"/>
                <w:sz w:val="18"/>
                <w:szCs w:val="18"/>
              </w:rPr>
              <w:t>Clinically Extremely Vulnerable Staff – for e.g. e</w:t>
            </w:r>
            <w:r w:rsidR="00D035AE" w:rsidRPr="00826CC3">
              <w:rPr>
                <w:rFonts w:cs="Arial"/>
                <w:sz w:val="18"/>
                <w:szCs w:val="18"/>
              </w:rPr>
              <w:t xml:space="preserve">mployee </w:t>
            </w:r>
            <w:r w:rsidR="007309F0" w:rsidRPr="00826CC3">
              <w:rPr>
                <w:rFonts w:cs="Arial"/>
                <w:sz w:val="18"/>
                <w:szCs w:val="18"/>
              </w:rPr>
              <w:t xml:space="preserve">who </w:t>
            </w:r>
            <w:r w:rsidR="00076A8D" w:rsidRPr="00826CC3">
              <w:rPr>
                <w:rFonts w:cs="Arial"/>
                <w:sz w:val="18"/>
                <w:szCs w:val="18"/>
              </w:rPr>
              <w:t>is</w:t>
            </w:r>
            <w:r w:rsidR="00B5351E" w:rsidRPr="00826CC3">
              <w:rPr>
                <w:rFonts w:cs="Arial"/>
                <w:sz w:val="18"/>
                <w:szCs w:val="18"/>
              </w:rPr>
              <w:t xml:space="preserve"> </w:t>
            </w:r>
            <w:r w:rsidR="007309F0" w:rsidRPr="00826CC3">
              <w:rPr>
                <w:rFonts w:cs="Arial"/>
                <w:sz w:val="18"/>
                <w:szCs w:val="18"/>
              </w:rPr>
              <w:t>immunocompromised or undergoing treatment that may cause them to be immunocompromised</w:t>
            </w:r>
            <w:r w:rsidR="007047CE" w:rsidRPr="00826CC3">
              <w:rPr>
                <w:rFonts w:cs="Arial"/>
                <w:sz w:val="18"/>
                <w:szCs w:val="18"/>
              </w:rPr>
              <w:t>.</w:t>
            </w:r>
            <w:r w:rsidR="00540E1A" w:rsidRPr="00826CC3">
              <w:rPr>
                <w:rFonts w:cs="Arial"/>
                <w:sz w:val="18"/>
                <w:szCs w:val="18"/>
              </w:rPr>
              <w:t xml:space="preserve"> </w:t>
            </w:r>
          </w:p>
          <w:p w14:paraId="5E24A5D0" w14:textId="66B59676" w:rsidR="007309F0" w:rsidRPr="00826CC3" w:rsidRDefault="007309F0" w:rsidP="00CE3F76">
            <w:pPr>
              <w:rPr>
                <w:rFonts w:cs="Arial"/>
                <w:sz w:val="18"/>
                <w:szCs w:val="18"/>
              </w:rPr>
            </w:pPr>
          </w:p>
          <w:p w14:paraId="5F5A2799" w14:textId="77777777" w:rsidR="00B5662A" w:rsidRPr="00826CC3" w:rsidRDefault="00B5662A" w:rsidP="00CE3F76">
            <w:pPr>
              <w:rPr>
                <w:rFonts w:cs="Arial"/>
                <w:sz w:val="18"/>
                <w:szCs w:val="18"/>
              </w:rPr>
            </w:pPr>
          </w:p>
          <w:p w14:paraId="3EFA1233" w14:textId="5F01951B" w:rsidR="007309F0" w:rsidRPr="00826CC3" w:rsidRDefault="007309F0" w:rsidP="00B16036">
            <w:pPr>
              <w:pStyle w:val="Heading3"/>
              <w:keepNext/>
              <w:numPr>
                <w:ilvl w:val="0"/>
                <w:numId w:val="0"/>
              </w:numPr>
              <w:ind w:left="265"/>
              <w:rPr>
                <w:rFonts w:cs="Arial"/>
                <w:b/>
                <w:iCs/>
                <w:sz w:val="18"/>
                <w:szCs w:val="18"/>
              </w:rPr>
            </w:pPr>
            <w:r w:rsidRPr="00826CC3">
              <w:rPr>
                <w:rFonts w:cs="Arial"/>
                <w:iCs/>
                <w:sz w:val="18"/>
                <w:szCs w:val="18"/>
              </w:rPr>
              <w:t>Expectant Mother</w:t>
            </w:r>
            <w:r w:rsidR="007047CE" w:rsidRPr="00826CC3">
              <w:rPr>
                <w:rFonts w:cs="Arial"/>
                <w:iCs/>
                <w:sz w:val="18"/>
                <w:szCs w:val="18"/>
              </w:rPr>
              <w:t>.</w:t>
            </w:r>
          </w:p>
          <w:p w14:paraId="1A990F1D" w14:textId="20AE06A7" w:rsidR="007309F0" w:rsidRPr="00826CC3" w:rsidRDefault="007309F0" w:rsidP="00CE3F76">
            <w:pPr>
              <w:rPr>
                <w:rFonts w:cs="Arial"/>
                <w:sz w:val="18"/>
                <w:szCs w:val="18"/>
              </w:rPr>
            </w:pPr>
          </w:p>
          <w:p w14:paraId="4F4207FD" w14:textId="77777777" w:rsidR="00B5662A" w:rsidRPr="00826CC3" w:rsidRDefault="00B5662A" w:rsidP="00CE3F76">
            <w:pPr>
              <w:rPr>
                <w:rFonts w:cs="Arial"/>
                <w:sz w:val="18"/>
                <w:szCs w:val="18"/>
              </w:rPr>
            </w:pPr>
          </w:p>
          <w:p w14:paraId="7CE5842D" w14:textId="5AC21DA6" w:rsidR="007309F0" w:rsidRPr="00826CC3" w:rsidRDefault="00D035AE" w:rsidP="00B16036">
            <w:pPr>
              <w:pStyle w:val="Heading3"/>
              <w:keepNext/>
              <w:numPr>
                <w:ilvl w:val="0"/>
                <w:numId w:val="0"/>
              </w:numPr>
              <w:ind w:left="265"/>
              <w:rPr>
                <w:rFonts w:cs="Arial"/>
                <w:b/>
                <w:iCs/>
                <w:sz w:val="18"/>
                <w:szCs w:val="18"/>
              </w:rPr>
            </w:pPr>
            <w:r w:rsidRPr="00826CC3">
              <w:rPr>
                <w:rFonts w:cs="Arial"/>
                <w:sz w:val="18"/>
                <w:szCs w:val="18"/>
              </w:rPr>
              <w:t>Employee</w:t>
            </w:r>
            <w:r w:rsidRPr="00826CC3">
              <w:rPr>
                <w:rFonts w:cs="Arial"/>
                <w:iCs/>
                <w:sz w:val="18"/>
                <w:szCs w:val="18"/>
              </w:rPr>
              <w:t xml:space="preserve"> </w:t>
            </w:r>
            <w:r w:rsidR="007309F0" w:rsidRPr="00826CC3">
              <w:rPr>
                <w:rFonts w:cs="Arial"/>
                <w:iCs/>
                <w:sz w:val="18"/>
                <w:szCs w:val="18"/>
              </w:rPr>
              <w:t xml:space="preserve">who </w:t>
            </w:r>
            <w:r w:rsidR="004D63FE" w:rsidRPr="00826CC3">
              <w:rPr>
                <w:rFonts w:cs="Arial"/>
                <w:iCs/>
                <w:sz w:val="18"/>
                <w:szCs w:val="18"/>
              </w:rPr>
              <w:t>is</w:t>
            </w:r>
            <w:r w:rsidR="007309F0" w:rsidRPr="00826CC3">
              <w:rPr>
                <w:rFonts w:cs="Arial"/>
                <w:iCs/>
                <w:sz w:val="18"/>
                <w:szCs w:val="18"/>
              </w:rPr>
              <w:t xml:space="preserve"> over </w:t>
            </w:r>
            <w:r w:rsidR="009D58FE" w:rsidRPr="00826CC3">
              <w:rPr>
                <w:rFonts w:cs="Arial"/>
                <w:iCs/>
                <w:sz w:val="18"/>
                <w:szCs w:val="18"/>
              </w:rPr>
              <w:t>50</w:t>
            </w:r>
            <w:r w:rsidR="007309F0" w:rsidRPr="00826CC3">
              <w:rPr>
                <w:rFonts w:cs="Arial"/>
                <w:iCs/>
                <w:sz w:val="18"/>
                <w:szCs w:val="18"/>
              </w:rPr>
              <w:t xml:space="preserve"> years</w:t>
            </w:r>
            <w:r w:rsidR="007047CE" w:rsidRPr="00826CC3">
              <w:rPr>
                <w:rFonts w:cs="Arial"/>
                <w:iCs/>
                <w:sz w:val="18"/>
                <w:szCs w:val="18"/>
              </w:rPr>
              <w:t>.</w:t>
            </w:r>
          </w:p>
          <w:p w14:paraId="0C0CBED7" w14:textId="33394E27" w:rsidR="007309F0" w:rsidRPr="00826CC3" w:rsidRDefault="007309F0" w:rsidP="00CE3F76">
            <w:pPr>
              <w:rPr>
                <w:rFonts w:cs="Arial"/>
                <w:sz w:val="18"/>
                <w:szCs w:val="18"/>
              </w:rPr>
            </w:pPr>
          </w:p>
          <w:p w14:paraId="3877EE75" w14:textId="77777777" w:rsidR="00B5662A" w:rsidRPr="00826CC3" w:rsidRDefault="00B5662A" w:rsidP="00CE3F76">
            <w:pPr>
              <w:rPr>
                <w:rFonts w:cs="Arial"/>
                <w:sz w:val="18"/>
                <w:szCs w:val="18"/>
              </w:rPr>
            </w:pPr>
          </w:p>
          <w:p w14:paraId="600207C2" w14:textId="63F85846" w:rsidR="007309F0" w:rsidRPr="00826CC3" w:rsidRDefault="00D035AE" w:rsidP="00B16036">
            <w:pPr>
              <w:pStyle w:val="ListParagraph"/>
              <w:ind w:left="265"/>
              <w:contextualSpacing w:val="0"/>
              <w:rPr>
                <w:rFonts w:cs="Arial"/>
                <w:sz w:val="18"/>
                <w:szCs w:val="18"/>
              </w:rPr>
            </w:pPr>
            <w:r w:rsidRPr="00826CC3">
              <w:rPr>
                <w:rFonts w:cs="Arial"/>
                <w:sz w:val="18"/>
                <w:szCs w:val="18"/>
              </w:rPr>
              <w:t>Employee</w:t>
            </w:r>
            <w:r w:rsidR="007309F0" w:rsidRPr="00826CC3">
              <w:rPr>
                <w:rFonts w:cs="Arial"/>
                <w:sz w:val="18"/>
                <w:szCs w:val="18"/>
              </w:rPr>
              <w:t xml:space="preserve"> who </w:t>
            </w:r>
            <w:r w:rsidR="004D63FE" w:rsidRPr="00826CC3">
              <w:rPr>
                <w:rFonts w:cs="Arial"/>
                <w:sz w:val="18"/>
                <w:szCs w:val="18"/>
              </w:rPr>
              <w:t>is</w:t>
            </w:r>
            <w:r w:rsidR="007309F0" w:rsidRPr="00826CC3">
              <w:rPr>
                <w:rFonts w:cs="Arial"/>
                <w:sz w:val="18"/>
                <w:szCs w:val="18"/>
              </w:rPr>
              <w:t xml:space="preserve"> male</w:t>
            </w:r>
            <w:r w:rsidR="007047CE" w:rsidRPr="00826CC3">
              <w:rPr>
                <w:rFonts w:cs="Arial"/>
                <w:sz w:val="18"/>
                <w:szCs w:val="18"/>
              </w:rPr>
              <w:t>.</w:t>
            </w:r>
          </w:p>
          <w:p w14:paraId="48F08C85" w14:textId="6C03D27F" w:rsidR="007309F0" w:rsidRPr="00826CC3" w:rsidRDefault="007309F0" w:rsidP="00CE3F76">
            <w:pPr>
              <w:rPr>
                <w:rFonts w:cs="Arial"/>
                <w:sz w:val="18"/>
                <w:szCs w:val="18"/>
              </w:rPr>
            </w:pPr>
          </w:p>
          <w:p w14:paraId="69AF43BA" w14:textId="77777777" w:rsidR="00B5662A" w:rsidRPr="00826CC3" w:rsidRDefault="00B5662A" w:rsidP="00CE3F76">
            <w:pPr>
              <w:rPr>
                <w:rFonts w:cs="Arial"/>
                <w:sz w:val="18"/>
                <w:szCs w:val="18"/>
              </w:rPr>
            </w:pPr>
          </w:p>
          <w:p w14:paraId="4F4BAB7F" w14:textId="73E7558E" w:rsidR="007309F0" w:rsidRPr="00826CC3" w:rsidRDefault="00D035AE" w:rsidP="00B16036">
            <w:pPr>
              <w:pStyle w:val="ListParagraph"/>
              <w:ind w:left="265"/>
              <w:contextualSpacing w:val="0"/>
              <w:rPr>
                <w:rFonts w:cs="Arial"/>
                <w:b/>
                <w:sz w:val="18"/>
                <w:szCs w:val="18"/>
              </w:rPr>
            </w:pPr>
            <w:r w:rsidRPr="00826CC3">
              <w:rPr>
                <w:rFonts w:cs="Arial"/>
                <w:sz w:val="18"/>
                <w:szCs w:val="18"/>
              </w:rPr>
              <w:t xml:space="preserve">Employee </w:t>
            </w:r>
            <w:r w:rsidR="007309F0" w:rsidRPr="00826CC3">
              <w:rPr>
                <w:rFonts w:cs="Arial"/>
                <w:sz w:val="18"/>
                <w:szCs w:val="18"/>
              </w:rPr>
              <w:t xml:space="preserve">from </w:t>
            </w:r>
            <w:r w:rsidR="00685009" w:rsidRPr="009A1B93">
              <w:rPr>
                <w:rFonts w:cs="Arial"/>
                <w:sz w:val="20"/>
                <w:szCs w:val="18"/>
              </w:rPr>
              <w:t>Black</w:t>
            </w:r>
            <w:r w:rsidR="00685009">
              <w:rPr>
                <w:rFonts w:cs="Arial"/>
                <w:sz w:val="20"/>
                <w:szCs w:val="18"/>
              </w:rPr>
              <w:t>,</w:t>
            </w:r>
            <w:r w:rsidR="00685009" w:rsidRPr="009A1B93">
              <w:rPr>
                <w:rFonts w:cs="Arial"/>
                <w:sz w:val="20"/>
                <w:szCs w:val="18"/>
              </w:rPr>
              <w:t xml:space="preserve"> Asian and Minority Ethnic communities</w:t>
            </w:r>
            <w:r w:rsidR="007047CE" w:rsidRPr="00826CC3">
              <w:rPr>
                <w:rFonts w:cs="Arial"/>
                <w:sz w:val="18"/>
                <w:szCs w:val="18"/>
              </w:rPr>
              <w:t>.</w:t>
            </w:r>
          </w:p>
          <w:p w14:paraId="24FF1788" w14:textId="03C61E80" w:rsidR="007309F0" w:rsidRPr="00826CC3" w:rsidRDefault="007309F0" w:rsidP="00CE3F76">
            <w:pPr>
              <w:rPr>
                <w:rFonts w:cs="Arial"/>
                <w:b/>
                <w:sz w:val="18"/>
                <w:szCs w:val="18"/>
              </w:rPr>
            </w:pPr>
          </w:p>
          <w:p w14:paraId="628CC580" w14:textId="77777777" w:rsidR="00B5662A" w:rsidRPr="00826CC3" w:rsidRDefault="00B5662A" w:rsidP="00CE3F76">
            <w:pPr>
              <w:rPr>
                <w:rFonts w:cs="Arial"/>
                <w:b/>
                <w:sz w:val="18"/>
                <w:szCs w:val="18"/>
              </w:rPr>
            </w:pPr>
          </w:p>
          <w:p w14:paraId="063A82F8" w14:textId="4C976073" w:rsidR="00D42670" w:rsidRPr="00826CC3" w:rsidRDefault="00D035AE" w:rsidP="009E6414">
            <w:pPr>
              <w:pStyle w:val="Heading3"/>
              <w:keepNext/>
              <w:numPr>
                <w:ilvl w:val="0"/>
                <w:numId w:val="0"/>
              </w:numPr>
              <w:ind w:left="265"/>
              <w:rPr>
                <w:rFonts w:cs="Arial"/>
                <w:iCs/>
                <w:sz w:val="18"/>
                <w:szCs w:val="18"/>
              </w:rPr>
            </w:pPr>
            <w:r w:rsidRPr="00826CC3">
              <w:rPr>
                <w:rFonts w:cs="Arial"/>
                <w:sz w:val="18"/>
                <w:szCs w:val="18"/>
              </w:rPr>
              <w:t>Employee</w:t>
            </w:r>
            <w:r w:rsidRPr="00826CC3">
              <w:rPr>
                <w:rFonts w:cs="Arial"/>
                <w:iCs/>
                <w:sz w:val="18"/>
                <w:szCs w:val="18"/>
              </w:rPr>
              <w:t xml:space="preserve"> </w:t>
            </w:r>
            <w:r w:rsidR="007309F0" w:rsidRPr="00826CC3">
              <w:rPr>
                <w:rFonts w:cs="Arial"/>
                <w:iCs/>
                <w:sz w:val="18"/>
                <w:szCs w:val="18"/>
              </w:rPr>
              <w:t>who may need to</w:t>
            </w:r>
            <w:r w:rsidR="007309F0" w:rsidRPr="00826CC3">
              <w:rPr>
                <w:rFonts w:cs="Arial"/>
                <w:iCs/>
                <w:sz w:val="18"/>
                <w:szCs w:val="18"/>
              </w:rPr>
              <w:br/>
              <w:t>be temporarily re-deployed during the Pandemic but are already subject to long-term adjusted duties as a result of other health issues</w:t>
            </w:r>
            <w:r w:rsidR="007047CE" w:rsidRPr="00826CC3">
              <w:rPr>
                <w:rFonts w:cs="Arial"/>
                <w:iCs/>
                <w:sz w:val="18"/>
                <w:szCs w:val="18"/>
              </w:rPr>
              <w:t>.</w:t>
            </w:r>
          </w:p>
          <w:p w14:paraId="665BEA9A" w14:textId="6F43F314" w:rsidR="00721971" w:rsidRPr="00826CC3" w:rsidRDefault="00721971" w:rsidP="00721971"/>
          <w:p w14:paraId="22446A08" w14:textId="7DFC662B" w:rsidR="00721971" w:rsidRPr="00826CC3" w:rsidRDefault="00721971" w:rsidP="00721971">
            <w:pPr>
              <w:ind w:left="265"/>
              <w:rPr>
                <w:color w:val="0070C0"/>
                <w:sz w:val="18"/>
                <w:szCs w:val="18"/>
              </w:rPr>
            </w:pPr>
            <w:r w:rsidRPr="00826CC3">
              <w:rPr>
                <w:color w:val="0070C0"/>
                <w:sz w:val="18"/>
                <w:szCs w:val="18"/>
              </w:rPr>
              <w:t>Employee unable to work effectively at home – due to personal circumstances/ working conditions</w:t>
            </w:r>
          </w:p>
          <w:p w14:paraId="1CD13E01" w14:textId="77777777" w:rsidR="00721971" w:rsidRPr="00826CC3" w:rsidRDefault="00721971" w:rsidP="00721971"/>
          <w:p w14:paraId="69368190" w14:textId="275CD082" w:rsidR="00D42670" w:rsidRPr="00826CC3" w:rsidRDefault="00D42670" w:rsidP="00D42670"/>
        </w:tc>
        <w:tc>
          <w:tcPr>
            <w:tcW w:w="1843" w:type="dxa"/>
          </w:tcPr>
          <w:p w14:paraId="2EB3DD84" w14:textId="77777777" w:rsidR="007309F0" w:rsidRPr="00826CC3" w:rsidRDefault="007309F0" w:rsidP="00CE3F76">
            <w:pPr>
              <w:rPr>
                <w:rFonts w:cs="Arial"/>
                <w:sz w:val="18"/>
                <w:szCs w:val="18"/>
              </w:rPr>
            </w:pPr>
          </w:p>
          <w:p w14:paraId="4545EAF1" w14:textId="49086783" w:rsidR="007309F0" w:rsidRPr="00826CC3" w:rsidRDefault="007309F0" w:rsidP="00B16036">
            <w:pPr>
              <w:pStyle w:val="Heading3"/>
              <w:keepNext/>
              <w:numPr>
                <w:ilvl w:val="0"/>
                <w:numId w:val="0"/>
              </w:numPr>
              <w:ind w:left="263"/>
              <w:rPr>
                <w:rFonts w:cs="Arial"/>
                <w:b/>
                <w:sz w:val="18"/>
                <w:szCs w:val="18"/>
              </w:rPr>
            </w:pPr>
            <w:r w:rsidRPr="00826CC3">
              <w:rPr>
                <w:rFonts w:cs="Arial"/>
                <w:sz w:val="18"/>
                <w:szCs w:val="18"/>
              </w:rPr>
              <w:t>Greater risk of picking up the virus and being subject to severe infection from COVID-19</w:t>
            </w:r>
            <w:r w:rsidR="007047CE" w:rsidRPr="00826CC3">
              <w:rPr>
                <w:rFonts w:cs="Arial"/>
                <w:sz w:val="18"/>
                <w:szCs w:val="18"/>
              </w:rPr>
              <w:t>.</w:t>
            </w:r>
          </w:p>
          <w:p w14:paraId="2652FF29" w14:textId="76441B4E" w:rsidR="007309F0" w:rsidRPr="00826CC3" w:rsidRDefault="007309F0" w:rsidP="00CE3F76">
            <w:pPr>
              <w:rPr>
                <w:rFonts w:cs="Arial"/>
                <w:sz w:val="18"/>
                <w:szCs w:val="18"/>
              </w:rPr>
            </w:pPr>
          </w:p>
          <w:p w14:paraId="2DD886BC" w14:textId="77777777" w:rsidR="00B5662A" w:rsidRPr="00826CC3" w:rsidRDefault="00B5662A" w:rsidP="00CE3F76">
            <w:pPr>
              <w:rPr>
                <w:rFonts w:cs="Arial"/>
                <w:sz w:val="18"/>
                <w:szCs w:val="18"/>
              </w:rPr>
            </w:pPr>
          </w:p>
          <w:p w14:paraId="5913990A" w14:textId="15CC706C" w:rsidR="007309F0" w:rsidRPr="00826CC3" w:rsidRDefault="007309F0" w:rsidP="00B16036">
            <w:pPr>
              <w:pStyle w:val="Heading3"/>
              <w:keepNext/>
              <w:numPr>
                <w:ilvl w:val="0"/>
                <w:numId w:val="0"/>
              </w:numPr>
              <w:ind w:left="263"/>
              <w:rPr>
                <w:rFonts w:cs="Arial"/>
                <w:b/>
                <w:sz w:val="18"/>
                <w:szCs w:val="18"/>
              </w:rPr>
            </w:pPr>
            <w:r w:rsidRPr="00826CC3">
              <w:rPr>
                <w:rFonts w:cs="Arial"/>
                <w:sz w:val="18"/>
                <w:szCs w:val="18"/>
              </w:rPr>
              <w:t>Temporary change of environment that may not accommodate previously recommended adjustments</w:t>
            </w:r>
            <w:r w:rsidR="007047CE" w:rsidRPr="00826CC3">
              <w:rPr>
                <w:rFonts w:cs="Arial"/>
                <w:sz w:val="18"/>
                <w:szCs w:val="18"/>
              </w:rPr>
              <w:t>.</w:t>
            </w:r>
          </w:p>
        </w:tc>
        <w:tc>
          <w:tcPr>
            <w:tcW w:w="2268" w:type="dxa"/>
          </w:tcPr>
          <w:p w14:paraId="24025A2B" w14:textId="77777777" w:rsidR="007309F0" w:rsidRPr="00826CC3" w:rsidRDefault="007309F0" w:rsidP="00CE3F76">
            <w:pPr>
              <w:rPr>
                <w:rFonts w:cs="Arial"/>
                <w:iCs/>
                <w:sz w:val="18"/>
                <w:szCs w:val="18"/>
              </w:rPr>
            </w:pPr>
          </w:p>
          <w:p w14:paraId="0949ECC1" w14:textId="2C0F444D" w:rsidR="007309F0" w:rsidRPr="00826CC3" w:rsidRDefault="007309F0" w:rsidP="00B16036">
            <w:pPr>
              <w:pStyle w:val="ListParagraph"/>
              <w:ind w:left="234"/>
              <w:rPr>
                <w:rFonts w:cs="Arial"/>
                <w:iCs/>
                <w:sz w:val="18"/>
                <w:szCs w:val="18"/>
              </w:rPr>
            </w:pPr>
            <w:r w:rsidRPr="00826CC3">
              <w:rPr>
                <w:rFonts w:cs="Arial"/>
                <w:iCs/>
                <w:sz w:val="18"/>
                <w:szCs w:val="18"/>
              </w:rPr>
              <w:t>Can the employee adhere to universal precautions that are already required to reduce risks of cross infection?</w:t>
            </w:r>
          </w:p>
          <w:p w14:paraId="740C6660" w14:textId="77777777" w:rsidR="007309F0" w:rsidRPr="00826CC3" w:rsidRDefault="007309F0" w:rsidP="00CE3F76">
            <w:pPr>
              <w:pStyle w:val="ListParagraph"/>
              <w:ind w:left="234"/>
              <w:rPr>
                <w:rFonts w:cs="Arial"/>
                <w:iCs/>
                <w:sz w:val="18"/>
                <w:szCs w:val="18"/>
              </w:rPr>
            </w:pPr>
          </w:p>
          <w:p w14:paraId="1AC06EE8" w14:textId="263BAE2A" w:rsidR="007309F0" w:rsidRPr="00826CC3" w:rsidRDefault="007309F0" w:rsidP="00B16036">
            <w:pPr>
              <w:pStyle w:val="ListParagraph"/>
              <w:ind w:left="234"/>
              <w:rPr>
                <w:rFonts w:cs="Arial"/>
                <w:iCs/>
                <w:sz w:val="18"/>
                <w:szCs w:val="18"/>
              </w:rPr>
            </w:pPr>
            <w:r w:rsidRPr="00826CC3">
              <w:rPr>
                <w:rFonts w:cs="Arial"/>
                <w:iCs/>
                <w:sz w:val="18"/>
                <w:szCs w:val="18"/>
              </w:rPr>
              <w:t>Can they safely wear PPE?</w:t>
            </w:r>
          </w:p>
          <w:p w14:paraId="636B81D6" w14:textId="77777777" w:rsidR="007309F0" w:rsidRPr="00826CC3" w:rsidRDefault="007309F0" w:rsidP="00CE3F76">
            <w:pPr>
              <w:contextualSpacing/>
              <w:rPr>
                <w:rFonts w:cs="Arial"/>
                <w:iCs/>
                <w:sz w:val="18"/>
                <w:szCs w:val="18"/>
              </w:rPr>
            </w:pPr>
          </w:p>
          <w:p w14:paraId="2E60DA7E" w14:textId="2D958E1C" w:rsidR="007309F0" w:rsidRPr="00826CC3" w:rsidRDefault="007309F0" w:rsidP="00B16036">
            <w:pPr>
              <w:pStyle w:val="ListParagraph"/>
              <w:ind w:left="234"/>
              <w:rPr>
                <w:rFonts w:cs="Arial"/>
                <w:iCs/>
                <w:sz w:val="18"/>
                <w:szCs w:val="18"/>
              </w:rPr>
            </w:pPr>
            <w:r w:rsidRPr="00826CC3">
              <w:rPr>
                <w:rFonts w:cs="Arial"/>
                <w:iCs/>
                <w:sz w:val="18"/>
                <w:szCs w:val="18"/>
              </w:rPr>
              <w:t>Can they safely wear RPE?</w:t>
            </w:r>
          </w:p>
          <w:p w14:paraId="54AACEE4" w14:textId="77777777" w:rsidR="007309F0" w:rsidRPr="00826CC3" w:rsidRDefault="007309F0" w:rsidP="00CE3F76">
            <w:pPr>
              <w:contextualSpacing/>
              <w:rPr>
                <w:rFonts w:cs="Arial"/>
                <w:iCs/>
                <w:sz w:val="18"/>
                <w:szCs w:val="18"/>
              </w:rPr>
            </w:pPr>
          </w:p>
          <w:p w14:paraId="37CFE6BB" w14:textId="1DC7C495" w:rsidR="007309F0" w:rsidRPr="00826CC3" w:rsidRDefault="007309F0" w:rsidP="00B16036">
            <w:pPr>
              <w:pStyle w:val="ListParagraph"/>
              <w:ind w:left="234"/>
              <w:rPr>
                <w:rFonts w:cs="Arial"/>
                <w:iCs/>
                <w:sz w:val="18"/>
                <w:szCs w:val="18"/>
              </w:rPr>
            </w:pPr>
            <w:r w:rsidRPr="00826CC3">
              <w:rPr>
                <w:rFonts w:cs="Arial"/>
                <w:iCs/>
                <w:sz w:val="18"/>
                <w:szCs w:val="18"/>
              </w:rPr>
              <w:t xml:space="preserve">Are there other roles which could be undertaken that are practicable to deliver that may not involve face to face </w:t>
            </w:r>
            <w:r w:rsidR="00CE2688" w:rsidRPr="00826CC3">
              <w:rPr>
                <w:rFonts w:cs="Arial"/>
                <w:iCs/>
                <w:sz w:val="18"/>
                <w:szCs w:val="18"/>
              </w:rPr>
              <w:t xml:space="preserve">interaction with </w:t>
            </w:r>
            <w:r w:rsidR="00946E7B" w:rsidRPr="00826CC3">
              <w:rPr>
                <w:rFonts w:cs="Arial"/>
                <w:iCs/>
                <w:sz w:val="18"/>
                <w:szCs w:val="18"/>
              </w:rPr>
              <w:t>Staff and pupils</w:t>
            </w:r>
            <w:r w:rsidRPr="00826CC3">
              <w:rPr>
                <w:rFonts w:cs="Arial"/>
                <w:iCs/>
                <w:sz w:val="18"/>
                <w:szCs w:val="18"/>
              </w:rPr>
              <w:t>?</w:t>
            </w:r>
          </w:p>
          <w:p w14:paraId="3DD36EF9" w14:textId="77777777" w:rsidR="007309F0" w:rsidRPr="00826CC3" w:rsidRDefault="007309F0" w:rsidP="00CE3F76">
            <w:pPr>
              <w:contextualSpacing/>
              <w:rPr>
                <w:rFonts w:cs="Arial"/>
                <w:iCs/>
                <w:sz w:val="18"/>
                <w:szCs w:val="18"/>
              </w:rPr>
            </w:pPr>
          </w:p>
          <w:p w14:paraId="73551488" w14:textId="482EA489" w:rsidR="007309F0" w:rsidRPr="00826CC3" w:rsidRDefault="007309F0" w:rsidP="00B16036">
            <w:pPr>
              <w:pStyle w:val="ListParagraph"/>
              <w:ind w:left="234"/>
              <w:rPr>
                <w:rFonts w:cs="Arial"/>
                <w:iCs/>
                <w:sz w:val="18"/>
                <w:szCs w:val="18"/>
              </w:rPr>
            </w:pPr>
            <w:r w:rsidRPr="00826CC3">
              <w:rPr>
                <w:rFonts w:cs="Arial"/>
                <w:iCs/>
                <w:sz w:val="18"/>
                <w:szCs w:val="18"/>
              </w:rPr>
              <w:t>Can they move to a lower risk area?</w:t>
            </w:r>
          </w:p>
          <w:p w14:paraId="22018996" w14:textId="77777777" w:rsidR="007309F0" w:rsidRPr="00826CC3" w:rsidRDefault="007309F0" w:rsidP="00CE3F76">
            <w:pPr>
              <w:contextualSpacing/>
              <w:rPr>
                <w:rFonts w:cs="Arial"/>
                <w:iCs/>
                <w:sz w:val="18"/>
                <w:szCs w:val="18"/>
              </w:rPr>
            </w:pPr>
          </w:p>
          <w:p w14:paraId="300813CA" w14:textId="610162FE" w:rsidR="007309F0" w:rsidRPr="00826CC3" w:rsidRDefault="007309F0" w:rsidP="00B16036">
            <w:pPr>
              <w:pStyle w:val="ListParagraph"/>
              <w:ind w:left="234"/>
              <w:rPr>
                <w:rFonts w:cs="Arial"/>
                <w:iCs/>
                <w:sz w:val="18"/>
                <w:szCs w:val="18"/>
              </w:rPr>
            </w:pPr>
            <w:r w:rsidRPr="00826CC3">
              <w:rPr>
                <w:rFonts w:cs="Arial"/>
                <w:iCs/>
                <w:sz w:val="18"/>
                <w:szCs w:val="18"/>
              </w:rPr>
              <w:t>Can they work from other buildings?</w:t>
            </w:r>
          </w:p>
          <w:p w14:paraId="40EBED1F" w14:textId="77777777" w:rsidR="007309F0" w:rsidRPr="00826CC3" w:rsidRDefault="007309F0" w:rsidP="00CE3F76">
            <w:pPr>
              <w:contextualSpacing/>
              <w:rPr>
                <w:rFonts w:cs="Arial"/>
                <w:iCs/>
                <w:sz w:val="18"/>
                <w:szCs w:val="18"/>
              </w:rPr>
            </w:pPr>
          </w:p>
          <w:p w14:paraId="35F495B4" w14:textId="58A7FF1C" w:rsidR="007309F0" w:rsidRPr="00826CC3" w:rsidRDefault="007309F0" w:rsidP="00B16036">
            <w:pPr>
              <w:pStyle w:val="ListParagraph"/>
              <w:ind w:left="234"/>
              <w:rPr>
                <w:rFonts w:cs="Arial"/>
                <w:iCs/>
                <w:sz w:val="18"/>
                <w:szCs w:val="18"/>
              </w:rPr>
            </w:pPr>
            <w:r w:rsidRPr="00826CC3">
              <w:rPr>
                <w:rFonts w:cs="Arial"/>
                <w:iCs/>
                <w:sz w:val="18"/>
                <w:szCs w:val="18"/>
              </w:rPr>
              <w:t>Can they work from home?</w:t>
            </w:r>
          </w:p>
          <w:p w14:paraId="6A5638C4" w14:textId="118377D5" w:rsidR="0066409F" w:rsidRPr="00826CC3" w:rsidRDefault="0066409F" w:rsidP="00B16036">
            <w:pPr>
              <w:pStyle w:val="ListParagraph"/>
              <w:ind w:left="234"/>
              <w:rPr>
                <w:rFonts w:cs="Arial"/>
                <w:iCs/>
                <w:sz w:val="18"/>
                <w:szCs w:val="18"/>
              </w:rPr>
            </w:pPr>
          </w:p>
          <w:p w14:paraId="2469BA1B" w14:textId="607246BF" w:rsidR="0066409F" w:rsidRPr="00826CC3" w:rsidRDefault="0066409F" w:rsidP="0066409F">
            <w:pPr>
              <w:pStyle w:val="ListParagraph"/>
              <w:ind w:left="234"/>
              <w:rPr>
                <w:rFonts w:cs="Arial"/>
                <w:iCs/>
                <w:sz w:val="18"/>
                <w:szCs w:val="18"/>
              </w:rPr>
            </w:pPr>
            <w:r w:rsidRPr="00826CC3">
              <w:rPr>
                <w:rFonts w:cs="Arial"/>
                <w:iCs/>
                <w:sz w:val="18"/>
                <w:szCs w:val="18"/>
              </w:rPr>
              <w:t xml:space="preserve">Can </w:t>
            </w:r>
            <w:r w:rsidR="00847FB7" w:rsidRPr="00826CC3">
              <w:rPr>
                <w:rFonts w:cs="Arial"/>
                <w:iCs/>
                <w:sz w:val="18"/>
                <w:szCs w:val="18"/>
              </w:rPr>
              <w:t>s</w:t>
            </w:r>
            <w:r w:rsidRPr="00826CC3">
              <w:rPr>
                <w:rFonts w:cs="Arial"/>
                <w:iCs/>
                <w:sz w:val="18"/>
                <w:szCs w:val="18"/>
              </w:rPr>
              <w:t xml:space="preserve">ocial </w:t>
            </w:r>
            <w:r w:rsidR="00847FB7" w:rsidRPr="00826CC3">
              <w:rPr>
                <w:rFonts w:cs="Arial"/>
                <w:iCs/>
                <w:sz w:val="18"/>
                <w:szCs w:val="18"/>
              </w:rPr>
              <w:t>d</w:t>
            </w:r>
            <w:r w:rsidRPr="00826CC3">
              <w:rPr>
                <w:rFonts w:cs="Arial"/>
                <w:iCs/>
                <w:sz w:val="18"/>
                <w:szCs w:val="18"/>
              </w:rPr>
              <w:t>istancing be maintained?</w:t>
            </w:r>
          </w:p>
          <w:p w14:paraId="7B98E1A5" w14:textId="7BA67DEC" w:rsidR="0066409F" w:rsidRPr="00826CC3" w:rsidRDefault="0066409F" w:rsidP="00B16036">
            <w:pPr>
              <w:pStyle w:val="ListParagraph"/>
              <w:ind w:left="234"/>
              <w:rPr>
                <w:rFonts w:cs="Arial"/>
                <w:sz w:val="18"/>
                <w:szCs w:val="18"/>
              </w:rPr>
            </w:pPr>
          </w:p>
          <w:p w14:paraId="20FB2A68" w14:textId="77777777" w:rsidR="00421ECA" w:rsidRPr="00826CC3" w:rsidRDefault="00BD785A" w:rsidP="00421ECA">
            <w:pPr>
              <w:pStyle w:val="ListParagraph"/>
              <w:ind w:left="234"/>
              <w:rPr>
                <w:rFonts w:cs="Arial"/>
                <w:iCs/>
                <w:sz w:val="18"/>
                <w:szCs w:val="18"/>
              </w:rPr>
            </w:pPr>
            <w:r w:rsidRPr="00826CC3">
              <w:rPr>
                <w:rFonts w:cs="Arial"/>
                <w:iCs/>
                <w:sz w:val="18"/>
                <w:szCs w:val="18"/>
              </w:rPr>
              <w:t>Can they avoid using public transport</w:t>
            </w:r>
            <w:r w:rsidR="007C4614" w:rsidRPr="00826CC3">
              <w:rPr>
                <w:rFonts w:cs="Arial"/>
                <w:iCs/>
                <w:sz w:val="18"/>
                <w:szCs w:val="18"/>
              </w:rPr>
              <w:t xml:space="preserve"> for work purposes</w:t>
            </w:r>
            <w:r w:rsidRPr="00826CC3">
              <w:rPr>
                <w:rFonts w:cs="Arial"/>
                <w:iCs/>
                <w:sz w:val="18"/>
                <w:szCs w:val="18"/>
              </w:rPr>
              <w:t>?</w:t>
            </w:r>
          </w:p>
          <w:p w14:paraId="51354B77" w14:textId="77777777" w:rsidR="00421ECA" w:rsidRPr="00826CC3" w:rsidRDefault="00421ECA" w:rsidP="00421ECA">
            <w:pPr>
              <w:pStyle w:val="ListParagraph"/>
              <w:ind w:left="234"/>
              <w:rPr>
                <w:rFonts w:cs="Arial"/>
                <w:iCs/>
                <w:sz w:val="18"/>
                <w:szCs w:val="18"/>
              </w:rPr>
            </w:pPr>
          </w:p>
          <w:p w14:paraId="0EB6DCD1" w14:textId="114DB206" w:rsidR="00421ECA" w:rsidRDefault="00421ECA" w:rsidP="00421ECA">
            <w:pPr>
              <w:pStyle w:val="ListParagraph"/>
              <w:ind w:left="234"/>
              <w:rPr>
                <w:rFonts w:cs="Arial"/>
                <w:sz w:val="18"/>
                <w:szCs w:val="18"/>
              </w:rPr>
            </w:pPr>
            <w:r w:rsidRPr="00826CC3">
              <w:rPr>
                <w:rFonts w:cs="Arial"/>
                <w:sz w:val="18"/>
                <w:szCs w:val="18"/>
              </w:rPr>
              <w:t>Can the area be sufficiently ventilated?</w:t>
            </w:r>
          </w:p>
          <w:p w14:paraId="6CB33F75" w14:textId="33965CF2" w:rsidR="007F427E" w:rsidRDefault="007F427E" w:rsidP="00421ECA">
            <w:pPr>
              <w:pStyle w:val="ListParagraph"/>
              <w:ind w:left="234"/>
              <w:rPr>
                <w:rFonts w:cs="Arial"/>
                <w:sz w:val="18"/>
                <w:szCs w:val="18"/>
              </w:rPr>
            </w:pPr>
          </w:p>
          <w:p w14:paraId="2A788A0E" w14:textId="5AA58A07" w:rsidR="007F427E" w:rsidRPr="002D4DE8" w:rsidRDefault="007F427E" w:rsidP="00421ECA">
            <w:pPr>
              <w:pStyle w:val="ListParagraph"/>
              <w:ind w:left="234"/>
              <w:rPr>
                <w:rFonts w:cs="Arial"/>
                <w:iCs/>
                <w:sz w:val="18"/>
                <w:szCs w:val="18"/>
              </w:rPr>
            </w:pPr>
            <w:r w:rsidRPr="002D4DE8">
              <w:rPr>
                <w:rFonts w:cs="Arial"/>
                <w:sz w:val="18"/>
                <w:szCs w:val="18"/>
              </w:rPr>
              <w:t>Can the service user/pupil wear face covering?</w:t>
            </w:r>
          </w:p>
          <w:p w14:paraId="4BF011CE" w14:textId="77777777" w:rsidR="007309F0" w:rsidRPr="00826CC3" w:rsidRDefault="007309F0" w:rsidP="00B5662A">
            <w:pPr>
              <w:rPr>
                <w:rFonts w:cs="Arial"/>
                <w:b/>
                <w:sz w:val="18"/>
                <w:szCs w:val="18"/>
              </w:rPr>
            </w:pPr>
          </w:p>
          <w:p w14:paraId="02407113" w14:textId="77777777" w:rsidR="00721971" w:rsidRPr="00826CC3" w:rsidRDefault="00721971" w:rsidP="00B5662A">
            <w:pPr>
              <w:rPr>
                <w:rFonts w:cs="Arial"/>
                <w:b/>
                <w:sz w:val="18"/>
                <w:szCs w:val="18"/>
              </w:rPr>
            </w:pPr>
          </w:p>
          <w:p w14:paraId="7D3EA404" w14:textId="7F2E6784" w:rsidR="00721971" w:rsidRPr="00826CC3" w:rsidRDefault="00721971" w:rsidP="00721971">
            <w:pPr>
              <w:pStyle w:val="ListParagraph"/>
              <w:ind w:left="234"/>
              <w:rPr>
                <w:rFonts w:cs="Arial"/>
                <w:iCs/>
                <w:color w:val="0070C0"/>
                <w:sz w:val="18"/>
                <w:szCs w:val="18"/>
              </w:rPr>
            </w:pPr>
            <w:r w:rsidRPr="00826CC3">
              <w:rPr>
                <w:rFonts w:cs="Arial"/>
                <w:color w:val="0070C0"/>
                <w:sz w:val="18"/>
                <w:szCs w:val="18"/>
              </w:rPr>
              <w:t>Can they work safely from a Council Building in line with PPE/social distance guidance/Lateral Flow Testing, on a weekly basis</w:t>
            </w:r>
          </w:p>
          <w:p w14:paraId="62D8D83C" w14:textId="53E7E4C6" w:rsidR="00721971" w:rsidRPr="00826CC3" w:rsidRDefault="00721971" w:rsidP="00B5662A">
            <w:pPr>
              <w:rPr>
                <w:rFonts w:cs="Arial"/>
                <w:b/>
                <w:sz w:val="18"/>
                <w:szCs w:val="18"/>
              </w:rPr>
            </w:pPr>
          </w:p>
        </w:tc>
        <w:tc>
          <w:tcPr>
            <w:tcW w:w="2126" w:type="dxa"/>
          </w:tcPr>
          <w:p w14:paraId="33EC642B" w14:textId="21EF1183" w:rsidR="007309F0" w:rsidRPr="00585167" w:rsidRDefault="007309F0" w:rsidP="00B16036">
            <w:pPr>
              <w:pStyle w:val="Heading3"/>
              <w:keepNext/>
              <w:numPr>
                <w:ilvl w:val="0"/>
                <w:numId w:val="0"/>
              </w:numPr>
              <w:spacing w:before="240"/>
              <w:ind w:left="280"/>
              <w:rPr>
                <w:rFonts w:cs="Arial"/>
                <w:b/>
                <w:sz w:val="18"/>
                <w:szCs w:val="18"/>
              </w:rPr>
            </w:pPr>
            <w:r w:rsidRPr="00585167">
              <w:rPr>
                <w:rFonts w:cs="Arial"/>
                <w:sz w:val="18"/>
                <w:szCs w:val="18"/>
              </w:rPr>
              <w:t xml:space="preserve">The assessment should be reviewed </w:t>
            </w:r>
            <w:r w:rsidR="00717ECA" w:rsidRPr="00585167">
              <w:rPr>
                <w:rFonts w:cs="Arial"/>
                <w:sz w:val="18"/>
                <w:szCs w:val="18"/>
              </w:rPr>
              <w:t>as required,</w:t>
            </w:r>
            <w:r w:rsidRPr="00585167">
              <w:rPr>
                <w:rFonts w:cs="Arial"/>
                <w:sz w:val="18"/>
                <w:szCs w:val="18"/>
              </w:rPr>
              <w:t xml:space="preserve"> at least every 2 weeks, including reviewing the risk score to take account of any actions taken since the previous risk assessment</w:t>
            </w:r>
            <w:r w:rsidR="007047CE">
              <w:rPr>
                <w:rFonts w:cs="Arial"/>
                <w:sz w:val="18"/>
                <w:szCs w:val="18"/>
              </w:rPr>
              <w:t>.</w:t>
            </w:r>
          </w:p>
        </w:tc>
      </w:tr>
    </w:tbl>
    <w:p w14:paraId="4708F957" w14:textId="77777777" w:rsidR="007309F0" w:rsidRDefault="007309F0" w:rsidP="007309F0">
      <w:pPr>
        <w:rPr>
          <w:rFonts w:ascii="Segoe UI" w:hAnsi="Segoe UI" w:cs="Segoe UI"/>
          <w:b/>
          <w:bCs/>
          <w:sz w:val="18"/>
          <w:szCs w:val="18"/>
        </w:rPr>
      </w:pPr>
      <w:r>
        <w:rPr>
          <w:rFonts w:ascii="Segoe UI" w:hAnsi="Segoe UI" w:cs="Segoe UI"/>
          <w:b/>
          <w:bCs/>
          <w:sz w:val="18"/>
          <w:szCs w:val="18"/>
        </w:rPr>
        <w:br w:type="page"/>
      </w:r>
    </w:p>
    <w:p w14:paraId="2060D039" w14:textId="77777777" w:rsidR="00C06710" w:rsidRPr="00226ED4" w:rsidRDefault="00C06710" w:rsidP="37C0437C">
      <w:pPr>
        <w:rPr>
          <w:rFonts w:cs="Arial"/>
          <w:b/>
          <w:bCs/>
          <w:sz w:val="20"/>
        </w:rPr>
      </w:pPr>
    </w:p>
    <w:tbl>
      <w:tblPr>
        <w:tblStyle w:val="TableGrid"/>
        <w:tblW w:w="10207"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207"/>
      </w:tblGrid>
      <w:tr w:rsidR="0045203B" w:rsidRPr="00016B41" w14:paraId="525A0E22" w14:textId="504B3393" w:rsidTr="00421ECA">
        <w:trPr>
          <w:trHeight w:val="567"/>
        </w:trPr>
        <w:tc>
          <w:tcPr>
            <w:tcW w:w="10207" w:type="dxa"/>
            <w:tcBorders>
              <w:bottom w:val="single" w:sz="4" w:space="0" w:color="BFBFBF" w:themeColor="background1" w:themeShade="BF"/>
            </w:tcBorders>
            <w:shd w:val="clear" w:color="auto" w:fill="D9D9D9" w:themeFill="background1" w:themeFillShade="D9"/>
            <w:vAlign w:val="center"/>
          </w:tcPr>
          <w:p w14:paraId="3AA43F4B" w14:textId="77777777" w:rsidR="0045203B" w:rsidRPr="00881EE8" w:rsidRDefault="0045203B" w:rsidP="00C06710">
            <w:pPr>
              <w:rPr>
                <w:rFonts w:cs="Arial"/>
                <w:b/>
                <w:bCs/>
                <w:sz w:val="16"/>
                <w:szCs w:val="16"/>
              </w:rPr>
            </w:pPr>
          </w:p>
          <w:p w14:paraId="4A1CEE52" w14:textId="77777777" w:rsidR="0045203B" w:rsidRPr="00FA34EA" w:rsidRDefault="0045203B" w:rsidP="0024489B">
            <w:pPr>
              <w:rPr>
                <w:rFonts w:cs="Arial"/>
                <w:b/>
                <w:bCs/>
                <w:sz w:val="20"/>
              </w:rPr>
            </w:pPr>
            <w:r w:rsidRPr="00226ED4">
              <w:rPr>
                <w:rFonts w:cs="Arial"/>
                <w:b/>
                <w:bCs/>
                <w:sz w:val="20"/>
              </w:rPr>
              <w:t>TABLE 2</w:t>
            </w:r>
            <w:r>
              <w:rPr>
                <w:rFonts w:cs="Arial"/>
                <w:b/>
                <w:bCs/>
                <w:sz w:val="20"/>
              </w:rPr>
              <w:t>:</w:t>
            </w:r>
            <w:r w:rsidRPr="37C0437C">
              <w:rPr>
                <w:rFonts w:cs="Arial"/>
                <w:b/>
                <w:bCs/>
                <w:sz w:val="20"/>
              </w:rPr>
              <w:t xml:space="preserve"> COVID-19 EMPLOYEE RISK ASSESSMENT</w:t>
            </w:r>
            <w:r>
              <w:rPr>
                <w:rFonts w:cs="Arial"/>
                <w:b/>
                <w:bCs/>
                <w:sz w:val="20"/>
              </w:rPr>
              <w:t>:</w:t>
            </w:r>
            <w:r w:rsidRPr="37C0437C">
              <w:rPr>
                <w:rFonts w:cs="Arial"/>
                <w:b/>
                <w:bCs/>
                <w:sz w:val="20"/>
              </w:rPr>
              <w:t xml:space="preserve"> SCORING</w:t>
            </w:r>
            <w:r>
              <w:rPr>
                <w:rFonts w:cs="Arial"/>
                <w:b/>
                <w:bCs/>
                <w:sz w:val="20"/>
              </w:rPr>
              <w:t xml:space="preserve"> GUIDE</w:t>
            </w:r>
          </w:p>
          <w:p w14:paraId="7006719B" w14:textId="77777777" w:rsidR="0045203B" w:rsidRPr="00881EE8" w:rsidRDefault="0045203B" w:rsidP="00C06710">
            <w:pPr>
              <w:rPr>
                <w:rFonts w:cs="Arial"/>
                <w:b/>
                <w:bCs/>
                <w:sz w:val="16"/>
                <w:szCs w:val="16"/>
              </w:rPr>
            </w:pPr>
          </w:p>
        </w:tc>
      </w:tr>
      <w:tr w:rsidR="0045203B" w:rsidRPr="00016B41" w14:paraId="3C427B8E" w14:textId="42413408" w:rsidTr="00421ECA">
        <w:trPr>
          <w:trHeight w:val="567"/>
        </w:trPr>
        <w:tc>
          <w:tcPr>
            <w:tcW w:w="10207" w:type="dxa"/>
            <w:tcBorders>
              <w:bottom w:val="single" w:sz="4" w:space="0" w:color="BFBFBF" w:themeColor="background1" w:themeShade="BF"/>
            </w:tcBorders>
            <w:shd w:val="clear" w:color="auto" w:fill="F2F2F2" w:themeFill="background1" w:themeFillShade="F2"/>
            <w:vAlign w:val="center"/>
          </w:tcPr>
          <w:p w14:paraId="796997AF" w14:textId="77777777" w:rsidR="0045203B" w:rsidRDefault="0045203B" w:rsidP="00FA34EA">
            <w:pPr>
              <w:rPr>
                <w:rFonts w:cs="Arial"/>
                <w:b/>
                <w:bCs/>
                <w:color w:val="0070C0"/>
                <w:sz w:val="20"/>
              </w:rPr>
            </w:pPr>
          </w:p>
          <w:p w14:paraId="62ECFC59" w14:textId="77777777" w:rsidR="0045203B" w:rsidRDefault="0045203B" w:rsidP="00D423C6">
            <w:pPr>
              <w:rPr>
                <w:rFonts w:cs="Arial"/>
                <w:b/>
                <w:bCs/>
                <w:color w:val="0070C0"/>
                <w:sz w:val="20"/>
              </w:rPr>
            </w:pPr>
            <w:r w:rsidRPr="00F9025C">
              <w:rPr>
                <w:rFonts w:cs="Arial"/>
                <w:b/>
                <w:bCs/>
                <w:color w:val="0070C0"/>
                <w:sz w:val="20"/>
              </w:rPr>
              <w:t>Table 2</w:t>
            </w:r>
            <w:r>
              <w:rPr>
                <w:rFonts w:cs="Arial"/>
                <w:b/>
                <w:bCs/>
                <w:color w:val="0070C0"/>
                <w:sz w:val="20"/>
              </w:rPr>
              <w:t xml:space="preserve"> can be used to assess the risk score in conjunction with Table 3. Please note this is only guidance in assessing the risk.</w:t>
            </w:r>
          </w:p>
          <w:p w14:paraId="5A75DFF6" w14:textId="77777777" w:rsidR="0045203B" w:rsidRDefault="0045203B" w:rsidP="00FA34EA">
            <w:pPr>
              <w:rPr>
                <w:rFonts w:cs="Arial"/>
                <w:b/>
                <w:bCs/>
                <w:color w:val="0070C0"/>
                <w:sz w:val="20"/>
              </w:rPr>
            </w:pPr>
          </w:p>
        </w:tc>
      </w:tr>
      <w:tr w:rsidR="0045203B" w:rsidRPr="00016B41" w14:paraId="232B555D" w14:textId="771DBE06" w:rsidTr="00421ECA">
        <w:trPr>
          <w:trHeight w:val="567"/>
        </w:trPr>
        <w:tc>
          <w:tcPr>
            <w:tcW w:w="10207" w:type="dxa"/>
            <w:tcBorders>
              <w:bottom w:val="single" w:sz="4" w:space="0" w:color="BFBFBF" w:themeColor="background1" w:themeShade="BF"/>
            </w:tcBorders>
            <w:shd w:val="clear" w:color="auto" w:fill="F2F2F2" w:themeFill="background1" w:themeFillShade="F2"/>
            <w:vAlign w:val="center"/>
          </w:tcPr>
          <w:p w14:paraId="08C4077F" w14:textId="77777777" w:rsidR="0045203B" w:rsidRDefault="0045203B" w:rsidP="00FA34EA">
            <w:pPr>
              <w:rPr>
                <w:rFonts w:cs="Arial"/>
                <w:b/>
                <w:bCs/>
                <w:sz w:val="20"/>
                <w:u w:val="single"/>
              </w:rPr>
            </w:pPr>
          </w:p>
          <w:p w14:paraId="6360377A" w14:textId="77777777" w:rsidR="0045203B" w:rsidRPr="009F6F6A" w:rsidRDefault="0045203B" w:rsidP="00FA34EA">
            <w:pPr>
              <w:rPr>
                <w:rFonts w:cs="Arial"/>
                <w:b/>
                <w:bCs/>
                <w:sz w:val="20"/>
                <w:u w:val="single"/>
              </w:rPr>
            </w:pPr>
            <w:r w:rsidRPr="009F6F6A">
              <w:rPr>
                <w:rFonts w:cs="Arial"/>
                <w:b/>
                <w:bCs/>
                <w:sz w:val="20"/>
                <w:u w:val="single"/>
              </w:rPr>
              <w:t xml:space="preserve">Measures taken to reduce risk as far as reasonably practicable need to be based on individual </w:t>
            </w:r>
            <w:r>
              <w:rPr>
                <w:rFonts w:cs="Arial"/>
                <w:b/>
                <w:bCs/>
                <w:sz w:val="20"/>
                <w:u w:val="single"/>
              </w:rPr>
              <w:t>risk factors.</w:t>
            </w:r>
          </w:p>
          <w:p w14:paraId="4B0FEE54" w14:textId="77777777" w:rsidR="0045203B" w:rsidRDefault="0045203B" w:rsidP="00FA34EA">
            <w:pPr>
              <w:rPr>
                <w:rFonts w:cs="Arial"/>
                <w:b/>
                <w:bCs/>
                <w:sz w:val="20"/>
                <w:u w:val="single"/>
              </w:rPr>
            </w:pPr>
          </w:p>
        </w:tc>
      </w:tr>
    </w:tbl>
    <w:p w14:paraId="1521079F" w14:textId="77777777" w:rsidR="00E76C82" w:rsidRDefault="00E76C82"/>
    <w:tbl>
      <w:tblPr>
        <w:tblStyle w:val="TableGrid"/>
        <w:tblW w:w="10207"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5"/>
        <w:gridCol w:w="1711"/>
        <w:gridCol w:w="283"/>
        <w:gridCol w:w="1843"/>
        <w:gridCol w:w="283"/>
        <w:gridCol w:w="2268"/>
        <w:gridCol w:w="284"/>
        <w:gridCol w:w="1984"/>
        <w:gridCol w:w="426"/>
      </w:tblGrid>
      <w:tr w:rsidR="00E76C82" w:rsidRPr="00881EE8" w14:paraId="50E0E36C" w14:textId="3D36F9FD" w:rsidTr="00470A7C">
        <w:trPr>
          <w:trHeight w:val="567"/>
        </w:trPr>
        <w:tc>
          <w:tcPr>
            <w:tcW w:w="1125" w:type="dxa"/>
            <w:shd w:val="clear" w:color="auto" w:fill="D9D9D9" w:themeFill="background1" w:themeFillShade="D9"/>
            <w:vAlign w:val="center"/>
          </w:tcPr>
          <w:p w14:paraId="69BE436B" w14:textId="77777777" w:rsidR="00E76C82" w:rsidRPr="00005177" w:rsidRDefault="00E76C82" w:rsidP="00AF29C8">
            <w:pPr>
              <w:jc w:val="center"/>
              <w:rPr>
                <w:rFonts w:cs="Arial"/>
                <w:b/>
                <w:caps/>
                <w:sz w:val="16"/>
                <w:szCs w:val="16"/>
              </w:rPr>
            </w:pPr>
            <w:r w:rsidRPr="00005177">
              <w:rPr>
                <w:rFonts w:cs="Arial"/>
                <w:b/>
                <w:caps/>
                <w:sz w:val="16"/>
                <w:szCs w:val="16"/>
              </w:rPr>
              <w:t>Risk</w:t>
            </w:r>
          </w:p>
        </w:tc>
        <w:tc>
          <w:tcPr>
            <w:tcW w:w="1711" w:type="dxa"/>
            <w:shd w:val="clear" w:color="auto" w:fill="D9D9D9" w:themeFill="background1" w:themeFillShade="D9"/>
            <w:vAlign w:val="center"/>
          </w:tcPr>
          <w:p w14:paraId="432D5788" w14:textId="77777777" w:rsidR="00E76C82" w:rsidRPr="00005177" w:rsidRDefault="00E76C82" w:rsidP="00CE3F76">
            <w:pPr>
              <w:jc w:val="center"/>
              <w:rPr>
                <w:rFonts w:cs="Arial"/>
                <w:b/>
                <w:caps/>
                <w:sz w:val="16"/>
                <w:szCs w:val="16"/>
              </w:rPr>
            </w:pPr>
            <w:r w:rsidRPr="00005177">
              <w:rPr>
                <w:rFonts w:cs="Arial"/>
                <w:b/>
                <w:caps/>
                <w:sz w:val="16"/>
                <w:szCs w:val="16"/>
              </w:rPr>
              <w:t>Score 1</w:t>
            </w:r>
          </w:p>
        </w:tc>
        <w:tc>
          <w:tcPr>
            <w:tcW w:w="283" w:type="dxa"/>
            <w:shd w:val="clear" w:color="auto" w:fill="D9D9D9" w:themeFill="background1" w:themeFillShade="D9"/>
            <w:vAlign w:val="center"/>
          </w:tcPr>
          <w:p w14:paraId="3D83D951" w14:textId="77777777" w:rsidR="00E76C82" w:rsidRPr="00005177" w:rsidRDefault="00E76C82" w:rsidP="00CE3F76">
            <w:pPr>
              <w:jc w:val="center"/>
              <w:rPr>
                <w:rFonts w:cs="Arial"/>
                <w:b/>
                <w:caps/>
                <w:sz w:val="16"/>
                <w:szCs w:val="16"/>
              </w:rPr>
            </w:pPr>
            <w:r w:rsidRPr="00005177">
              <w:rPr>
                <w:rFonts w:eastAsia="Webdings" w:cs="Arial"/>
                <w:b/>
                <w:sz w:val="16"/>
                <w:szCs w:val="16"/>
              </w:rPr>
              <w:t></w:t>
            </w:r>
          </w:p>
        </w:tc>
        <w:tc>
          <w:tcPr>
            <w:tcW w:w="1843" w:type="dxa"/>
            <w:shd w:val="clear" w:color="auto" w:fill="D9D9D9" w:themeFill="background1" w:themeFillShade="D9"/>
            <w:vAlign w:val="center"/>
          </w:tcPr>
          <w:p w14:paraId="0634DB43" w14:textId="77777777" w:rsidR="00E76C82" w:rsidRPr="00005177" w:rsidRDefault="00E76C82" w:rsidP="00CE3F76">
            <w:pPr>
              <w:jc w:val="center"/>
              <w:rPr>
                <w:rFonts w:cs="Arial"/>
                <w:b/>
                <w:caps/>
                <w:sz w:val="16"/>
                <w:szCs w:val="16"/>
              </w:rPr>
            </w:pPr>
            <w:r w:rsidRPr="00005177">
              <w:rPr>
                <w:rFonts w:cs="Arial"/>
                <w:b/>
                <w:caps/>
                <w:sz w:val="16"/>
                <w:szCs w:val="16"/>
              </w:rPr>
              <w:t>Score 2</w:t>
            </w:r>
          </w:p>
        </w:tc>
        <w:tc>
          <w:tcPr>
            <w:tcW w:w="283" w:type="dxa"/>
            <w:shd w:val="clear" w:color="auto" w:fill="D9D9D9" w:themeFill="background1" w:themeFillShade="D9"/>
            <w:vAlign w:val="center"/>
          </w:tcPr>
          <w:p w14:paraId="34CC3CDB" w14:textId="77777777" w:rsidR="00E76C82" w:rsidRPr="00005177" w:rsidRDefault="00E76C82" w:rsidP="00CE3F76">
            <w:pPr>
              <w:jc w:val="center"/>
              <w:rPr>
                <w:rFonts w:cs="Arial"/>
                <w:b/>
                <w:caps/>
                <w:sz w:val="16"/>
                <w:szCs w:val="16"/>
              </w:rPr>
            </w:pPr>
            <w:r w:rsidRPr="00005177">
              <w:rPr>
                <w:rFonts w:eastAsia="Webdings" w:cs="Arial"/>
                <w:b/>
                <w:sz w:val="16"/>
                <w:szCs w:val="16"/>
              </w:rPr>
              <w:t></w:t>
            </w:r>
          </w:p>
        </w:tc>
        <w:tc>
          <w:tcPr>
            <w:tcW w:w="2268" w:type="dxa"/>
            <w:shd w:val="clear" w:color="auto" w:fill="D9D9D9" w:themeFill="background1" w:themeFillShade="D9"/>
            <w:vAlign w:val="center"/>
          </w:tcPr>
          <w:p w14:paraId="1A477B26" w14:textId="470E01AC" w:rsidR="00E76C82" w:rsidRPr="00005177" w:rsidRDefault="00E76C82" w:rsidP="00CE3F76">
            <w:pPr>
              <w:jc w:val="center"/>
              <w:rPr>
                <w:rFonts w:cs="Arial"/>
                <w:b/>
                <w:caps/>
                <w:sz w:val="16"/>
                <w:szCs w:val="16"/>
              </w:rPr>
            </w:pPr>
            <w:r w:rsidRPr="00005177">
              <w:rPr>
                <w:rFonts w:cs="Arial"/>
                <w:b/>
                <w:caps/>
                <w:sz w:val="16"/>
                <w:szCs w:val="16"/>
              </w:rPr>
              <w:t xml:space="preserve">Score </w:t>
            </w:r>
            <w:r w:rsidR="001918B4">
              <w:rPr>
                <w:rFonts w:cs="Arial"/>
                <w:b/>
                <w:caps/>
                <w:sz w:val="16"/>
                <w:szCs w:val="16"/>
              </w:rPr>
              <w:t>3</w:t>
            </w:r>
          </w:p>
        </w:tc>
        <w:tc>
          <w:tcPr>
            <w:tcW w:w="284" w:type="dxa"/>
            <w:shd w:val="clear" w:color="auto" w:fill="D9D9D9" w:themeFill="background1" w:themeFillShade="D9"/>
            <w:vAlign w:val="center"/>
          </w:tcPr>
          <w:p w14:paraId="434C0F43" w14:textId="77777777" w:rsidR="00E76C82" w:rsidRPr="00005177" w:rsidRDefault="00E76C82" w:rsidP="00CE3F76">
            <w:pPr>
              <w:jc w:val="center"/>
              <w:rPr>
                <w:rFonts w:cs="Arial"/>
                <w:b/>
                <w:caps/>
                <w:sz w:val="16"/>
                <w:szCs w:val="16"/>
              </w:rPr>
            </w:pPr>
            <w:r w:rsidRPr="00005177">
              <w:rPr>
                <w:rFonts w:eastAsia="Webdings" w:cs="Arial"/>
                <w:b/>
                <w:sz w:val="16"/>
                <w:szCs w:val="16"/>
              </w:rPr>
              <w:t></w:t>
            </w:r>
          </w:p>
        </w:tc>
        <w:tc>
          <w:tcPr>
            <w:tcW w:w="1984" w:type="dxa"/>
            <w:shd w:val="clear" w:color="auto" w:fill="D9D9D9" w:themeFill="background1" w:themeFillShade="D9"/>
            <w:vAlign w:val="center"/>
          </w:tcPr>
          <w:p w14:paraId="57F2487E" w14:textId="151899C2" w:rsidR="00E76C82" w:rsidRPr="00005177" w:rsidRDefault="00E76C82" w:rsidP="00CE3F76">
            <w:pPr>
              <w:jc w:val="center"/>
              <w:rPr>
                <w:rFonts w:cs="Arial"/>
                <w:b/>
                <w:caps/>
                <w:sz w:val="16"/>
                <w:szCs w:val="16"/>
              </w:rPr>
            </w:pPr>
            <w:r w:rsidRPr="00005177">
              <w:rPr>
                <w:rFonts w:cs="Arial"/>
                <w:b/>
                <w:caps/>
                <w:sz w:val="16"/>
                <w:szCs w:val="16"/>
              </w:rPr>
              <w:t xml:space="preserve">Score </w:t>
            </w:r>
            <w:r w:rsidR="001918B4">
              <w:rPr>
                <w:rFonts w:cs="Arial"/>
                <w:b/>
                <w:caps/>
                <w:sz w:val="16"/>
                <w:szCs w:val="16"/>
              </w:rPr>
              <w:t>4</w:t>
            </w:r>
          </w:p>
        </w:tc>
        <w:tc>
          <w:tcPr>
            <w:tcW w:w="426" w:type="dxa"/>
            <w:shd w:val="clear" w:color="auto" w:fill="D9D9D9" w:themeFill="background1" w:themeFillShade="D9"/>
            <w:vAlign w:val="center"/>
          </w:tcPr>
          <w:p w14:paraId="04D3EABC" w14:textId="77777777" w:rsidR="00E76C82" w:rsidRPr="00005177" w:rsidRDefault="00E76C82" w:rsidP="00CE3F76">
            <w:pPr>
              <w:jc w:val="center"/>
              <w:rPr>
                <w:rFonts w:cs="Arial"/>
                <w:b/>
                <w:caps/>
                <w:sz w:val="16"/>
                <w:szCs w:val="16"/>
              </w:rPr>
            </w:pPr>
            <w:r w:rsidRPr="00005177">
              <w:rPr>
                <w:rFonts w:eastAsia="Webdings" w:cs="Arial"/>
                <w:b/>
                <w:sz w:val="16"/>
                <w:szCs w:val="16"/>
              </w:rPr>
              <w:t></w:t>
            </w:r>
          </w:p>
        </w:tc>
      </w:tr>
      <w:tr w:rsidR="00E76C82" w:rsidRPr="00881EE8" w14:paraId="51B830D5" w14:textId="6EF5F8AD" w:rsidTr="00470A7C">
        <w:trPr>
          <w:trHeight w:val="972"/>
        </w:trPr>
        <w:tc>
          <w:tcPr>
            <w:tcW w:w="1125" w:type="dxa"/>
            <w:tcBorders>
              <w:bottom w:val="single" w:sz="18" w:space="0" w:color="BFBFBF" w:themeColor="background1" w:themeShade="BF"/>
            </w:tcBorders>
            <w:shd w:val="clear" w:color="auto" w:fill="D9D9D9" w:themeFill="background1" w:themeFillShade="D9"/>
            <w:vAlign w:val="center"/>
          </w:tcPr>
          <w:p w14:paraId="5E8177C1" w14:textId="77777777" w:rsidR="00E76C82" w:rsidRPr="00005177" w:rsidRDefault="00E76C82" w:rsidP="00CE3F76">
            <w:pPr>
              <w:jc w:val="center"/>
              <w:rPr>
                <w:rFonts w:cs="Arial"/>
                <w:b/>
                <w:caps/>
                <w:sz w:val="16"/>
                <w:szCs w:val="16"/>
              </w:rPr>
            </w:pPr>
            <w:r w:rsidRPr="00005177">
              <w:rPr>
                <w:rFonts w:cs="Arial"/>
                <w:b/>
                <w:caps/>
                <w:sz w:val="16"/>
                <w:szCs w:val="16"/>
              </w:rPr>
              <w:t>Age</w:t>
            </w:r>
          </w:p>
        </w:tc>
        <w:tc>
          <w:tcPr>
            <w:tcW w:w="1711" w:type="dxa"/>
            <w:tcBorders>
              <w:bottom w:val="single" w:sz="18" w:space="0" w:color="BFBFBF" w:themeColor="background1" w:themeShade="BF"/>
            </w:tcBorders>
            <w:shd w:val="clear" w:color="auto" w:fill="F2F2F2" w:themeFill="background1" w:themeFillShade="F2"/>
            <w:vAlign w:val="center"/>
          </w:tcPr>
          <w:p w14:paraId="27DC18EE" w14:textId="77777777" w:rsidR="00E76C82" w:rsidRPr="00005177" w:rsidRDefault="00E76C82" w:rsidP="006B0121">
            <w:pPr>
              <w:jc w:val="center"/>
              <w:rPr>
                <w:rFonts w:cs="Arial"/>
                <w:sz w:val="16"/>
                <w:szCs w:val="16"/>
              </w:rPr>
            </w:pPr>
            <w:r w:rsidRPr="00005177">
              <w:rPr>
                <w:rFonts w:cs="Arial"/>
                <w:sz w:val="16"/>
                <w:szCs w:val="16"/>
              </w:rPr>
              <w:t>Below the age of 49</w:t>
            </w:r>
          </w:p>
        </w:tc>
        <w:tc>
          <w:tcPr>
            <w:tcW w:w="283" w:type="dxa"/>
            <w:tcBorders>
              <w:bottom w:val="single" w:sz="18" w:space="0" w:color="BFBFBF" w:themeColor="background1" w:themeShade="BF"/>
            </w:tcBorders>
            <w:shd w:val="clear" w:color="auto" w:fill="FFFFFF" w:themeFill="background1"/>
            <w:vAlign w:val="center"/>
          </w:tcPr>
          <w:p w14:paraId="41B538EE" w14:textId="0FEADAA0" w:rsidR="00E76C82" w:rsidRPr="00173443" w:rsidRDefault="00E76C82" w:rsidP="006B0121">
            <w:pPr>
              <w:jc w:val="center"/>
              <w:rPr>
                <w:rFonts w:cs="Arial"/>
                <w:b/>
                <w:sz w:val="16"/>
                <w:szCs w:val="16"/>
              </w:rPr>
            </w:pPr>
          </w:p>
        </w:tc>
        <w:tc>
          <w:tcPr>
            <w:tcW w:w="1843" w:type="dxa"/>
            <w:tcBorders>
              <w:bottom w:val="single" w:sz="18" w:space="0" w:color="BFBFBF" w:themeColor="background1" w:themeShade="BF"/>
            </w:tcBorders>
            <w:shd w:val="clear" w:color="auto" w:fill="F2F2F2" w:themeFill="background1" w:themeFillShade="F2"/>
            <w:vAlign w:val="center"/>
          </w:tcPr>
          <w:p w14:paraId="6055CD76" w14:textId="0BC9B521" w:rsidR="00E76C82" w:rsidRPr="00005177" w:rsidRDefault="00E76C82" w:rsidP="006B0121">
            <w:pPr>
              <w:jc w:val="center"/>
              <w:rPr>
                <w:rFonts w:cs="Arial"/>
                <w:sz w:val="16"/>
                <w:szCs w:val="16"/>
              </w:rPr>
            </w:pPr>
            <w:r w:rsidRPr="00005177">
              <w:rPr>
                <w:rFonts w:cs="Arial"/>
                <w:sz w:val="16"/>
                <w:szCs w:val="16"/>
              </w:rPr>
              <w:t>50 – 59</w:t>
            </w:r>
          </w:p>
        </w:tc>
        <w:tc>
          <w:tcPr>
            <w:tcW w:w="283" w:type="dxa"/>
            <w:tcBorders>
              <w:bottom w:val="single" w:sz="18" w:space="0" w:color="BFBFBF" w:themeColor="background1" w:themeShade="BF"/>
            </w:tcBorders>
            <w:shd w:val="clear" w:color="auto" w:fill="FFFFFF" w:themeFill="background1"/>
            <w:vAlign w:val="center"/>
          </w:tcPr>
          <w:p w14:paraId="56B82140" w14:textId="0C989969" w:rsidR="00E76C82" w:rsidRPr="00173443" w:rsidRDefault="00E76C82" w:rsidP="00173443">
            <w:pPr>
              <w:jc w:val="center"/>
              <w:rPr>
                <w:rFonts w:cs="Arial"/>
                <w:b/>
                <w:sz w:val="16"/>
                <w:szCs w:val="16"/>
              </w:rPr>
            </w:pPr>
          </w:p>
        </w:tc>
        <w:tc>
          <w:tcPr>
            <w:tcW w:w="2268" w:type="dxa"/>
            <w:tcBorders>
              <w:bottom w:val="single" w:sz="18" w:space="0" w:color="BFBFBF" w:themeColor="background1" w:themeShade="BF"/>
            </w:tcBorders>
            <w:shd w:val="clear" w:color="auto" w:fill="F2F2F2" w:themeFill="background1" w:themeFillShade="F2"/>
            <w:vAlign w:val="center"/>
          </w:tcPr>
          <w:p w14:paraId="70E077FA" w14:textId="77777777" w:rsidR="00E76C82" w:rsidRPr="00005177" w:rsidRDefault="00E76C82" w:rsidP="006B0121">
            <w:pPr>
              <w:jc w:val="center"/>
              <w:rPr>
                <w:rFonts w:cs="Arial"/>
                <w:sz w:val="16"/>
                <w:szCs w:val="16"/>
              </w:rPr>
            </w:pPr>
            <w:r w:rsidRPr="00005177">
              <w:rPr>
                <w:rFonts w:cs="Arial"/>
                <w:sz w:val="16"/>
                <w:szCs w:val="16"/>
              </w:rPr>
              <w:t>60 – 69</w:t>
            </w:r>
          </w:p>
        </w:tc>
        <w:tc>
          <w:tcPr>
            <w:tcW w:w="284" w:type="dxa"/>
            <w:tcBorders>
              <w:bottom w:val="single" w:sz="18" w:space="0" w:color="BFBFBF" w:themeColor="background1" w:themeShade="BF"/>
            </w:tcBorders>
            <w:shd w:val="clear" w:color="auto" w:fill="FFFFFF" w:themeFill="background1"/>
            <w:vAlign w:val="center"/>
          </w:tcPr>
          <w:p w14:paraId="6E67A8F4" w14:textId="6FDF6E7A" w:rsidR="00E76C82" w:rsidRPr="00173443" w:rsidRDefault="00E76C82" w:rsidP="00173443">
            <w:pPr>
              <w:jc w:val="center"/>
              <w:rPr>
                <w:rFonts w:cs="Arial"/>
                <w:b/>
                <w:sz w:val="16"/>
                <w:szCs w:val="16"/>
              </w:rPr>
            </w:pPr>
          </w:p>
        </w:tc>
        <w:tc>
          <w:tcPr>
            <w:tcW w:w="1984" w:type="dxa"/>
            <w:tcBorders>
              <w:bottom w:val="single" w:sz="18" w:space="0" w:color="BFBFBF" w:themeColor="background1" w:themeShade="BF"/>
            </w:tcBorders>
            <w:shd w:val="clear" w:color="auto" w:fill="F2F2F2" w:themeFill="background1" w:themeFillShade="F2"/>
            <w:vAlign w:val="center"/>
          </w:tcPr>
          <w:p w14:paraId="19C991A7" w14:textId="1A6C5233" w:rsidR="00E76C82" w:rsidRPr="00005177" w:rsidRDefault="00E76C82" w:rsidP="006B0121">
            <w:pPr>
              <w:jc w:val="center"/>
              <w:rPr>
                <w:rFonts w:cs="Arial"/>
                <w:sz w:val="16"/>
                <w:szCs w:val="16"/>
              </w:rPr>
            </w:pPr>
            <w:r>
              <w:rPr>
                <w:rFonts w:cs="Arial"/>
                <w:sz w:val="16"/>
                <w:szCs w:val="16"/>
              </w:rPr>
              <w:t>70+</w:t>
            </w:r>
          </w:p>
        </w:tc>
        <w:tc>
          <w:tcPr>
            <w:tcW w:w="426" w:type="dxa"/>
            <w:tcBorders>
              <w:bottom w:val="single" w:sz="18" w:space="0" w:color="BFBFBF" w:themeColor="background1" w:themeShade="BF"/>
            </w:tcBorders>
            <w:shd w:val="clear" w:color="auto" w:fill="FFFFFF" w:themeFill="background1"/>
            <w:vAlign w:val="center"/>
          </w:tcPr>
          <w:p w14:paraId="64E574A1" w14:textId="2ACC4D9D" w:rsidR="00E76C82" w:rsidRPr="00173443" w:rsidRDefault="00E76C82" w:rsidP="00173443">
            <w:pPr>
              <w:jc w:val="center"/>
              <w:rPr>
                <w:rFonts w:cs="Arial"/>
                <w:b/>
                <w:sz w:val="16"/>
                <w:szCs w:val="16"/>
              </w:rPr>
            </w:pPr>
          </w:p>
        </w:tc>
      </w:tr>
      <w:tr w:rsidR="00E76C82" w:rsidRPr="00881EE8" w14:paraId="1FA166DC" w14:textId="7A517234" w:rsidTr="00470A7C">
        <w:trPr>
          <w:trHeight w:val="568"/>
        </w:trPr>
        <w:tc>
          <w:tcPr>
            <w:tcW w:w="1125" w:type="dxa"/>
            <w:vMerge w:val="restart"/>
            <w:tcBorders>
              <w:top w:val="single" w:sz="18" w:space="0" w:color="BFBFBF" w:themeColor="background1" w:themeShade="BF"/>
            </w:tcBorders>
            <w:shd w:val="clear" w:color="auto" w:fill="D9D9D9" w:themeFill="background1" w:themeFillShade="D9"/>
            <w:vAlign w:val="center"/>
          </w:tcPr>
          <w:p w14:paraId="22364E3F" w14:textId="6A86D97A" w:rsidR="00E76C82" w:rsidRPr="00005177" w:rsidRDefault="00E76C82" w:rsidP="00CE3F76">
            <w:pPr>
              <w:jc w:val="center"/>
              <w:rPr>
                <w:rFonts w:cs="Arial"/>
                <w:b/>
                <w:caps/>
                <w:sz w:val="16"/>
                <w:szCs w:val="16"/>
              </w:rPr>
            </w:pPr>
            <w:r w:rsidRPr="00005177">
              <w:rPr>
                <w:rFonts w:cs="Arial"/>
                <w:b/>
                <w:caps/>
                <w:sz w:val="16"/>
                <w:szCs w:val="16"/>
              </w:rPr>
              <w:t>Gender &amp; EThnicity</w:t>
            </w:r>
          </w:p>
        </w:tc>
        <w:tc>
          <w:tcPr>
            <w:tcW w:w="1711" w:type="dxa"/>
            <w:vMerge w:val="restart"/>
            <w:tcBorders>
              <w:top w:val="single" w:sz="18" w:space="0" w:color="BFBFBF" w:themeColor="background1" w:themeShade="BF"/>
            </w:tcBorders>
            <w:shd w:val="clear" w:color="auto" w:fill="F2F2F2" w:themeFill="background1" w:themeFillShade="F2"/>
            <w:vAlign w:val="center"/>
          </w:tcPr>
          <w:p w14:paraId="18648BD3" w14:textId="77777777" w:rsidR="00E76C82" w:rsidRPr="00005177" w:rsidRDefault="00E76C82" w:rsidP="006B0121">
            <w:pPr>
              <w:jc w:val="center"/>
              <w:rPr>
                <w:rFonts w:cs="Arial"/>
                <w:sz w:val="16"/>
                <w:szCs w:val="16"/>
              </w:rPr>
            </w:pPr>
            <w:r w:rsidRPr="00005177">
              <w:rPr>
                <w:rFonts w:cs="Arial"/>
                <w:sz w:val="16"/>
                <w:szCs w:val="16"/>
              </w:rPr>
              <w:t>Female White</w:t>
            </w:r>
          </w:p>
        </w:tc>
        <w:tc>
          <w:tcPr>
            <w:tcW w:w="283" w:type="dxa"/>
            <w:vMerge w:val="restart"/>
            <w:tcBorders>
              <w:top w:val="single" w:sz="18" w:space="0" w:color="BFBFBF" w:themeColor="background1" w:themeShade="BF"/>
            </w:tcBorders>
            <w:shd w:val="clear" w:color="auto" w:fill="FFFFFF" w:themeFill="background1"/>
            <w:vAlign w:val="center"/>
          </w:tcPr>
          <w:p w14:paraId="6454D552" w14:textId="3FD1DF87" w:rsidR="00E76C82" w:rsidRPr="00173443" w:rsidRDefault="00E76C82" w:rsidP="006B0121">
            <w:pPr>
              <w:jc w:val="center"/>
              <w:rPr>
                <w:rFonts w:cs="Arial"/>
                <w:b/>
                <w:sz w:val="16"/>
                <w:szCs w:val="16"/>
              </w:rPr>
            </w:pPr>
          </w:p>
        </w:tc>
        <w:tc>
          <w:tcPr>
            <w:tcW w:w="1843" w:type="dxa"/>
            <w:vMerge w:val="restart"/>
            <w:tcBorders>
              <w:top w:val="single" w:sz="18" w:space="0" w:color="BFBFBF" w:themeColor="background1" w:themeShade="BF"/>
              <w:right w:val="single" w:sz="4" w:space="0" w:color="BFBFBF" w:themeColor="background1" w:themeShade="BF"/>
            </w:tcBorders>
            <w:shd w:val="clear" w:color="auto" w:fill="F2F2F2" w:themeFill="background1" w:themeFillShade="F2"/>
            <w:vAlign w:val="center"/>
          </w:tcPr>
          <w:p w14:paraId="1D5E7D31" w14:textId="375DA862" w:rsidR="00E76C82" w:rsidRPr="00005177" w:rsidRDefault="00E76C82" w:rsidP="006B0121">
            <w:pPr>
              <w:jc w:val="center"/>
              <w:rPr>
                <w:rFonts w:cs="Arial"/>
                <w:sz w:val="16"/>
                <w:szCs w:val="16"/>
              </w:rPr>
            </w:pPr>
            <w:r w:rsidRPr="00005177">
              <w:rPr>
                <w:rFonts w:cs="Arial"/>
                <w:sz w:val="16"/>
                <w:szCs w:val="16"/>
              </w:rPr>
              <w:t>Female Asian and other female ethnic minorities considered as being at risk not included under Score 3</w:t>
            </w:r>
          </w:p>
          <w:p w14:paraId="2588A96B" w14:textId="4BB3F307" w:rsidR="00E76C82" w:rsidRPr="00005177" w:rsidRDefault="00E76C82" w:rsidP="006B0121">
            <w:pPr>
              <w:jc w:val="center"/>
              <w:rPr>
                <w:rFonts w:cs="Arial"/>
                <w:sz w:val="16"/>
                <w:szCs w:val="16"/>
              </w:rPr>
            </w:pPr>
            <w:r w:rsidRPr="00005177">
              <w:rPr>
                <w:rFonts w:cs="Arial"/>
                <w:sz w:val="16"/>
                <w:szCs w:val="16"/>
              </w:rPr>
              <w:t>(see NOTES below)</w:t>
            </w:r>
          </w:p>
        </w:tc>
        <w:tc>
          <w:tcPr>
            <w:tcW w:w="283" w:type="dxa"/>
            <w:vMerge w:val="restart"/>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vAlign w:val="center"/>
          </w:tcPr>
          <w:p w14:paraId="06D846AA" w14:textId="5541FA0E" w:rsidR="00E76C82" w:rsidRPr="00173443" w:rsidRDefault="00E76C82" w:rsidP="00173443">
            <w:pPr>
              <w:jc w:val="center"/>
              <w:rPr>
                <w:rFonts w:cs="Arial"/>
                <w:b/>
                <w:sz w:val="16"/>
                <w:szCs w:val="16"/>
              </w:rPr>
            </w:pPr>
          </w:p>
        </w:tc>
        <w:tc>
          <w:tcPr>
            <w:tcW w:w="2268" w:type="dxa"/>
            <w:tcBorders>
              <w:top w:val="single" w:sz="18" w:space="0" w:color="BFBFBF" w:themeColor="background1" w:themeShade="BF"/>
              <w:left w:val="single" w:sz="4" w:space="0" w:color="BFBFBF" w:themeColor="background1" w:themeShade="BF"/>
            </w:tcBorders>
            <w:shd w:val="clear" w:color="auto" w:fill="F2F2F2" w:themeFill="background1" w:themeFillShade="F2"/>
            <w:vAlign w:val="center"/>
          </w:tcPr>
          <w:p w14:paraId="1C8AFD86" w14:textId="1AE65ED8" w:rsidR="00E76C82" w:rsidRPr="00005177" w:rsidRDefault="00E76C82" w:rsidP="006B0121">
            <w:pPr>
              <w:jc w:val="center"/>
              <w:rPr>
                <w:rFonts w:cs="Arial"/>
                <w:sz w:val="16"/>
                <w:szCs w:val="16"/>
              </w:rPr>
            </w:pPr>
            <w:r w:rsidRPr="00005177">
              <w:rPr>
                <w:rFonts w:cs="Arial"/>
                <w:sz w:val="16"/>
                <w:szCs w:val="16"/>
              </w:rPr>
              <w:t>Male Asian and other male ethnic minorities considered as being at risk not included below</w:t>
            </w:r>
          </w:p>
          <w:p w14:paraId="321BA49A" w14:textId="7F3F51E0" w:rsidR="00E76C82" w:rsidRPr="00005177" w:rsidRDefault="00E76C82" w:rsidP="006B0121">
            <w:pPr>
              <w:jc w:val="center"/>
              <w:rPr>
                <w:rFonts w:cs="Arial"/>
                <w:sz w:val="16"/>
                <w:szCs w:val="16"/>
              </w:rPr>
            </w:pPr>
            <w:r w:rsidRPr="00005177">
              <w:rPr>
                <w:rFonts w:cs="Arial"/>
                <w:sz w:val="16"/>
                <w:szCs w:val="16"/>
              </w:rPr>
              <w:t>(see NOTES below)</w:t>
            </w:r>
          </w:p>
        </w:tc>
        <w:tc>
          <w:tcPr>
            <w:tcW w:w="284" w:type="dxa"/>
            <w:tcBorders>
              <w:top w:val="single" w:sz="18" w:space="0" w:color="BFBFBF" w:themeColor="background1" w:themeShade="BF"/>
            </w:tcBorders>
            <w:shd w:val="clear" w:color="auto" w:fill="FFFFFF" w:themeFill="background1"/>
            <w:vAlign w:val="center"/>
          </w:tcPr>
          <w:p w14:paraId="65426F50" w14:textId="77083C89" w:rsidR="00E76C82" w:rsidRPr="00173443" w:rsidRDefault="00E76C82" w:rsidP="00173443">
            <w:pPr>
              <w:jc w:val="center"/>
              <w:rPr>
                <w:rFonts w:cs="Arial"/>
                <w:b/>
                <w:sz w:val="16"/>
                <w:szCs w:val="16"/>
              </w:rPr>
            </w:pPr>
          </w:p>
        </w:tc>
        <w:tc>
          <w:tcPr>
            <w:tcW w:w="1984" w:type="dxa"/>
            <w:vMerge w:val="restart"/>
            <w:tcBorders>
              <w:top w:val="single" w:sz="18" w:space="0" w:color="BFBFBF" w:themeColor="background1" w:themeShade="BF"/>
            </w:tcBorders>
            <w:shd w:val="clear" w:color="auto" w:fill="F2F2F2" w:themeFill="background1" w:themeFillShade="F2"/>
            <w:vAlign w:val="center"/>
          </w:tcPr>
          <w:p w14:paraId="40B54D1E" w14:textId="3D2FBD77" w:rsidR="00E76C82" w:rsidRPr="00005177" w:rsidRDefault="00E76C82" w:rsidP="006B0121">
            <w:pPr>
              <w:jc w:val="center"/>
              <w:rPr>
                <w:rFonts w:cs="Arial"/>
                <w:sz w:val="16"/>
                <w:szCs w:val="16"/>
              </w:rPr>
            </w:pPr>
          </w:p>
        </w:tc>
        <w:tc>
          <w:tcPr>
            <w:tcW w:w="426" w:type="dxa"/>
            <w:vMerge w:val="restart"/>
            <w:tcBorders>
              <w:top w:val="single" w:sz="18" w:space="0" w:color="BFBFBF" w:themeColor="background1" w:themeShade="BF"/>
            </w:tcBorders>
            <w:shd w:val="clear" w:color="auto" w:fill="FFFFFF" w:themeFill="background1"/>
            <w:vAlign w:val="center"/>
          </w:tcPr>
          <w:p w14:paraId="065C57CF" w14:textId="7ACA3C93" w:rsidR="00E76C82" w:rsidRPr="00173443" w:rsidRDefault="00E76C82" w:rsidP="00173443">
            <w:pPr>
              <w:jc w:val="center"/>
              <w:rPr>
                <w:rFonts w:cs="Arial"/>
                <w:b/>
                <w:sz w:val="16"/>
                <w:szCs w:val="16"/>
              </w:rPr>
            </w:pPr>
          </w:p>
        </w:tc>
      </w:tr>
      <w:tr w:rsidR="00E76C82" w:rsidRPr="00881EE8" w14:paraId="7DE8C463" w14:textId="403BB2B5" w:rsidTr="00470A7C">
        <w:trPr>
          <w:trHeight w:val="285"/>
        </w:trPr>
        <w:tc>
          <w:tcPr>
            <w:tcW w:w="1125" w:type="dxa"/>
            <w:vMerge/>
            <w:shd w:val="clear" w:color="auto" w:fill="D9D9D9" w:themeFill="background1" w:themeFillShade="D9"/>
            <w:vAlign w:val="center"/>
          </w:tcPr>
          <w:p w14:paraId="0DF3C46A" w14:textId="77777777" w:rsidR="00E76C82" w:rsidRPr="00005177" w:rsidRDefault="00E76C82" w:rsidP="00CE3F76">
            <w:pPr>
              <w:jc w:val="center"/>
              <w:rPr>
                <w:rFonts w:cs="Arial"/>
                <w:b/>
                <w:caps/>
                <w:sz w:val="16"/>
                <w:szCs w:val="16"/>
              </w:rPr>
            </w:pPr>
          </w:p>
        </w:tc>
        <w:tc>
          <w:tcPr>
            <w:tcW w:w="1711" w:type="dxa"/>
            <w:vMerge/>
            <w:shd w:val="clear" w:color="auto" w:fill="F2F2F2" w:themeFill="background1" w:themeFillShade="F2"/>
            <w:vAlign w:val="center"/>
          </w:tcPr>
          <w:p w14:paraId="5BC2DCB7" w14:textId="77777777" w:rsidR="00E76C82" w:rsidRPr="00005177" w:rsidRDefault="00E76C82" w:rsidP="006B0121">
            <w:pPr>
              <w:jc w:val="center"/>
              <w:rPr>
                <w:rFonts w:cs="Arial"/>
                <w:sz w:val="16"/>
                <w:szCs w:val="16"/>
              </w:rPr>
            </w:pPr>
          </w:p>
        </w:tc>
        <w:tc>
          <w:tcPr>
            <w:tcW w:w="283" w:type="dxa"/>
            <w:vMerge/>
            <w:shd w:val="clear" w:color="auto" w:fill="FFFFFF" w:themeFill="background1"/>
            <w:vAlign w:val="center"/>
          </w:tcPr>
          <w:p w14:paraId="5D9A39E3" w14:textId="77777777" w:rsidR="00E76C82" w:rsidRPr="00173443" w:rsidRDefault="00E76C82" w:rsidP="006B0121">
            <w:pPr>
              <w:jc w:val="center"/>
              <w:rPr>
                <w:rFonts w:cs="Arial"/>
                <w:b/>
                <w:sz w:val="16"/>
                <w:szCs w:val="16"/>
              </w:rPr>
            </w:pPr>
          </w:p>
        </w:tc>
        <w:tc>
          <w:tcPr>
            <w:tcW w:w="1843" w:type="dxa"/>
            <w:vMerge/>
            <w:tcBorders>
              <w:right w:val="single" w:sz="4" w:space="0" w:color="BFBFBF" w:themeColor="background1" w:themeShade="BF"/>
            </w:tcBorders>
            <w:shd w:val="clear" w:color="auto" w:fill="F2F2F2" w:themeFill="background1" w:themeFillShade="F2"/>
            <w:vAlign w:val="center"/>
          </w:tcPr>
          <w:p w14:paraId="00AB9867" w14:textId="77777777" w:rsidR="00E76C82" w:rsidRPr="00005177" w:rsidRDefault="00E76C82" w:rsidP="006B0121">
            <w:pPr>
              <w:jc w:val="center"/>
              <w:rPr>
                <w:rFonts w:cs="Arial"/>
                <w:sz w:val="16"/>
                <w:szCs w:val="16"/>
              </w:rPr>
            </w:pPr>
          </w:p>
        </w:tc>
        <w:tc>
          <w:tcPr>
            <w:tcW w:w="283"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2026036" w14:textId="77777777" w:rsidR="00E76C82" w:rsidRPr="00173443" w:rsidRDefault="00E76C82" w:rsidP="00173443">
            <w:pPr>
              <w:jc w:val="center"/>
              <w:rPr>
                <w:rFonts w:cs="Arial"/>
                <w:b/>
                <w:sz w:val="16"/>
                <w:szCs w:val="16"/>
              </w:rPr>
            </w:pPr>
          </w:p>
        </w:tc>
        <w:tc>
          <w:tcPr>
            <w:tcW w:w="2268" w:type="dxa"/>
            <w:vMerge w:val="restart"/>
            <w:tcBorders>
              <w:left w:val="single" w:sz="4" w:space="0" w:color="BFBFBF" w:themeColor="background1" w:themeShade="BF"/>
            </w:tcBorders>
            <w:shd w:val="clear" w:color="auto" w:fill="F2F2F2" w:themeFill="background1" w:themeFillShade="F2"/>
            <w:vAlign w:val="center"/>
          </w:tcPr>
          <w:p w14:paraId="4031EBAF" w14:textId="77777777" w:rsidR="00E76C82" w:rsidRPr="00005177" w:rsidRDefault="00E76C82" w:rsidP="006B0121">
            <w:pPr>
              <w:jc w:val="center"/>
              <w:rPr>
                <w:rFonts w:cs="Arial"/>
                <w:sz w:val="16"/>
                <w:szCs w:val="16"/>
              </w:rPr>
            </w:pPr>
            <w:r w:rsidRPr="00005177">
              <w:rPr>
                <w:rFonts w:cs="Arial"/>
                <w:sz w:val="16"/>
                <w:szCs w:val="16"/>
              </w:rPr>
              <w:t>Female Black</w:t>
            </w:r>
          </w:p>
        </w:tc>
        <w:tc>
          <w:tcPr>
            <w:tcW w:w="284" w:type="dxa"/>
            <w:vMerge w:val="restart"/>
            <w:shd w:val="clear" w:color="auto" w:fill="FFFFFF" w:themeFill="background1"/>
            <w:vAlign w:val="center"/>
          </w:tcPr>
          <w:p w14:paraId="562B6560" w14:textId="12075E3D" w:rsidR="00E76C82" w:rsidRPr="00173443" w:rsidRDefault="00E76C82" w:rsidP="00173443">
            <w:pPr>
              <w:jc w:val="center"/>
              <w:rPr>
                <w:rFonts w:cs="Arial"/>
                <w:b/>
                <w:sz w:val="16"/>
                <w:szCs w:val="16"/>
              </w:rPr>
            </w:pPr>
          </w:p>
        </w:tc>
        <w:tc>
          <w:tcPr>
            <w:tcW w:w="1984" w:type="dxa"/>
            <w:vMerge/>
            <w:shd w:val="clear" w:color="auto" w:fill="F2F2F2" w:themeFill="background1" w:themeFillShade="F2"/>
            <w:vAlign w:val="center"/>
          </w:tcPr>
          <w:p w14:paraId="59DCF4AE" w14:textId="77777777" w:rsidR="00E76C82" w:rsidRPr="00005177" w:rsidRDefault="00E76C82" w:rsidP="006B0121">
            <w:pPr>
              <w:jc w:val="center"/>
              <w:rPr>
                <w:rFonts w:cs="Arial"/>
                <w:sz w:val="16"/>
                <w:szCs w:val="16"/>
              </w:rPr>
            </w:pPr>
          </w:p>
        </w:tc>
        <w:tc>
          <w:tcPr>
            <w:tcW w:w="426" w:type="dxa"/>
            <w:vMerge/>
            <w:shd w:val="clear" w:color="auto" w:fill="FFFFFF" w:themeFill="background1"/>
            <w:vAlign w:val="center"/>
          </w:tcPr>
          <w:p w14:paraId="0CA3AB21" w14:textId="77777777" w:rsidR="00E76C82" w:rsidRPr="00173443" w:rsidRDefault="00E76C82" w:rsidP="00173443">
            <w:pPr>
              <w:jc w:val="center"/>
              <w:rPr>
                <w:rFonts w:cs="Arial"/>
                <w:b/>
                <w:sz w:val="16"/>
                <w:szCs w:val="16"/>
              </w:rPr>
            </w:pPr>
          </w:p>
        </w:tc>
      </w:tr>
      <w:tr w:rsidR="00E76C82" w:rsidRPr="00881EE8" w14:paraId="29AC102D" w14:textId="37F8E39B" w:rsidTr="00470A7C">
        <w:trPr>
          <w:trHeight w:val="285"/>
        </w:trPr>
        <w:tc>
          <w:tcPr>
            <w:tcW w:w="1125" w:type="dxa"/>
            <w:vMerge/>
            <w:shd w:val="clear" w:color="auto" w:fill="D9D9D9" w:themeFill="background1" w:themeFillShade="D9"/>
            <w:vAlign w:val="center"/>
          </w:tcPr>
          <w:p w14:paraId="65C2FB08" w14:textId="77777777" w:rsidR="00E76C82" w:rsidRPr="00005177" w:rsidRDefault="00E76C82" w:rsidP="00CE3F76">
            <w:pPr>
              <w:jc w:val="center"/>
              <w:rPr>
                <w:rFonts w:cs="Arial"/>
                <w:b/>
                <w:caps/>
                <w:sz w:val="16"/>
                <w:szCs w:val="16"/>
              </w:rPr>
            </w:pPr>
          </w:p>
        </w:tc>
        <w:tc>
          <w:tcPr>
            <w:tcW w:w="1711" w:type="dxa"/>
            <w:vMerge/>
            <w:shd w:val="clear" w:color="auto" w:fill="F2F2F2" w:themeFill="background1" w:themeFillShade="F2"/>
            <w:vAlign w:val="center"/>
          </w:tcPr>
          <w:p w14:paraId="04253F7F" w14:textId="77777777" w:rsidR="00E76C82" w:rsidRPr="00005177" w:rsidRDefault="00E76C82" w:rsidP="006B0121">
            <w:pPr>
              <w:jc w:val="center"/>
              <w:rPr>
                <w:rFonts w:cs="Arial"/>
                <w:sz w:val="16"/>
                <w:szCs w:val="16"/>
              </w:rPr>
            </w:pPr>
          </w:p>
        </w:tc>
        <w:tc>
          <w:tcPr>
            <w:tcW w:w="283" w:type="dxa"/>
            <w:vMerge/>
            <w:shd w:val="clear" w:color="auto" w:fill="FFFFFF" w:themeFill="background1"/>
            <w:vAlign w:val="center"/>
          </w:tcPr>
          <w:p w14:paraId="24019998" w14:textId="77777777" w:rsidR="00E76C82" w:rsidRPr="00173443" w:rsidRDefault="00E76C82" w:rsidP="006B0121">
            <w:pPr>
              <w:jc w:val="center"/>
              <w:rPr>
                <w:rFonts w:cs="Arial"/>
                <w:b/>
                <w:sz w:val="16"/>
                <w:szCs w:val="16"/>
              </w:rPr>
            </w:pPr>
          </w:p>
        </w:tc>
        <w:tc>
          <w:tcPr>
            <w:tcW w:w="1843" w:type="dxa"/>
            <w:vMerge w:val="restart"/>
            <w:tcBorders>
              <w:right w:val="single" w:sz="4" w:space="0" w:color="BFBFBF" w:themeColor="background1" w:themeShade="BF"/>
            </w:tcBorders>
            <w:shd w:val="clear" w:color="auto" w:fill="F2F2F2" w:themeFill="background1" w:themeFillShade="F2"/>
            <w:vAlign w:val="center"/>
          </w:tcPr>
          <w:p w14:paraId="6C6E275F" w14:textId="543664AA" w:rsidR="00E76C82" w:rsidRPr="00005177" w:rsidRDefault="00E76C82" w:rsidP="006B0121">
            <w:pPr>
              <w:jc w:val="center"/>
              <w:rPr>
                <w:rFonts w:cs="Arial"/>
                <w:sz w:val="16"/>
                <w:szCs w:val="16"/>
              </w:rPr>
            </w:pPr>
            <w:r w:rsidRPr="00005177">
              <w:rPr>
                <w:rFonts w:cs="Arial"/>
                <w:sz w:val="16"/>
                <w:szCs w:val="16"/>
              </w:rPr>
              <w:t>Male White</w:t>
            </w:r>
          </w:p>
        </w:tc>
        <w:tc>
          <w:tcPr>
            <w:tcW w:w="283" w:type="dxa"/>
            <w:vMerge w:val="restart"/>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8E94878" w14:textId="5F22CBAB" w:rsidR="00E76C82" w:rsidRPr="00173443" w:rsidRDefault="00E76C82" w:rsidP="00173443">
            <w:pPr>
              <w:jc w:val="center"/>
              <w:rPr>
                <w:rFonts w:cs="Arial"/>
                <w:b/>
                <w:sz w:val="16"/>
                <w:szCs w:val="16"/>
              </w:rPr>
            </w:pPr>
          </w:p>
        </w:tc>
        <w:tc>
          <w:tcPr>
            <w:tcW w:w="2268" w:type="dxa"/>
            <w:vMerge/>
            <w:tcBorders>
              <w:left w:val="single" w:sz="4" w:space="0" w:color="BFBFBF" w:themeColor="background1" w:themeShade="BF"/>
            </w:tcBorders>
            <w:shd w:val="clear" w:color="auto" w:fill="F2F2F2" w:themeFill="background1" w:themeFillShade="F2"/>
            <w:vAlign w:val="center"/>
          </w:tcPr>
          <w:p w14:paraId="088DFF3C" w14:textId="77777777" w:rsidR="00E76C82" w:rsidRPr="00005177" w:rsidRDefault="00E76C82" w:rsidP="006B0121">
            <w:pPr>
              <w:jc w:val="center"/>
              <w:rPr>
                <w:rFonts w:cs="Arial"/>
                <w:sz w:val="16"/>
                <w:szCs w:val="16"/>
              </w:rPr>
            </w:pPr>
          </w:p>
        </w:tc>
        <w:tc>
          <w:tcPr>
            <w:tcW w:w="284" w:type="dxa"/>
            <w:vMerge/>
            <w:shd w:val="clear" w:color="auto" w:fill="FFFFFF" w:themeFill="background1"/>
            <w:vAlign w:val="center"/>
          </w:tcPr>
          <w:p w14:paraId="4A8559E4" w14:textId="77777777" w:rsidR="00E76C82" w:rsidRPr="00173443" w:rsidRDefault="00E76C82" w:rsidP="00173443">
            <w:pPr>
              <w:jc w:val="center"/>
              <w:rPr>
                <w:rFonts w:cs="Arial"/>
                <w:b/>
                <w:sz w:val="16"/>
                <w:szCs w:val="16"/>
              </w:rPr>
            </w:pPr>
          </w:p>
        </w:tc>
        <w:tc>
          <w:tcPr>
            <w:tcW w:w="1984" w:type="dxa"/>
            <w:vMerge/>
            <w:shd w:val="clear" w:color="auto" w:fill="F2F2F2" w:themeFill="background1" w:themeFillShade="F2"/>
            <w:vAlign w:val="center"/>
          </w:tcPr>
          <w:p w14:paraId="78D66966" w14:textId="77777777" w:rsidR="00E76C82" w:rsidRPr="00005177" w:rsidRDefault="00E76C82" w:rsidP="006B0121">
            <w:pPr>
              <w:jc w:val="center"/>
              <w:rPr>
                <w:rFonts w:cs="Arial"/>
                <w:sz w:val="16"/>
                <w:szCs w:val="16"/>
              </w:rPr>
            </w:pPr>
          </w:p>
        </w:tc>
        <w:tc>
          <w:tcPr>
            <w:tcW w:w="426" w:type="dxa"/>
            <w:vMerge/>
            <w:shd w:val="clear" w:color="auto" w:fill="FFFFFF" w:themeFill="background1"/>
            <w:vAlign w:val="center"/>
          </w:tcPr>
          <w:p w14:paraId="54966BA2" w14:textId="77777777" w:rsidR="00E76C82" w:rsidRPr="00173443" w:rsidRDefault="00E76C82" w:rsidP="00173443">
            <w:pPr>
              <w:jc w:val="center"/>
              <w:rPr>
                <w:rFonts w:cs="Arial"/>
                <w:b/>
                <w:sz w:val="16"/>
                <w:szCs w:val="16"/>
              </w:rPr>
            </w:pPr>
          </w:p>
        </w:tc>
      </w:tr>
      <w:tr w:rsidR="00E76C82" w:rsidRPr="00881EE8" w14:paraId="4D5E5986" w14:textId="5FE7F0D4" w:rsidTr="00470A7C">
        <w:trPr>
          <w:trHeight w:val="568"/>
        </w:trPr>
        <w:tc>
          <w:tcPr>
            <w:tcW w:w="1125" w:type="dxa"/>
            <w:vMerge/>
            <w:tcBorders>
              <w:bottom w:val="single" w:sz="18" w:space="0" w:color="BFBFBF" w:themeColor="background1" w:themeShade="BF"/>
            </w:tcBorders>
            <w:shd w:val="clear" w:color="auto" w:fill="D9D9D9" w:themeFill="background1" w:themeFillShade="D9"/>
            <w:vAlign w:val="center"/>
          </w:tcPr>
          <w:p w14:paraId="48F55E85" w14:textId="77777777" w:rsidR="00E76C82" w:rsidRPr="00005177" w:rsidRDefault="00E76C82" w:rsidP="00CE3F76">
            <w:pPr>
              <w:jc w:val="center"/>
              <w:rPr>
                <w:rFonts w:cs="Arial"/>
                <w:b/>
                <w:caps/>
                <w:sz w:val="16"/>
                <w:szCs w:val="16"/>
              </w:rPr>
            </w:pPr>
          </w:p>
        </w:tc>
        <w:tc>
          <w:tcPr>
            <w:tcW w:w="1711" w:type="dxa"/>
            <w:vMerge/>
            <w:tcBorders>
              <w:bottom w:val="single" w:sz="18" w:space="0" w:color="BFBFBF" w:themeColor="background1" w:themeShade="BF"/>
            </w:tcBorders>
            <w:shd w:val="clear" w:color="auto" w:fill="F2F2F2" w:themeFill="background1" w:themeFillShade="F2"/>
            <w:vAlign w:val="center"/>
          </w:tcPr>
          <w:p w14:paraId="0837FBCC" w14:textId="77777777" w:rsidR="00E76C82" w:rsidRPr="00005177" w:rsidRDefault="00E76C82" w:rsidP="006B0121">
            <w:pPr>
              <w:jc w:val="center"/>
              <w:rPr>
                <w:rFonts w:cs="Arial"/>
                <w:sz w:val="16"/>
                <w:szCs w:val="16"/>
              </w:rPr>
            </w:pPr>
          </w:p>
        </w:tc>
        <w:tc>
          <w:tcPr>
            <w:tcW w:w="283" w:type="dxa"/>
            <w:vMerge/>
            <w:tcBorders>
              <w:bottom w:val="single" w:sz="18" w:space="0" w:color="BFBFBF" w:themeColor="background1" w:themeShade="BF"/>
            </w:tcBorders>
            <w:shd w:val="clear" w:color="auto" w:fill="FFFFFF" w:themeFill="background1"/>
            <w:vAlign w:val="center"/>
          </w:tcPr>
          <w:p w14:paraId="66C36EAA" w14:textId="77777777" w:rsidR="00E76C82" w:rsidRPr="00173443" w:rsidRDefault="00E76C82" w:rsidP="006B0121">
            <w:pPr>
              <w:jc w:val="center"/>
              <w:rPr>
                <w:rFonts w:cs="Arial"/>
                <w:b/>
                <w:sz w:val="16"/>
                <w:szCs w:val="16"/>
              </w:rPr>
            </w:pPr>
          </w:p>
        </w:tc>
        <w:tc>
          <w:tcPr>
            <w:tcW w:w="1843" w:type="dxa"/>
            <w:vMerge/>
            <w:tcBorders>
              <w:bottom w:val="single" w:sz="18" w:space="0" w:color="BFBFBF" w:themeColor="background1" w:themeShade="BF"/>
              <w:right w:val="single" w:sz="4" w:space="0" w:color="BFBFBF" w:themeColor="background1" w:themeShade="BF"/>
            </w:tcBorders>
            <w:shd w:val="clear" w:color="auto" w:fill="F2F2F2" w:themeFill="background1" w:themeFillShade="F2"/>
            <w:vAlign w:val="center"/>
          </w:tcPr>
          <w:p w14:paraId="72795A61" w14:textId="77777777" w:rsidR="00E76C82" w:rsidRPr="00005177" w:rsidRDefault="00E76C82" w:rsidP="006B0121">
            <w:pPr>
              <w:jc w:val="center"/>
              <w:rPr>
                <w:rFonts w:cs="Arial"/>
                <w:sz w:val="16"/>
                <w:szCs w:val="16"/>
              </w:rPr>
            </w:pPr>
          </w:p>
        </w:tc>
        <w:tc>
          <w:tcPr>
            <w:tcW w:w="283" w:type="dxa"/>
            <w:vMerge/>
            <w:tcBorders>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FFFFF" w:themeFill="background1"/>
            <w:vAlign w:val="center"/>
          </w:tcPr>
          <w:p w14:paraId="348D2749" w14:textId="77777777" w:rsidR="00E76C82" w:rsidRPr="00173443" w:rsidRDefault="00E76C82" w:rsidP="00173443">
            <w:pPr>
              <w:jc w:val="center"/>
              <w:rPr>
                <w:rFonts w:cs="Arial"/>
                <w:b/>
                <w:sz w:val="16"/>
                <w:szCs w:val="16"/>
              </w:rPr>
            </w:pPr>
          </w:p>
        </w:tc>
        <w:tc>
          <w:tcPr>
            <w:tcW w:w="2268" w:type="dxa"/>
            <w:tcBorders>
              <w:left w:val="single" w:sz="4" w:space="0" w:color="BFBFBF" w:themeColor="background1" w:themeShade="BF"/>
              <w:bottom w:val="single" w:sz="18" w:space="0" w:color="BFBFBF" w:themeColor="background1" w:themeShade="BF"/>
            </w:tcBorders>
            <w:shd w:val="clear" w:color="auto" w:fill="F2F2F2" w:themeFill="background1" w:themeFillShade="F2"/>
            <w:vAlign w:val="center"/>
          </w:tcPr>
          <w:p w14:paraId="2628F2AA" w14:textId="77777777" w:rsidR="00E76C82" w:rsidRPr="00005177" w:rsidRDefault="00E76C82" w:rsidP="006B0121">
            <w:pPr>
              <w:jc w:val="center"/>
              <w:rPr>
                <w:rFonts w:cs="Arial"/>
                <w:sz w:val="16"/>
                <w:szCs w:val="16"/>
              </w:rPr>
            </w:pPr>
            <w:r w:rsidRPr="00005177">
              <w:rPr>
                <w:rFonts w:cs="Arial"/>
                <w:sz w:val="16"/>
                <w:szCs w:val="16"/>
              </w:rPr>
              <w:t>Male Black</w:t>
            </w:r>
          </w:p>
        </w:tc>
        <w:tc>
          <w:tcPr>
            <w:tcW w:w="284" w:type="dxa"/>
            <w:tcBorders>
              <w:bottom w:val="single" w:sz="18" w:space="0" w:color="BFBFBF" w:themeColor="background1" w:themeShade="BF"/>
            </w:tcBorders>
            <w:shd w:val="clear" w:color="auto" w:fill="FFFFFF" w:themeFill="background1"/>
            <w:vAlign w:val="center"/>
          </w:tcPr>
          <w:p w14:paraId="0BF220C1" w14:textId="3FB71769" w:rsidR="00E76C82" w:rsidRPr="00173443" w:rsidRDefault="00E76C82" w:rsidP="00173443">
            <w:pPr>
              <w:jc w:val="center"/>
              <w:rPr>
                <w:rFonts w:cs="Arial"/>
                <w:b/>
                <w:sz w:val="16"/>
                <w:szCs w:val="16"/>
              </w:rPr>
            </w:pPr>
          </w:p>
        </w:tc>
        <w:tc>
          <w:tcPr>
            <w:tcW w:w="1984" w:type="dxa"/>
            <w:vMerge/>
            <w:tcBorders>
              <w:bottom w:val="single" w:sz="18" w:space="0" w:color="BFBFBF" w:themeColor="background1" w:themeShade="BF"/>
            </w:tcBorders>
            <w:shd w:val="clear" w:color="auto" w:fill="F2F2F2" w:themeFill="background1" w:themeFillShade="F2"/>
            <w:vAlign w:val="center"/>
          </w:tcPr>
          <w:p w14:paraId="62DF3A0B" w14:textId="77777777" w:rsidR="00E76C82" w:rsidRPr="00005177" w:rsidRDefault="00E76C82" w:rsidP="006B0121">
            <w:pPr>
              <w:jc w:val="center"/>
              <w:rPr>
                <w:rFonts w:cs="Arial"/>
                <w:sz w:val="16"/>
                <w:szCs w:val="16"/>
              </w:rPr>
            </w:pPr>
          </w:p>
        </w:tc>
        <w:tc>
          <w:tcPr>
            <w:tcW w:w="426" w:type="dxa"/>
            <w:vMerge/>
            <w:tcBorders>
              <w:bottom w:val="single" w:sz="18" w:space="0" w:color="BFBFBF" w:themeColor="background1" w:themeShade="BF"/>
            </w:tcBorders>
            <w:shd w:val="clear" w:color="auto" w:fill="FFFFFF" w:themeFill="background1"/>
            <w:vAlign w:val="center"/>
          </w:tcPr>
          <w:p w14:paraId="28C29F19" w14:textId="77777777" w:rsidR="00E76C82" w:rsidRPr="00173443" w:rsidRDefault="00E76C82" w:rsidP="00173443">
            <w:pPr>
              <w:jc w:val="center"/>
              <w:rPr>
                <w:rFonts w:cs="Arial"/>
                <w:b/>
                <w:sz w:val="16"/>
                <w:szCs w:val="16"/>
              </w:rPr>
            </w:pPr>
          </w:p>
        </w:tc>
      </w:tr>
      <w:tr w:rsidR="00E76C82" w:rsidRPr="00881EE8" w14:paraId="4518716A" w14:textId="3860DCD6" w:rsidTr="00470A7C">
        <w:trPr>
          <w:trHeight w:val="514"/>
        </w:trPr>
        <w:tc>
          <w:tcPr>
            <w:tcW w:w="1125" w:type="dxa"/>
            <w:tcBorders>
              <w:top w:val="single" w:sz="18" w:space="0" w:color="BFBFBF" w:themeColor="background1" w:themeShade="BF"/>
              <w:bottom w:val="single" w:sz="4" w:space="0" w:color="BFBFBF" w:themeColor="background1" w:themeShade="BF"/>
            </w:tcBorders>
            <w:shd w:val="clear" w:color="auto" w:fill="D9D9D9" w:themeFill="background1" w:themeFillShade="D9"/>
            <w:vAlign w:val="center"/>
          </w:tcPr>
          <w:p w14:paraId="379D428C" w14:textId="0B4893D7" w:rsidR="00E76C82" w:rsidRPr="00364DB6" w:rsidRDefault="00E76C82" w:rsidP="00E76C82">
            <w:pPr>
              <w:jc w:val="center"/>
              <w:rPr>
                <w:rFonts w:cs="Arial"/>
                <w:b/>
                <w:caps/>
                <w:sz w:val="16"/>
                <w:szCs w:val="16"/>
              </w:rPr>
            </w:pPr>
            <w:r w:rsidRPr="00364DB6">
              <w:rPr>
                <w:rFonts w:cs="Arial"/>
                <w:b/>
                <w:caps/>
                <w:sz w:val="16"/>
                <w:szCs w:val="16"/>
              </w:rPr>
              <w:t>SEVERITY</w:t>
            </w:r>
          </w:p>
        </w:tc>
        <w:tc>
          <w:tcPr>
            <w:tcW w:w="1711"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270EB8AC" w14:textId="45C0C382" w:rsidR="00E76C82" w:rsidRPr="00364DB6" w:rsidRDefault="00E76C82" w:rsidP="00E76C82">
            <w:pPr>
              <w:jc w:val="center"/>
              <w:rPr>
                <w:rFonts w:cs="Arial"/>
                <w:sz w:val="16"/>
                <w:szCs w:val="16"/>
              </w:rPr>
            </w:pPr>
            <w:r w:rsidRPr="00364DB6">
              <w:rPr>
                <w:rFonts w:cs="Arial"/>
                <w:sz w:val="16"/>
                <w:szCs w:val="16"/>
              </w:rPr>
              <w:t>None Known</w:t>
            </w:r>
          </w:p>
        </w:tc>
        <w:tc>
          <w:tcPr>
            <w:tcW w:w="283"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7ACF60B8" w14:textId="717908BE" w:rsidR="00E76C82" w:rsidRPr="00364DB6" w:rsidRDefault="00E76C82" w:rsidP="00E76C82">
            <w:pPr>
              <w:jc w:val="center"/>
              <w:rPr>
                <w:rFonts w:cs="Arial"/>
                <w:b/>
                <w:sz w:val="16"/>
                <w:szCs w:val="16"/>
              </w:rPr>
            </w:pPr>
          </w:p>
        </w:tc>
        <w:tc>
          <w:tcPr>
            <w:tcW w:w="1843"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00BE6291" w14:textId="0F192A0C" w:rsidR="00E76C82" w:rsidRPr="00364DB6" w:rsidRDefault="00E76C82" w:rsidP="00E76C82">
            <w:pPr>
              <w:jc w:val="center"/>
              <w:rPr>
                <w:rFonts w:cs="Arial"/>
                <w:sz w:val="16"/>
                <w:szCs w:val="16"/>
              </w:rPr>
            </w:pPr>
            <w:r w:rsidRPr="00364DB6">
              <w:rPr>
                <w:rFonts w:cs="Arial"/>
                <w:sz w:val="16"/>
                <w:szCs w:val="16"/>
              </w:rPr>
              <w:t>Mild</w:t>
            </w:r>
          </w:p>
        </w:tc>
        <w:tc>
          <w:tcPr>
            <w:tcW w:w="283"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22D8018F" w14:textId="54EC3E21" w:rsidR="00E76C82" w:rsidRPr="00364DB6" w:rsidRDefault="00E76C82" w:rsidP="00E76C82">
            <w:pPr>
              <w:jc w:val="center"/>
              <w:rPr>
                <w:rFonts w:cs="Arial"/>
                <w:b/>
                <w:sz w:val="16"/>
                <w:szCs w:val="16"/>
              </w:rPr>
            </w:pPr>
          </w:p>
        </w:tc>
        <w:tc>
          <w:tcPr>
            <w:tcW w:w="2268"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53C09D39" w14:textId="0F7786C5" w:rsidR="00E76C82" w:rsidRPr="00364DB6" w:rsidRDefault="00E76C82" w:rsidP="00E76C82">
            <w:pPr>
              <w:jc w:val="center"/>
              <w:rPr>
                <w:rFonts w:cs="Arial"/>
                <w:sz w:val="16"/>
                <w:szCs w:val="16"/>
              </w:rPr>
            </w:pPr>
            <w:r w:rsidRPr="00364DB6">
              <w:rPr>
                <w:rFonts w:cs="Arial"/>
                <w:sz w:val="16"/>
                <w:szCs w:val="16"/>
              </w:rPr>
              <w:t xml:space="preserve">Moderate </w:t>
            </w:r>
          </w:p>
        </w:tc>
        <w:tc>
          <w:tcPr>
            <w:tcW w:w="284"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1F5C639F" w14:textId="6E09FB65" w:rsidR="00E76C82" w:rsidRPr="00364DB6" w:rsidRDefault="00E76C82" w:rsidP="00E76C82">
            <w:pPr>
              <w:jc w:val="center"/>
              <w:rPr>
                <w:rFonts w:cs="Arial"/>
                <w:b/>
                <w:sz w:val="16"/>
                <w:szCs w:val="16"/>
              </w:rPr>
            </w:pPr>
          </w:p>
        </w:tc>
        <w:tc>
          <w:tcPr>
            <w:tcW w:w="1984"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366686B5" w14:textId="620E3440" w:rsidR="00E76C82" w:rsidRPr="00364DB6" w:rsidRDefault="00E76C82" w:rsidP="00E76C82">
            <w:pPr>
              <w:jc w:val="center"/>
              <w:rPr>
                <w:rFonts w:cs="Arial"/>
                <w:sz w:val="16"/>
                <w:szCs w:val="16"/>
              </w:rPr>
            </w:pPr>
            <w:r w:rsidRPr="00364DB6">
              <w:rPr>
                <w:rFonts w:cs="Arial"/>
                <w:sz w:val="16"/>
                <w:szCs w:val="16"/>
              </w:rPr>
              <w:t>Severe</w:t>
            </w:r>
          </w:p>
        </w:tc>
        <w:tc>
          <w:tcPr>
            <w:tcW w:w="426"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164A8D39" w14:textId="3B82CA9D" w:rsidR="00E76C82" w:rsidRPr="00173443" w:rsidRDefault="00E76C82" w:rsidP="00E76C82">
            <w:pPr>
              <w:jc w:val="center"/>
              <w:rPr>
                <w:rFonts w:cs="Arial"/>
                <w:b/>
                <w:sz w:val="16"/>
                <w:szCs w:val="16"/>
              </w:rPr>
            </w:pPr>
          </w:p>
        </w:tc>
      </w:tr>
      <w:tr w:rsidR="00E76C82" w:rsidRPr="00881EE8" w14:paraId="457BE085" w14:textId="0EC9AC93" w:rsidTr="00470A7C">
        <w:trPr>
          <w:trHeight w:val="1822"/>
        </w:trPr>
        <w:tc>
          <w:tcPr>
            <w:tcW w:w="1125" w:type="dxa"/>
            <w:shd w:val="clear" w:color="auto" w:fill="D9D9D9" w:themeFill="background1" w:themeFillShade="D9"/>
            <w:vAlign w:val="center"/>
          </w:tcPr>
          <w:p w14:paraId="55C3C1B4" w14:textId="1C8AED85" w:rsidR="00E76C82" w:rsidRPr="00364DB6" w:rsidRDefault="00E76C82" w:rsidP="00E76C82">
            <w:pPr>
              <w:rPr>
                <w:rFonts w:cs="Arial"/>
                <w:b/>
                <w:caps/>
                <w:sz w:val="16"/>
                <w:szCs w:val="16"/>
              </w:rPr>
            </w:pPr>
            <w:r w:rsidRPr="00364DB6">
              <w:rPr>
                <w:rFonts w:cs="Arial"/>
                <w:b/>
                <w:caps/>
                <w:sz w:val="16"/>
                <w:szCs w:val="16"/>
              </w:rPr>
              <w:t>STATUS OF YOUR (HEALTH) CONDITION</w:t>
            </w:r>
          </w:p>
        </w:tc>
        <w:tc>
          <w:tcPr>
            <w:tcW w:w="1711" w:type="dxa"/>
            <w:shd w:val="clear" w:color="auto" w:fill="F2F2F2" w:themeFill="background1" w:themeFillShade="F2"/>
          </w:tcPr>
          <w:p w14:paraId="51EAFA32" w14:textId="77777777" w:rsidR="00E76C82" w:rsidRPr="00364DB6" w:rsidRDefault="00E76C82" w:rsidP="00E76C82">
            <w:pPr>
              <w:jc w:val="center"/>
              <w:rPr>
                <w:rFonts w:cs="Arial"/>
                <w:sz w:val="16"/>
                <w:szCs w:val="16"/>
              </w:rPr>
            </w:pPr>
          </w:p>
          <w:p w14:paraId="4840BDA8" w14:textId="355E119A" w:rsidR="00E76C82" w:rsidRPr="00364DB6" w:rsidRDefault="00E76C82" w:rsidP="00E76C82">
            <w:pPr>
              <w:jc w:val="center"/>
              <w:rPr>
                <w:rFonts w:cs="Arial"/>
                <w:sz w:val="16"/>
                <w:szCs w:val="16"/>
              </w:rPr>
            </w:pPr>
            <w:r w:rsidRPr="00364DB6">
              <w:rPr>
                <w:rFonts w:cs="Arial"/>
                <w:sz w:val="16"/>
                <w:szCs w:val="16"/>
              </w:rPr>
              <w:t>No underlying</w:t>
            </w:r>
            <w:r w:rsidRPr="00364DB6">
              <w:rPr>
                <w:rFonts w:cs="Arial"/>
                <w:sz w:val="16"/>
                <w:szCs w:val="16"/>
              </w:rPr>
              <w:br/>
              <w:t>health condition</w:t>
            </w:r>
            <w:r w:rsidRPr="00364DB6">
              <w:rPr>
                <w:rFonts w:cs="Arial"/>
                <w:sz w:val="16"/>
                <w:szCs w:val="16"/>
              </w:rPr>
              <w:br/>
              <w:t>as described under Section 2.1 or 2.1(a)</w:t>
            </w:r>
          </w:p>
        </w:tc>
        <w:tc>
          <w:tcPr>
            <w:tcW w:w="283" w:type="dxa"/>
            <w:shd w:val="clear" w:color="auto" w:fill="FFFFFF" w:themeFill="background1"/>
            <w:vAlign w:val="center"/>
          </w:tcPr>
          <w:p w14:paraId="76B8AFB8" w14:textId="4B5164E6" w:rsidR="00E76C82" w:rsidRPr="00364DB6" w:rsidRDefault="00E76C82" w:rsidP="00E76C82">
            <w:pPr>
              <w:jc w:val="center"/>
              <w:rPr>
                <w:rFonts w:cs="Arial"/>
                <w:b/>
                <w:sz w:val="16"/>
                <w:szCs w:val="16"/>
              </w:rPr>
            </w:pPr>
          </w:p>
        </w:tc>
        <w:tc>
          <w:tcPr>
            <w:tcW w:w="1843" w:type="dxa"/>
            <w:shd w:val="clear" w:color="auto" w:fill="F2F2F2" w:themeFill="background1" w:themeFillShade="F2"/>
          </w:tcPr>
          <w:p w14:paraId="263A0FF2" w14:textId="77777777" w:rsidR="00E76C82" w:rsidRPr="00364DB6" w:rsidRDefault="00E76C82" w:rsidP="00E76C82">
            <w:pPr>
              <w:jc w:val="center"/>
              <w:rPr>
                <w:rFonts w:cs="Arial"/>
                <w:sz w:val="16"/>
                <w:szCs w:val="16"/>
              </w:rPr>
            </w:pPr>
          </w:p>
          <w:p w14:paraId="1C82722F" w14:textId="35D4D21A" w:rsidR="00E76C82" w:rsidRPr="00364DB6" w:rsidRDefault="00E76C82" w:rsidP="00E76C82">
            <w:pPr>
              <w:jc w:val="center"/>
              <w:rPr>
                <w:rFonts w:cs="Arial"/>
                <w:sz w:val="16"/>
                <w:szCs w:val="16"/>
              </w:rPr>
            </w:pPr>
            <w:r w:rsidRPr="00364DB6">
              <w:rPr>
                <w:rFonts w:cs="Arial"/>
                <w:sz w:val="16"/>
                <w:szCs w:val="16"/>
              </w:rPr>
              <w:t>Evidence of underlying health condition described under Section 2.1.   Condition is mild.</w:t>
            </w:r>
          </w:p>
        </w:tc>
        <w:tc>
          <w:tcPr>
            <w:tcW w:w="283" w:type="dxa"/>
            <w:shd w:val="clear" w:color="auto" w:fill="FFFFFF" w:themeFill="background1"/>
            <w:vAlign w:val="center"/>
          </w:tcPr>
          <w:p w14:paraId="5363428D" w14:textId="06185E1F" w:rsidR="00E76C82" w:rsidRPr="00364DB6" w:rsidRDefault="00E76C82" w:rsidP="00E76C82">
            <w:pPr>
              <w:jc w:val="center"/>
              <w:rPr>
                <w:rFonts w:cs="Arial"/>
                <w:b/>
                <w:sz w:val="16"/>
                <w:szCs w:val="16"/>
              </w:rPr>
            </w:pPr>
          </w:p>
        </w:tc>
        <w:tc>
          <w:tcPr>
            <w:tcW w:w="2268" w:type="dxa"/>
            <w:shd w:val="clear" w:color="auto" w:fill="F2F2F2" w:themeFill="background1" w:themeFillShade="F2"/>
          </w:tcPr>
          <w:p w14:paraId="21FCEE05" w14:textId="77777777" w:rsidR="00E76C82" w:rsidRPr="00364DB6" w:rsidRDefault="00E76C82" w:rsidP="00E76C82">
            <w:pPr>
              <w:jc w:val="center"/>
              <w:rPr>
                <w:rFonts w:cs="Arial"/>
                <w:sz w:val="16"/>
                <w:szCs w:val="16"/>
              </w:rPr>
            </w:pPr>
          </w:p>
          <w:p w14:paraId="58C83D21" w14:textId="7038E33D" w:rsidR="00E76C82" w:rsidRPr="00364DB6" w:rsidRDefault="00E76C82" w:rsidP="00E76C82">
            <w:pPr>
              <w:jc w:val="center"/>
              <w:rPr>
                <w:rFonts w:cs="Arial"/>
                <w:sz w:val="16"/>
                <w:szCs w:val="16"/>
              </w:rPr>
            </w:pPr>
            <w:r w:rsidRPr="00364DB6">
              <w:rPr>
                <w:rFonts w:cs="Arial"/>
                <w:sz w:val="16"/>
                <w:szCs w:val="16"/>
              </w:rPr>
              <w:t>Evidence of underlying moderate health condition described under Section 2.1</w:t>
            </w:r>
          </w:p>
          <w:p w14:paraId="51729BE3" w14:textId="34D32FB4" w:rsidR="00421ECA" w:rsidRPr="00364DB6" w:rsidRDefault="00421ECA" w:rsidP="00E76C82">
            <w:pPr>
              <w:jc w:val="center"/>
              <w:rPr>
                <w:rFonts w:cs="Arial"/>
                <w:sz w:val="16"/>
                <w:szCs w:val="16"/>
              </w:rPr>
            </w:pPr>
          </w:p>
          <w:p w14:paraId="24D9D6DF" w14:textId="1F733FDC" w:rsidR="00421ECA" w:rsidRPr="00364DB6" w:rsidRDefault="00421ECA" w:rsidP="00E76C82">
            <w:pPr>
              <w:jc w:val="center"/>
              <w:rPr>
                <w:rFonts w:cs="Arial"/>
                <w:sz w:val="16"/>
                <w:szCs w:val="16"/>
              </w:rPr>
            </w:pPr>
            <w:r w:rsidRPr="00364DB6">
              <w:rPr>
                <w:rFonts w:cs="Arial"/>
                <w:sz w:val="16"/>
                <w:szCs w:val="16"/>
              </w:rPr>
              <w:t>More than one health condition in Section 2.1</w:t>
            </w:r>
          </w:p>
          <w:p w14:paraId="6F72E4B6" w14:textId="203CD51B" w:rsidR="00E76C82" w:rsidRPr="00364DB6" w:rsidRDefault="00E76C82" w:rsidP="00E76C82">
            <w:pPr>
              <w:jc w:val="center"/>
              <w:rPr>
                <w:rFonts w:cs="Arial"/>
                <w:sz w:val="16"/>
                <w:szCs w:val="16"/>
              </w:rPr>
            </w:pPr>
            <w:r w:rsidRPr="00364DB6">
              <w:rPr>
                <w:rFonts w:cs="Arial"/>
                <w:sz w:val="16"/>
                <w:szCs w:val="16"/>
              </w:rPr>
              <w:t>.</w:t>
            </w:r>
          </w:p>
        </w:tc>
        <w:tc>
          <w:tcPr>
            <w:tcW w:w="284" w:type="dxa"/>
            <w:shd w:val="clear" w:color="auto" w:fill="FFFFFF" w:themeFill="background1"/>
            <w:vAlign w:val="center"/>
          </w:tcPr>
          <w:p w14:paraId="25BD11EE" w14:textId="0FFE533F" w:rsidR="00E76C82" w:rsidRPr="00364DB6" w:rsidRDefault="00E76C82" w:rsidP="00E76C82">
            <w:pPr>
              <w:jc w:val="center"/>
              <w:rPr>
                <w:rFonts w:cs="Arial"/>
                <w:b/>
                <w:sz w:val="16"/>
                <w:szCs w:val="16"/>
              </w:rPr>
            </w:pPr>
          </w:p>
        </w:tc>
        <w:tc>
          <w:tcPr>
            <w:tcW w:w="1984" w:type="dxa"/>
            <w:shd w:val="clear" w:color="auto" w:fill="F2F2F2" w:themeFill="background1" w:themeFillShade="F2"/>
          </w:tcPr>
          <w:p w14:paraId="61659C05" w14:textId="77777777" w:rsidR="00E76C82" w:rsidRPr="00364DB6" w:rsidRDefault="00E76C82" w:rsidP="00E76C82">
            <w:pPr>
              <w:jc w:val="center"/>
              <w:rPr>
                <w:rFonts w:cs="Arial"/>
                <w:i/>
                <w:iCs/>
                <w:sz w:val="16"/>
                <w:szCs w:val="16"/>
              </w:rPr>
            </w:pPr>
          </w:p>
          <w:p w14:paraId="59CBBC49" w14:textId="5FD3196A" w:rsidR="00470A7C" w:rsidRPr="00364DB6" w:rsidRDefault="00470A7C" w:rsidP="00470A7C">
            <w:pPr>
              <w:jc w:val="center"/>
              <w:rPr>
                <w:rFonts w:cs="Arial"/>
                <w:sz w:val="16"/>
                <w:szCs w:val="16"/>
              </w:rPr>
            </w:pPr>
            <w:r w:rsidRPr="00364DB6">
              <w:rPr>
                <w:rFonts w:cs="Arial"/>
                <w:sz w:val="16"/>
                <w:szCs w:val="16"/>
              </w:rPr>
              <w:t>Evidence of underlying severe health condition described under Section 2.1(a)</w:t>
            </w:r>
          </w:p>
          <w:p w14:paraId="121F4D60" w14:textId="14DE1067" w:rsidR="00E76C82" w:rsidRPr="00364DB6" w:rsidRDefault="00E76C82" w:rsidP="00E76C82">
            <w:pPr>
              <w:jc w:val="center"/>
              <w:rPr>
                <w:rFonts w:cs="Arial"/>
                <w:sz w:val="16"/>
                <w:szCs w:val="16"/>
              </w:rPr>
            </w:pPr>
          </w:p>
        </w:tc>
        <w:tc>
          <w:tcPr>
            <w:tcW w:w="426" w:type="dxa"/>
            <w:shd w:val="clear" w:color="auto" w:fill="FFFFFF" w:themeFill="background1"/>
            <w:vAlign w:val="center"/>
          </w:tcPr>
          <w:p w14:paraId="55E82262" w14:textId="23A3C294" w:rsidR="00E76C82" w:rsidRPr="00173443" w:rsidRDefault="00E76C82" w:rsidP="00E76C82">
            <w:pPr>
              <w:jc w:val="center"/>
              <w:rPr>
                <w:rFonts w:cs="Arial"/>
                <w:b/>
                <w:sz w:val="16"/>
                <w:szCs w:val="16"/>
              </w:rPr>
            </w:pPr>
          </w:p>
        </w:tc>
      </w:tr>
    </w:tbl>
    <w:p w14:paraId="2F2E2499" w14:textId="77777777" w:rsidR="00E76C82" w:rsidRDefault="00E76C82"/>
    <w:tbl>
      <w:tblPr>
        <w:tblStyle w:val="TableGrid"/>
        <w:tblW w:w="10207"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207"/>
      </w:tblGrid>
      <w:tr w:rsidR="00E76C82" w:rsidRPr="00881EE8" w14:paraId="4CB8DED6" w14:textId="716336ED" w:rsidTr="00421ECA">
        <w:trPr>
          <w:trHeight w:val="344"/>
        </w:trPr>
        <w:tc>
          <w:tcPr>
            <w:tcW w:w="10207" w:type="dxa"/>
            <w:shd w:val="clear" w:color="auto" w:fill="D9D9D9" w:themeFill="background1" w:themeFillShade="D9"/>
            <w:vAlign w:val="center"/>
          </w:tcPr>
          <w:p w14:paraId="1B836EC7" w14:textId="77777777" w:rsidR="00E76C82" w:rsidRDefault="00E76C82" w:rsidP="00E76C82">
            <w:pPr>
              <w:jc w:val="both"/>
              <w:rPr>
                <w:b/>
                <w:sz w:val="20"/>
              </w:rPr>
            </w:pPr>
            <w:r w:rsidRPr="00852A04">
              <w:rPr>
                <w:rFonts w:cs="Arial"/>
                <w:b/>
                <w:bCs/>
                <w:sz w:val="20"/>
              </w:rPr>
              <w:t xml:space="preserve">The risk factors in the table above might also be considered for the vulnerable people that the employee may be living with </w:t>
            </w:r>
            <w:r w:rsidRPr="00852A04">
              <w:rPr>
                <w:b/>
                <w:sz w:val="20"/>
              </w:rPr>
              <w:t>(discretionary with their consent).</w:t>
            </w:r>
          </w:p>
          <w:p w14:paraId="1C3D8ECE" w14:textId="77777777" w:rsidR="00E76C82" w:rsidRPr="00852A04" w:rsidRDefault="00E76C82" w:rsidP="00E76C82">
            <w:pPr>
              <w:jc w:val="both"/>
              <w:rPr>
                <w:rFonts w:cs="Arial"/>
                <w:b/>
                <w:bCs/>
                <w:sz w:val="20"/>
              </w:rPr>
            </w:pPr>
          </w:p>
          <w:p w14:paraId="009C2565" w14:textId="77777777" w:rsidR="00E76C82" w:rsidRDefault="00E76C82" w:rsidP="00E76C82">
            <w:pPr>
              <w:jc w:val="both"/>
              <w:rPr>
                <w:rFonts w:cs="Arial"/>
                <w:b/>
                <w:bCs/>
                <w:sz w:val="20"/>
              </w:rPr>
            </w:pPr>
            <w:r w:rsidRPr="00852A04">
              <w:rPr>
                <w:rFonts w:cs="Arial"/>
                <w:b/>
                <w:bCs/>
                <w:sz w:val="20"/>
              </w:rPr>
              <w:t>The risks associated with the employee using Public Transport should be considered.</w:t>
            </w:r>
          </w:p>
          <w:p w14:paraId="01533BC8" w14:textId="77777777" w:rsidR="00E76C82" w:rsidRPr="00852A04" w:rsidRDefault="00E76C82" w:rsidP="00E76C82">
            <w:pPr>
              <w:jc w:val="both"/>
              <w:rPr>
                <w:rFonts w:cs="Arial"/>
                <w:b/>
                <w:bCs/>
                <w:sz w:val="20"/>
              </w:rPr>
            </w:pPr>
          </w:p>
          <w:p w14:paraId="063F1DA9" w14:textId="712921F3" w:rsidR="00E76C82" w:rsidRPr="00852A04" w:rsidRDefault="00E76C82" w:rsidP="00E76C82">
            <w:pPr>
              <w:jc w:val="both"/>
              <w:rPr>
                <w:rFonts w:cs="Arial"/>
                <w:b/>
                <w:bCs/>
                <w:sz w:val="20"/>
              </w:rPr>
            </w:pPr>
            <w:r w:rsidRPr="00852A04">
              <w:rPr>
                <w:rFonts w:cs="Arial"/>
                <w:b/>
                <w:bCs/>
                <w:sz w:val="20"/>
              </w:rPr>
              <w:t>The risks associated with any long-term adjusted duties due to other health issues should be considered as identified in Table 1</w:t>
            </w:r>
            <w:r>
              <w:rPr>
                <w:rFonts w:cs="Arial"/>
                <w:b/>
                <w:bCs/>
                <w:sz w:val="20"/>
              </w:rPr>
              <w:t>.</w:t>
            </w:r>
          </w:p>
        </w:tc>
      </w:tr>
    </w:tbl>
    <w:p w14:paraId="0E162BD0" w14:textId="77777777" w:rsidR="00226C47" w:rsidRDefault="00226C47" w:rsidP="003D3CAD">
      <w:pPr>
        <w:ind w:right="62"/>
        <w:rPr>
          <w:rFonts w:eastAsia="Arial" w:cs="Arial"/>
          <w:b/>
          <w:iCs/>
          <w:sz w:val="20"/>
        </w:rPr>
      </w:pPr>
    </w:p>
    <w:p w14:paraId="7F561644" w14:textId="77777777" w:rsidR="00226C47" w:rsidRDefault="00226C47" w:rsidP="003D3CAD">
      <w:pPr>
        <w:ind w:right="62"/>
        <w:rPr>
          <w:rFonts w:eastAsia="Arial" w:cs="Arial"/>
          <w:b/>
          <w:iCs/>
          <w:sz w:val="20"/>
        </w:rPr>
      </w:pPr>
    </w:p>
    <w:p w14:paraId="368DD7C0" w14:textId="3986DE73" w:rsidR="003D3CAD" w:rsidRDefault="003D3CAD" w:rsidP="00024D42">
      <w:pPr>
        <w:ind w:right="62"/>
        <w:rPr>
          <w:rFonts w:eastAsia="Arial" w:cs="Arial"/>
          <w:b/>
          <w:iCs/>
          <w:sz w:val="20"/>
        </w:rPr>
      </w:pPr>
      <w:r w:rsidRPr="00FB291D">
        <w:rPr>
          <w:rFonts w:eastAsia="Arial" w:cs="Arial"/>
          <w:b/>
          <w:iCs/>
          <w:sz w:val="20"/>
        </w:rPr>
        <w:t>N</w:t>
      </w:r>
      <w:r w:rsidR="00824C46" w:rsidRPr="00FB291D">
        <w:rPr>
          <w:rFonts w:eastAsia="Arial" w:cs="Arial"/>
          <w:b/>
          <w:iCs/>
          <w:sz w:val="20"/>
        </w:rPr>
        <w:t>OTES</w:t>
      </w:r>
    </w:p>
    <w:p w14:paraId="0610A3F1" w14:textId="77777777" w:rsidR="00CC6EAC" w:rsidRPr="00FB291D" w:rsidRDefault="00CC6EAC" w:rsidP="00024D42">
      <w:pPr>
        <w:ind w:right="62"/>
        <w:rPr>
          <w:rFonts w:eastAsia="Arial" w:cs="Arial"/>
          <w:b/>
          <w:iCs/>
          <w:sz w:val="20"/>
        </w:rPr>
      </w:pPr>
    </w:p>
    <w:p w14:paraId="1DBA2A91" w14:textId="3F4CE494" w:rsidR="00D423C6" w:rsidRDefault="00685009" w:rsidP="00024D42">
      <w:pPr>
        <w:rPr>
          <w:rFonts w:cs="Arial"/>
          <w:iCs/>
          <w:color w:val="353D42"/>
          <w:sz w:val="20"/>
          <w:shd w:val="clear" w:color="auto" w:fill="FFFFFF"/>
        </w:rPr>
      </w:pPr>
      <w:r w:rsidRPr="009A1B93">
        <w:rPr>
          <w:rFonts w:cs="Arial"/>
          <w:sz w:val="20"/>
          <w:szCs w:val="18"/>
        </w:rPr>
        <w:t>Black</w:t>
      </w:r>
      <w:r>
        <w:rPr>
          <w:rFonts w:cs="Arial"/>
          <w:sz w:val="20"/>
          <w:szCs w:val="18"/>
        </w:rPr>
        <w:t>,</w:t>
      </w:r>
      <w:r w:rsidRPr="009A1B93">
        <w:rPr>
          <w:rFonts w:cs="Arial"/>
          <w:sz w:val="20"/>
          <w:szCs w:val="18"/>
        </w:rPr>
        <w:t xml:space="preserve"> Asian and Minority Ethnic communities </w:t>
      </w:r>
      <w:r w:rsidR="00024D42" w:rsidRPr="00FB291D">
        <w:rPr>
          <w:rFonts w:cs="Arial"/>
          <w:iCs/>
          <w:color w:val="353D42"/>
          <w:sz w:val="20"/>
          <w:shd w:val="clear" w:color="auto" w:fill="FFFFFF"/>
        </w:rPr>
        <w:t xml:space="preserve">comprises all dual heritage, </w:t>
      </w:r>
      <w:r w:rsidR="00024D42">
        <w:rPr>
          <w:rFonts w:cs="Arial"/>
          <w:iCs/>
          <w:color w:val="353D42"/>
          <w:sz w:val="20"/>
          <w:shd w:val="clear" w:color="auto" w:fill="FFFFFF"/>
        </w:rPr>
        <w:t>Black, Asian</w:t>
      </w:r>
      <w:r w:rsidR="00024D42" w:rsidRPr="00FB291D">
        <w:rPr>
          <w:rFonts w:cs="Arial"/>
          <w:iCs/>
          <w:color w:val="353D42"/>
          <w:sz w:val="20"/>
          <w:shd w:val="clear" w:color="auto" w:fill="FFFFFF"/>
        </w:rPr>
        <w:t xml:space="preserve">, and other ethnic minorities recognised as being at greater risk. (See link: </w:t>
      </w:r>
      <w:hyperlink r:id="rId17" w:history="1">
        <w:r w:rsidR="00024D42" w:rsidRPr="00FB291D">
          <w:rPr>
            <w:rStyle w:val="Hyperlink"/>
            <w:sz w:val="20"/>
            <w:szCs w:val="18"/>
          </w:rPr>
          <w:t>https://www.gov.uk/government/publications/covid-19-understanding-the-impact-on-bame-communities</w:t>
        </w:r>
      </w:hyperlink>
      <w:r w:rsidR="00024D42" w:rsidRPr="00FB291D">
        <w:rPr>
          <w:sz w:val="20"/>
          <w:szCs w:val="18"/>
        </w:rPr>
        <w:t>)</w:t>
      </w:r>
      <w:r w:rsidR="00024D42" w:rsidRPr="00FB291D">
        <w:rPr>
          <w:rFonts w:ascii="Calibri" w:hAnsi="Calibri"/>
          <w:sz w:val="20"/>
          <w:szCs w:val="18"/>
        </w:rPr>
        <w:t>.</w:t>
      </w:r>
      <w:r w:rsidR="00024D42" w:rsidRPr="00FB291D">
        <w:rPr>
          <w:rFonts w:cs="Arial"/>
          <w:iCs/>
          <w:color w:val="353D42"/>
          <w:sz w:val="20"/>
          <w:shd w:val="clear" w:color="auto" w:fill="FFFFFF"/>
        </w:rPr>
        <w:t> It does not relate to country of origin or affiliation.</w:t>
      </w:r>
    </w:p>
    <w:p w14:paraId="7CF2E237" w14:textId="77777777" w:rsidR="00024D42" w:rsidRPr="00024D42" w:rsidRDefault="00024D42" w:rsidP="00024D42">
      <w:pPr>
        <w:rPr>
          <w:rFonts w:ascii="Calibri" w:hAnsi="Calibri"/>
          <w:sz w:val="20"/>
          <w:szCs w:val="18"/>
        </w:rPr>
      </w:pPr>
    </w:p>
    <w:p w14:paraId="1A31108F" w14:textId="399A8A76" w:rsidR="00066D90" w:rsidRPr="00FB291D" w:rsidRDefault="00066D90" w:rsidP="00024D42">
      <w:pPr>
        <w:jc w:val="both"/>
        <w:rPr>
          <w:rFonts w:cs="Arial"/>
          <w:bCs/>
          <w:sz w:val="20"/>
        </w:rPr>
      </w:pPr>
      <w:r w:rsidRPr="00FB291D">
        <w:rPr>
          <w:rFonts w:cs="Arial"/>
          <w:bCs/>
          <w:sz w:val="20"/>
        </w:rPr>
        <w:t>Conversations around ethnicity should be conducted in a sensitive manner and all information provided should be treated as confidential in line with GDPR requirements.</w:t>
      </w:r>
    </w:p>
    <w:p w14:paraId="1E069B3F" w14:textId="7E7E7741" w:rsidR="00066D90" w:rsidRPr="00FB291D" w:rsidRDefault="00066D90" w:rsidP="00024D42">
      <w:pPr>
        <w:jc w:val="both"/>
        <w:rPr>
          <w:rFonts w:cs="Arial"/>
          <w:bCs/>
          <w:sz w:val="20"/>
        </w:rPr>
      </w:pPr>
    </w:p>
    <w:p w14:paraId="54B201BB" w14:textId="6EB0FE5A" w:rsidR="00066D90" w:rsidRPr="00FB291D" w:rsidRDefault="00066D90" w:rsidP="00024D42">
      <w:pPr>
        <w:jc w:val="both"/>
        <w:rPr>
          <w:rFonts w:cs="Arial"/>
          <w:bCs/>
          <w:sz w:val="20"/>
        </w:rPr>
      </w:pPr>
      <w:r w:rsidRPr="00FB291D">
        <w:rPr>
          <w:rFonts w:cs="Arial"/>
          <w:bCs/>
          <w:sz w:val="20"/>
        </w:rPr>
        <w:t>Employees should not be asked to produce evidenc</w:t>
      </w:r>
      <w:r w:rsidR="007C4614" w:rsidRPr="00FB291D">
        <w:rPr>
          <w:rFonts w:cs="Arial"/>
          <w:bCs/>
          <w:sz w:val="20"/>
        </w:rPr>
        <w:t>e for at risk categories.</w:t>
      </w:r>
    </w:p>
    <w:p w14:paraId="403A7CEA" w14:textId="1ED6E611" w:rsidR="00D423C6" w:rsidRDefault="00D423C6" w:rsidP="003C4A8C">
      <w:pPr>
        <w:ind w:right="62"/>
        <w:rPr>
          <w:rFonts w:eastAsia="Arial" w:cs="Arial"/>
          <w:iCs/>
          <w:sz w:val="20"/>
        </w:rPr>
      </w:pPr>
    </w:p>
    <w:p w14:paraId="266D4C81" w14:textId="143DED5E" w:rsidR="00226C47" w:rsidRDefault="00226C47" w:rsidP="00226C47">
      <w:pPr>
        <w:rPr>
          <w:rFonts w:cs="Arial"/>
        </w:rPr>
      </w:pPr>
    </w:p>
    <w:p w14:paraId="26C7F79B" w14:textId="6072C195" w:rsidR="00005177" w:rsidRDefault="00005177" w:rsidP="00226C47">
      <w:pPr>
        <w:rPr>
          <w:rFonts w:cs="Arial"/>
        </w:rPr>
      </w:pPr>
    </w:p>
    <w:p w14:paraId="2D796DE3" w14:textId="26796180" w:rsidR="00005177" w:rsidRDefault="00005177" w:rsidP="00226C47">
      <w:pPr>
        <w:rPr>
          <w:rFonts w:cs="Arial"/>
        </w:rPr>
      </w:pPr>
    </w:p>
    <w:p w14:paraId="297161C2" w14:textId="77777777" w:rsidR="007B4C7A" w:rsidRDefault="007B4C7A" w:rsidP="007B4C7A">
      <w:pPr>
        <w:rPr>
          <w:rFonts w:cs="Arial"/>
        </w:rPr>
      </w:pPr>
      <w:bookmarkStart w:id="1" w:name="_Hlk55396916"/>
    </w:p>
    <w:tbl>
      <w:tblPr>
        <w:tblW w:w="9930" w:type="dxa"/>
        <w:tblInd w:w="-147" w:type="dxa"/>
        <w:tblCellMar>
          <w:left w:w="0" w:type="dxa"/>
          <w:right w:w="0" w:type="dxa"/>
        </w:tblCellMar>
        <w:tblLook w:val="04A0" w:firstRow="1" w:lastRow="0" w:firstColumn="1" w:lastColumn="0" w:noHBand="0" w:noVBand="1"/>
      </w:tblPr>
      <w:tblGrid>
        <w:gridCol w:w="9930"/>
      </w:tblGrid>
      <w:tr w:rsidR="007B4C7A" w14:paraId="500C3973" w14:textId="77777777" w:rsidTr="007B4C7A">
        <w:trPr>
          <w:trHeight w:val="567"/>
        </w:trPr>
        <w:tc>
          <w:tcPr>
            <w:tcW w:w="9923" w:type="dxa"/>
            <w:tcBorders>
              <w:top w:val="single" w:sz="8" w:space="0" w:color="BFBFBF"/>
              <w:left w:val="single" w:sz="8" w:space="0" w:color="BFBFBF"/>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7DC029B0" w14:textId="77777777" w:rsidR="007B4C7A" w:rsidRDefault="007B4C7A">
            <w:pPr>
              <w:rPr>
                <w:rFonts w:cs="Arial"/>
                <w:b/>
                <w:bCs/>
                <w:sz w:val="20"/>
                <w:lang w:eastAsia="en-GB"/>
              </w:rPr>
            </w:pPr>
            <w:r>
              <w:rPr>
                <w:rFonts w:cs="Arial"/>
                <w:b/>
                <w:bCs/>
                <w:sz w:val="20"/>
                <w:lang w:eastAsia="en-GB"/>
              </w:rPr>
              <w:t>TABLE 3: COVID-19 EMPLOYEE RISK ASSESSMENT: EXAMPLES OF CONTROL MEASURES</w:t>
            </w:r>
          </w:p>
        </w:tc>
      </w:tr>
    </w:tbl>
    <w:p w14:paraId="0004DC01" w14:textId="77777777" w:rsidR="007B4C7A" w:rsidRDefault="007B4C7A" w:rsidP="007B4C7A">
      <w:pPr>
        <w:rPr>
          <w:rFonts w:ascii="Calibri" w:eastAsiaTheme="minorHAnsi" w:hAnsi="Calibri" w:cs="Calibri"/>
          <w:vanish/>
          <w:szCs w:val="22"/>
          <w:lang w:eastAsia="en-GB"/>
        </w:rPr>
      </w:pPr>
    </w:p>
    <w:tbl>
      <w:tblPr>
        <w:tblW w:w="9918" w:type="dxa"/>
        <w:tblInd w:w="-147" w:type="dxa"/>
        <w:tblCellMar>
          <w:left w:w="0" w:type="dxa"/>
          <w:right w:w="0" w:type="dxa"/>
        </w:tblCellMar>
        <w:tblLook w:val="04A0" w:firstRow="1" w:lastRow="0" w:firstColumn="1" w:lastColumn="0" w:noHBand="0" w:noVBand="1"/>
      </w:tblPr>
      <w:tblGrid>
        <w:gridCol w:w="2906"/>
        <w:gridCol w:w="438"/>
        <w:gridCol w:w="2904"/>
        <w:gridCol w:w="438"/>
        <w:gridCol w:w="2807"/>
        <w:gridCol w:w="425"/>
      </w:tblGrid>
      <w:tr w:rsidR="007B4C7A" w14:paraId="424BE7CB" w14:textId="77777777" w:rsidTr="007B4C7A">
        <w:trPr>
          <w:trHeight w:val="567"/>
        </w:trPr>
        <w:tc>
          <w:tcPr>
            <w:tcW w:w="2906" w:type="dxa"/>
            <w:tcBorders>
              <w:top w:val="single" w:sz="8" w:space="0" w:color="BFBFBF"/>
              <w:left w:val="single" w:sz="8" w:space="0" w:color="BFBFBF"/>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5578C311" w14:textId="77777777" w:rsidR="007B4C7A" w:rsidRDefault="007B4C7A">
            <w:pPr>
              <w:ind w:firstLine="25"/>
              <w:jc w:val="center"/>
              <w:rPr>
                <w:rFonts w:cs="Arial"/>
                <w:b/>
                <w:bCs/>
                <w:sz w:val="20"/>
                <w:lang w:eastAsia="en-GB"/>
              </w:rPr>
            </w:pPr>
            <w:r>
              <w:rPr>
                <w:rFonts w:cs="Arial"/>
                <w:b/>
                <w:bCs/>
                <w:color w:val="000000"/>
                <w:sz w:val="20"/>
                <w:lang w:eastAsia="en-GB"/>
              </w:rPr>
              <w:t xml:space="preserve">Total Score 1 </w:t>
            </w:r>
            <w:r>
              <w:rPr>
                <w:rFonts w:cs="Arial"/>
                <w:color w:val="000000"/>
                <w:sz w:val="20"/>
                <w:lang w:eastAsia="en-GB"/>
              </w:rPr>
              <w:t>–</w:t>
            </w:r>
            <w:r>
              <w:rPr>
                <w:rFonts w:cs="Arial"/>
                <w:b/>
                <w:bCs/>
                <w:color w:val="000000"/>
                <w:sz w:val="20"/>
                <w:lang w:eastAsia="en-GB"/>
              </w:rPr>
              <w:t xml:space="preserve"> 6</w:t>
            </w:r>
          </w:p>
        </w:tc>
        <w:tc>
          <w:tcPr>
            <w:tcW w:w="438" w:type="dxa"/>
            <w:tcBorders>
              <w:top w:val="single" w:sz="8" w:space="0" w:color="BFBFBF"/>
              <w:left w:val="nil"/>
              <w:bottom w:val="single" w:sz="8" w:space="0" w:color="BFBFBF"/>
              <w:right w:val="single" w:sz="24" w:space="0" w:color="BFBFBF"/>
            </w:tcBorders>
            <w:shd w:val="clear" w:color="auto" w:fill="FFFFFF"/>
            <w:tcMar>
              <w:top w:w="0" w:type="dxa"/>
              <w:left w:w="108" w:type="dxa"/>
              <w:bottom w:w="0" w:type="dxa"/>
              <w:right w:w="108" w:type="dxa"/>
            </w:tcMar>
            <w:vAlign w:val="center"/>
          </w:tcPr>
          <w:p w14:paraId="14E03F91" w14:textId="77777777" w:rsidR="007B4C7A" w:rsidRDefault="007B4C7A">
            <w:pPr>
              <w:jc w:val="center"/>
              <w:rPr>
                <w:rFonts w:cs="Arial"/>
                <w:b/>
                <w:bCs/>
                <w:sz w:val="20"/>
                <w:lang w:eastAsia="en-GB"/>
              </w:rPr>
            </w:pPr>
          </w:p>
        </w:tc>
        <w:tc>
          <w:tcPr>
            <w:tcW w:w="2904" w:type="dxa"/>
            <w:tcBorders>
              <w:top w:val="single" w:sz="8" w:space="0" w:color="BFBFBF"/>
              <w:left w:val="nil"/>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79F35D96" w14:textId="77777777" w:rsidR="007B4C7A" w:rsidRDefault="007B4C7A">
            <w:pPr>
              <w:jc w:val="center"/>
              <w:rPr>
                <w:rFonts w:cs="Arial"/>
                <w:b/>
                <w:bCs/>
                <w:sz w:val="20"/>
                <w:lang w:eastAsia="en-GB"/>
              </w:rPr>
            </w:pPr>
            <w:r>
              <w:rPr>
                <w:rFonts w:cs="Arial"/>
                <w:b/>
                <w:bCs/>
                <w:color w:val="000000"/>
                <w:sz w:val="20"/>
                <w:lang w:eastAsia="en-GB"/>
              </w:rPr>
              <w:t xml:space="preserve">Total Score 7 </w:t>
            </w:r>
            <w:r>
              <w:rPr>
                <w:rFonts w:cs="Arial"/>
                <w:color w:val="000000"/>
                <w:sz w:val="20"/>
                <w:lang w:eastAsia="en-GB"/>
              </w:rPr>
              <w:t>–</w:t>
            </w:r>
            <w:r>
              <w:rPr>
                <w:rFonts w:cs="Arial"/>
                <w:b/>
                <w:bCs/>
                <w:color w:val="000000"/>
                <w:sz w:val="20"/>
                <w:lang w:eastAsia="en-GB"/>
              </w:rPr>
              <w:t xml:space="preserve"> 8</w:t>
            </w:r>
          </w:p>
        </w:tc>
        <w:tc>
          <w:tcPr>
            <w:tcW w:w="438" w:type="dxa"/>
            <w:tcBorders>
              <w:top w:val="single" w:sz="8" w:space="0" w:color="BFBFBF"/>
              <w:left w:val="nil"/>
              <w:bottom w:val="single" w:sz="8" w:space="0" w:color="BFBFBF"/>
              <w:right w:val="single" w:sz="24" w:space="0" w:color="BFBFBF"/>
            </w:tcBorders>
            <w:shd w:val="clear" w:color="auto" w:fill="FFFFFF"/>
            <w:tcMar>
              <w:top w:w="0" w:type="dxa"/>
              <w:left w:w="108" w:type="dxa"/>
              <w:bottom w:w="0" w:type="dxa"/>
              <w:right w:w="108" w:type="dxa"/>
            </w:tcMar>
            <w:vAlign w:val="center"/>
          </w:tcPr>
          <w:p w14:paraId="085A4160" w14:textId="77777777" w:rsidR="007B4C7A" w:rsidRDefault="007B4C7A">
            <w:pPr>
              <w:jc w:val="center"/>
              <w:rPr>
                <w:rFonts w:cs="Arial"/>
                <w:b/>
                <w:bCs/>
                <w:sz w:val="20"/>
                <w:lang w:eastAsia="en-GB"/>
              </w:rPr>
            </w:pPr>
          </w:p>
        </w:tc>
        <w:tc>
          <w:tcPr>
            <w:tcW w:w="2807" w:type="dxa"/>
            <w:tcBorders>
              <w:top w:val="single" w:sz="8" w:space="0" w:color="BFBFBF"/>
              <w:left w:val="nil"/>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098AB959" w14:textId="77777777" w:rsidR="007B4C7A" w:rsidRDefault="007B4C7A">
            <w:pPr>
              <w:jc w:val="center"/>
              <w:rPr>
                <w:rFonts w:cs="Arial"/>
                <w:b/>
                <w:bCs/>
                <w:sz w:val="20"/>
                <w:lang w:eastAsia="en-GB"/>
              </w:rPr>
            </w:pPr>
            <w:r>
              <w:rPr>
                <w:rFonts w:cs="Arial"/>
                <w:b/>
                <w:bCs/>
                <w:color w:val="000000"/>
                <w:sz w:val="20"/>
                <w:lang w:eastAsia="en-GB"/>
              </w:rPr>
              <w:t>Total Score 9+</w:t>
            </w:r>
          </w:p>
        </w:tc>
        <w:tc>
          <w:tcPr>
            <w:tcW w:w="425" w:type="dxa"/>
            <w:tcBorders>
              <w:top w:val="single" w:sz="8" w:space="0" w:color="BFBFBF"/>
              <w:left w:val="nil"/>
              <w:bottom w:val="single" w:sz="8" w:space="0" w:color="BFBFBF"/>
              <w:right w:val="single" w:sz="8" w:space="0" w:color="BFBFBF"/>
            </w:tcBorders>
            <w:shd w:val="clear" w:color="auto" w:fill="FFFFFF"/>
            <w:tcMar>
              <w:top w:w="0" w:type="dxa"/>
              <w:left w:w="108" w:type="dxa"/>
              <w:bottom w:w="0" w:type="dxa"/>
              <w:right w:w="108" w:type="dxa"/>
            </w:tcMar>
            <w:vAlign w:val="center"/>
          </w:tcPr>
          <w:p w14:paraId="29F54B06" w14:textId="77777777" w:rsidR="007B4C7A" w:rsidRDefault="007B4C7A">
            <w:pPr>
              <w:jc w:val="center"/>
              <w:rPr>
                <w:rFonts w:cs="Arial"/>
                <w:b/>
                <w:bCs/>
                <w:sz w:val="20"/>
                <w:lang w:eastAsia="en-GB"/>
              </w:rPr>
            </w:pPr>
          </w:p>
        </w:tc>
      </w:tr>
      <w:tr w:rsidR="007B4C7A" w14:paraId="28589843" w14:textId="77777777" w:rsidTr="007B4C7A">
        <w:trPr>
          <w:trHeight w:val="567"/>
        </w:trPr>
        <w:tc>
          <w:tcPr>
            <w:tcW w:w="3344" w:type="dxa"/>
            <w:gridSpan w:val="2"/>
            <w:tcBorders>
              <w:top w:val="nil"/>
              <w:left w:val="single" w:sz="8" w:space="0" w:color="BFBFBF"/>
              <w:bottom w:val="single" w:sz="8" w:space="0" w:color="BFBFBF"/>
              <w:right w:val="single" w:sz="24" w:space="0" w:color="BFBFBF"/>
            </w:tcBorders>
            <w:shd w:val="clear" w:color="auto" w:fill="00B050"/>
            <w:tcMar>
              <w:top w:w="0" w:type="dxa"/>
              <w:left w:w="108" w:type="dxa"/>
              <w:bottom w:w="0" w:type="dxa"/>
              <w:right w:w="108" w:type="dxa"/>
            </w:tcMar>
            <w:vAlign w:val="center"/>
            <w:hideMark/>
          </w:tcPr>
          <w:p w14:paraId="75081C94" w14:textId="77777777" w:rsidR="007B4C7A" w:rsidRDefault="007B4C7A">
            <w:pPr>
              <w:jc w:val="center"/>
              <w:rPr>
                <w:rFonts w:cs="Arial"/>
                <w:b/>
                <w:bCs/>
                <w:color w:val="FFFFFF"/>
                <w:sz w:val="20"/>
                <w:lang w:eastAsia="en-GB"/>
              </w:rPr>
            </w:pPr>
            <w:r>
              <w:rPr>
                <w:rFonts w:cs="Arial"/>
                <w:b/>
                <w:bCs/>
                <w:color w:val="FFFFFF"/>
                <w:sz w:val="20"/>
                <w:lang w:eastAsia="en-GB"/>
              </w:rPr>
              <w:t>Category A</w:t>
            </w:r>
          </w:p>
        </w:tc>
        <w:tc>
          <w:tcPr>
            <w:tcW w:w="3342" w:type="dxa"/>
            <w:gridSpan w:val="2"/>
            <w:tcBorders>
              <w:top w:val="nil"/>
              <w:left w:val="nil"/>
              <w:bottom w:val="single" w:sz="8" w:space="0" w:color="BFBFBF"/>
              <w:right w:val="single" w:sz="24" w:space="0" w:color="BFBFBF"/>
            </w:tcBorders>
            <w:shd w:val="clear" w:color="auto" w:fill="FF9900"/>
            <w:tcMar>
              <w:top w:w="0" w:type="dxa"/>
              <w:left w:w="108" w:type="dxa"/>
              <w:bottom w:w="0" w:type="dxa"/>
              <w:right w:w="108" w:type="dxa"/>
            </w:tcMar>
            <w:vAlign w:val="center"/>
            <w:hideMark/>
          </w:tcPr>
          <w:p w14:paraId="533D3EB1" w14:textId="77777777" w:rsidR="007B4C7A" w:rsidRDefault="007B4C7A">
            <w:pPr>
              <w:jc w:val="center"/>
              <w:rPr>
                <w:rFonts w:cs="Arial"/>
                <w:sz w:val="20"/>
                <w:lang w:eastAsia="en-GB"/>
              </w:rPr>
            </w:pPr>
            <w:r>
              <w:rPr>
                <w:rFonts w:cs="Arial"/>
                <w:b/>
                <w:bCs/>
                <w:color w:val="FFFFFF"/>
                <w:sz w:val="20"/>
                <w:lang w:eastAsia="en-GB"/>
              </w:rPr>
              <w:t>Category B</w:t>
            </w:r>
          </w:p>
        </w:tc>
        <w:tc>
          <w:tcPr>
            <w:tcW w:w="3232" w:type="dxa"/>
            <w:gridSpan w:val="2"/>
            <w:tcBorders>
              <w:top w:val="nil"/>
              <w:left w:val="nil"/>
              <w:bottom w:val="single" w:sz="8" w:space="0" w:color="BFBFBF"/>
              <w:right w:val="single" w:sz="8" w:space="0" w:color="BFBFBF"/>
            </w:tcBorders>
            <w:shd w:val="clear" w:color="auto" w:fill="CC0000"/>
            <w:tcMar>
              <w:top w:w="0" w:type="dxa"/>
              <w:left w:w="108" w:type="dxa"/>
              <w:bottom w:w="0" w:type="dxa"/>
              <w:right w:w="108" w:type="dxa"/>
            </w:tcMar>
            <w:vAlign w:val="center"/>
            <w:hideMark/>
          </w:tcPr>
          <w:p w14:paraId="6F9AFFEA" w14:textId="77777777" w:rsidR="007B4C7A" w:rsidRDefault="007B4C7A">
            <w:pPr>
              <w:jc w:val="center"/>
              <w:rPr>
                <w:rFonts w:cs="Arial"/>
                <w:sz w:val="20"/>
                <w:lang w:eastAsia="en-GB"/>
              </w:rPr>
            </w:pPr>
            <w:r>
              <w:rPr>
                <w:rFonts w:cs="Arial"/>
                <w:b/>
                <w:bCs/>
                <w:color w:val="FFFFFF"/>
                <w:sz w:val="20"/>
                <w:lang w:eastAsia="en-GB"/>
              </w:rPr>
              <w:t>Category C</w:t>
            </w:r>
          </w:p>
        </w:tc>
      </w:tr>
      <w:tr w:rsidR="007B4C7A" w14:paraId="5B83E791" w14:textId="77777777" w:rsidTr="007B4C7A">
        <w:trPr>
          <w:trHeight w:val="3975"/>
        </w:trPr>
        <w:tc>
          <w:tcPr>
            <w:tcW w:w="3344" w:type="dxa"/>
            <w:gridSpan w:val="2"/>
            <w:tcBorders>
              <w:top w:val="nil"/>
              <w:left w:val="single" w:sz="8" w:space="0" w:color="BFBFBF"/>
              <w:bottom w:val="single" w:sz="8" w:space="0" w:color="BFBFBF"/>
              <w:right w:val="single" w:sz="24" w:space="0" w:color="BFBFBF"/>
            </w:tcBorders>
            <w:shd w:val="clear" w:color="auto" w:fill="FDE9D9"/>
            <w:tcMar>
              <w:top w:w="0" w:type="dxa"/>
              <w:left w:w="108" w:type="dxa"/>
              <w:bottom w:w="0" w:type="dxa"/>
              <w:right w:w="108" w:type="dxa"/>
            </w:tcMar>
          </w:tcPr>
          <w:p w14:paraId="69D61DAD" w14:textId="77777777" w:rsidR="007B4C7A" w:rsidRDefault="007B4C7A">
            <w:pPr>
              <w:rPr>
                <w:rFonts w:cs="Arial"/>
                <w:sz w:val="18"/>
                <w:szCs w:val="18"/>
                <w:lang w:eastAsia="en-GB"/>
              </w:rPr>
            </w:pPr>
          </w:p>
          <w:p w14:paraId="563D5FCC" w14:textId="77777777" w:rsidR="007B4C7A" w:rsidRDefault="007B4C7A">
            <w:pPr>
              <w:rPr>
                <w:rFonts w:cs="Arial"/>
                <w:sz w:val="18"/>
                <w:szCs w:val="18"/>
                <w:lang w:eastAsia="en-GB"/>
              </w:rPr>
            </w:pPr>
            <w:r>
              <w:rPr>
                <w:rFonts w:cs="Arial"/>
                <w:color w:val="000000"/>
                <w:sz w:val="18"/>
                <w:szCs w:val="18"/>
                <w:lang w:eastAsia="en-GB"/>
              </w:rPr>
              <w:t>Where possible continue working from home.</w:t>
            </w:r>
          </w:p>
          <w:p w14:paraId="0B90E8CF" w14:textId="77777777" w:rsidR="007B4C7A" w:rsidRDefault="007B4C7A">
            <w:pPr>
              <w:rPr>
                <w:rFonts w:cs="Arial"/>
                <w:sz w:val="18"/>
                <w:szCs w:val="18"/>
                <w:lang w:eastAsia="en-GB"/>
              </w:rPr>
            </w:pPr>
          </w:p>
          <w:p w14:paraId="513FFC8E" w14:textId="77777777" w:rsidR="007B4C7A" w:rsidRDefault="007B4C7A">
            <w:pPr>
              <w:rPr>
                <w:rFonts w:cs="Arial"/>
                <w:b/>
                <w:bCs/>
                <w:sz w:val="18"/>
                <w:szCs w:val="18"/>
                <w:lang w:eastAsia="en-GB"/>
              </w:rPr>
            </w:pPr>
            <w:r>
              <w:rPr>
                <w:rFonts w:cs="Arial"/>
                <w:color w:val="000000"/>
                <w:sz w:val="18"/>
                <w:szCs w:val="18"/>
                <w:lang w:eastAsia="en-GB"/>
              </w:rPr>
              <w:t>Where this is not possible ensure that safe working practices are adhered to as set out in the Service Areas/School’s COVID-19 opening of buildings/return to work risk assessments and supporting documentation including appropriate PPE and social distancing.</w:t>
            </w:r>
          </w:p>
        </w:tc>
        <w:tc>
          <w:tcPr>
            <w:tcW w:w="3342" w:type="dxa"/>
            <w:gridSpan w:val="2"/>
            <w:tcBorders>
              <w:top w:val="nil"/>
              <w:left w:val="nil"/>
              <w:bottom w:val="single" w:sz="8" w:space="0" w:color="BFBFBF"/>
              <w:right w:val="single" w:sz="24" w:space="0" w:color="BFBFBF"/>
            </w:tcBorders>
            <w:shd w:val="clear" w:color="auto" w:fill="F2DBDB"/>
            <w:tcMar>
              <w:top w:w="0" w:type="dxa"/>
              <w:left w:w="108" w:type="dxa"/>
              <w:bottom w:w="0" w:type="dxa"/>
              <w:right w:w="108" w:type="dxa"/>
            </w:tcMar>
          </w:tcPr>
          <w:p w14:paraId="1EC8A5A3" w14:textId="77777777" w:rsidR="007B4C7A" w:rsidRDefault="007B4C7A">
            <w:pPr>
              <w:rPr>
                <w:rFonts w:cs="Arial"/>
                <w:sz w:val="18"/>
                <w:szCs w:val="18"/>
                <w:lang w:eastAsia="en-GB"/>
              </w:rPr>
            </w:pPr>
          </w:p>
          <w:p w14:paraId="12870DB9" w14:textId="0B785B03" w:rsidR="007B4C7A" w:rsidRDefault="007B4C7A">
            <w:pPr>
              <w:rPr>
                <w:rFonts w:cs="Arial"/>
                <w:sz w:val="18"/>
                <w:szCs w:val="18"/>
                <w:lang w:eastAsia="en-GB"/>
              </w:rPr>
            </w:pPr>
            <w:r>
              <w:rPr>
                <w:rFonts w:cs="Arial"/>
                <w:color w:val="000000"/>
                <w:sz w:val="18"/>
                <w:szCs w:val="18"/>
                <w:lang w:eastAsia="en-GB"/>
              </w:rPr>
              <w:t xml:space="preserve">Home working </w:t>
            </w:r>
            <w:r w:rsidR="00826CC3">
              <w:rPr>
                <w:rFonts w:cs="Arial"/>
                <w:color w:val="000000"/>
                <w:sz w:val="18"/>
                <w:szCs w:val="18"/>
                <w:lang w:eastAsia="en-GB"/>
              </w:rPr>
              <w:t>must</w:t>
            </w:r>
            <w:r>
              <w:rPr>
                <w:rFonts w:cs="Arial"/>
                <w:color w:val="000000"/>
                <w:sz w:val="18"/>
                <w:szCs w:val="18"/>
                <w:lang w:eastAsia="en-GB"/>
              </w:rPr>
              <w:t xml:space="preserve"> be considered in the first instance.</w:t>
            </w:r>
          </w:p>
          <w:p w14:paraId="62262BD3" w14:textId="77777777" w:rsidR="007B4C7A" w:rsidRDefault="007B4C7A">
            <w:pPr>
              <w:rPr>
                <w:rFonts w:cs="Arial"/>
                <w:sz w:val="18"/>
                <w:szCs w:val="18"/>
                <w:lang w:eastAsia="en-GB"/>
              </w:rPr>
            </w:pPr>
          </w:p>
          <w:p w14:paraId="6D6C31A4" w14:textId="233DC59F" w:rsidR="007B4C7A" w:rsidRDefault="007B4C7A">
            <w:pPr>
              <w:rPr>
                <w:rFonts w:cs="Arial"/>
                <w:color w:val="000000"/>
                <w:sz w:val="18"/>
                <w:szCs w:val="18"/>
                <w:lang w:eastAsia="en-GB"/>
              </w:rPr>
            </w:pPr>
            <w:r>
              <w:rPr>
                <w:rFonts w:cs="Arial"/>
                <w:color w:val="000000"/>
                <w:sz w:val="18"/>
                <w:szCs w:val="18"/>
                <w:lang w:eastAsia="en-GB"/>
              </w:rPr>
              <w:t>Where this is not possible, move away from high risk COVID-19 environments. with appropriate support and safety measures, including appropriate PPE and social distancing</w:t>
            </w:r>
            <w:r w:rsidR="00826CC3">
              <w:rPr>
                <w:rFonts w:cs="Arial"/>
                <w:color w:val="000000"/>
                <w:sz w:val="18"/>
                <w:szCs w:val="18"/>
                <w:lang w:eastAsia="en-GB"/>
              </w:rPr>
              <w:t xml:space="preserve"> following Government guidelines</w:t>
            </w:r>
            <w:r>
              <w:rPr>
                <w:rFonts w:cs="Arial"/>
                <w:color w:val="000000"/>
                <w:sz w:val="18"/>
                <w:szCs w:val="18"/>
                <w:lang w:eastAsia="en-GB"/>
              </w:rPr>
              <w:t>.</w:t>
            </w:r>
          </w:p>
          <w:p w14:paraId="13D33922" w14:textId="2943950F" w:rsidR="00481D53" w:rsidRDefault="00481D53">
            <w:pPr>
              <w:rPr>
                <w:rFonts w:cs="Arial"/>
                <w:color w:val="000000"/>
                <w:sz w:val="18"/>
                <w:szCs w:val="18"/>
                <w:lang w:eastAsia="en-GB"/>
              </w:rPr>
            </w:pPr>
          </w:p>
          <w:p w14:paraId="20BA33C6" w14:textId="4AB8FE09" w:rsidR="00481D53" w:rsidRPr="00481D53" w:rsidRDefault="00481D53">
            <w:pPr>
              <w:rPr>
                <w:rFonts w:cs="Arial"/>
                <w:color w:val="0070C0"/>
                <w:sz w:val="18"/>
                <w:szCs w:val="18"/>
                <w:lang w:eastAsia="en-GB"/>
              </w:rPr>
            </w:pPr>
            <w:r w:rsidRPr="00481D53">
              <w:rPr>
                <w:rFonts w:cs="Arial"/>
                <w:color w:val="0070C0"/>
                <w:sz w:val="18"/>
                <w:szCs w:val="18"/>
                <w:lang w:eastAsia="en-GB"/>
              </w:rPr>
              <w:t>Reminders to staff should be issued to reinforce this where required.</w:t>
            </w:r>
          </w:p>
          <w:p w14:paraId="6AB9414F" w14:textId="77777777" w:rsidR="007B4C7A" w:rsidRDefault="007B4C7A">
            <w:pPr>
              <w:jc w:val="right"/>
              <w:rPr>
                <w:rFonts w:cs="Arial"/>
                <w:sz w:val="18"/>
                <w:szCs w:val="18"/>
                <w:lang w:eastAsia="en-GB"/>
              </w:rPr>
            </w:pPr>
          </w:p>
          <w:p w14:paraId="600B60B8" w14:textId="13DF22FC" w:rsidR="007B4C7A" w:rsidRDefault="007B4C7A">
            <w:pPr>
              <w:rPr>
                <w:rFonts w:cs="Arial"/>
                <w:sz w:val="18"/>
                <w:szCs w:val="18"/>
                <w:lang w:eastAsia="en-GB"/>
              </w:rPr>
            </w:pPr>
            <w:r>
              <w:rPr>
                <w:rFonts w:cs="Arial"/>
                <w:color w:val="000000"/>
                <w:sz w:val="18"/>
                <w:szCs w:val="18"/>
                <w:lang w:eastAsia="en-GB"/>
              </w:rPr>
              <w:t>Ensure the PPE is a</w:t>
            </w:r>
            <w:r w:rsidR="00826CC3">
              <w:rPr>
                <w:rFonts w:cs="Arial"/>
                <w:color w:val="000000"/>
                <w:sz w:val="18"/>
                <w:szCs w:val="18"/>
                <w:lang w:eastAsia="en-GB"/>
              </w:rPr>
              <w:t>ppropriate</w:t>
            </w:r>
            <w:r>
              <w:rPr>
                <w:rFonts w:cs="Arial"/>
                <w:color w:val="000000"/>
                <w:sz w:val="18"/>
                <w:szCs w:val="18"/>
                <w:lang w:eastAsia="en-GB"/>
              </w:rPr>
              <w:t xml:space="preserve"> to minimise exposure to individuals at greater risk of harm from COVID-19.</w:t>
            </w:r>
          </w:p>
          <w:p w14:paraId="2F8A57B3" w14:textId="77777777" w:rsidR="007B4C7A" w:rsidRDefault="007B4C7A">
            <w:pPr>
              <w:jc w:val="right"/>
              <w:rPr>
                <w:rFonts w:cs="Arial"/>
                <w:sz w:val="18"/>
                <w:szCs w:val="18"/>
                <w:lang w:eastAsia="en-GB"/>
              </w:rPr>
            </w:pPr>
          </w:p>
          <w:p w14:paraId="6953343C" w14:textId="77777777" w:rsidR="007B4C7A" w:rsidRDefault="007B4C7A">
            <w:pPr>
              <w:rPr>
                <w:rFonts w:cs="Arial"/>
                <w:sz w:val="18"/>
                <w:szCs w:val="18"/>
                <w:lang w:eastAsia="en-GB"/>
              </w:rPr>
            </w:pPr>
            <w:r>
              <w:rPr>
                <w:rFonts w:cs="Arial"/>
                <w:color w:val="000000"/>
                <w:sz w:val="18"/>
                <w:szCs w:val="18"/>
                <w:lang w:eastAsia="en-GB"/>
              </w:rPr>
              <w:t>Refer to the Service Areas/School’s COVID-19 opening of buildings/return to work risk assessments and supporting documentation.</w:t>
            </w:r>
          </w:p>
          <w:p w14:paraId="3807C334" w14:textId="77777777" w:rsidR="007B4C7A" w:rsidRDefault="007B4C7A">
            <w:pPr>
              <w:rPr>
                <w:rFonts w:cs="Arial"/>
                <w:sz w:val="18"/>
                <w:szCs w:val="18"/>
                <w:lang w:eastAsia="en-GB"/>
              </w:rPr>
            </w:pPr>
          </w:p>
          <w:p w14:paraId="1CD880D4" w14:textId="77777777" w:rsidR="007B4C7A" w:rsidRDefault="007B4C7A">
            <w:pPr>
              <w:rPr>
                <w:rFonts w:cs="Arial"/>
                <w:b/>
                <w:bCs/>
                <w:sz w:val="18"/>
                <w:szCs w:val="18"/>
                <w:lang w:eastAsia="en-GB"/>
              </w:rPr>
            </w:pPr>
            <w:r>
              <w:rPr>
                <w:rFonts w:cs="Arial"/>
                <w:b/>
                <w:bCs/>
                <w:color w:val="000000"/>
                <w:sz w:val="18"/>
                <w:szCs w:val="18"/>
                <w:lang w:eastAsia="en-GB"/>
              </w:rPr>
              <w:t>Managers should consult with Head Teachers, HR and Occupational Health, Safety and Wellbeing Service for further advice where required.</w:t>
            </w:r>
          </w:p>
          <w:p w14:paraId="38D2FDD0" w14:textId="77777777" w:rsidR="007B4C7A" w:rsidRDefault="007B4C7A">
            <w:pPr>
              <w:rPr>
                <w:rFonts w:cs="Arial"/>
                <w:sz w:val="18"/>
                <w:szCs w:val="18"/>
                <w:lang w:eastAsia="en-GB"/>
              </w:rPr>
            </w:pPr>
          </w:p>
        </w:tc>
        <w:tc>
          <w:tcPr>
            <w:tcW w:w="3232" w:type="dxa"/>
            <w:gridSpan w:val="2"/>
            <w:tcBorders>
              <w:top w:val="nil"/>
              <w:left w:val="nil"/>
              <w:bottom w:val="single" w:sz="8" w:space="0" w:color="BFBFBF"/>
              <w:right w:val="single" w:sz="8" w:space="0" w:color="BFBFBF"/>
            </w:tcBorders>
            <w:shd w:val="clear" w:color="auto" w:fill="FFCCCC"/>
            <w:tcMar>
              <w:top w:w="0" w:type="dxa"/>
              <w:left w:w="108" w:type="dxa"/>
              <w:bottom w:w="0" w:type="dxa"/>
              <w:right w:w="108" w:type="dxa"/>
            </w:tcMar>
          </w:tcPr>
          <w:p w14:paraId="7B6BE14C" w14:textId="5DB84475" w:rsidR="00124FD7" w:rsidRPr="00826CC3" w:rsidRDefault="007B4C7A">
            <w:pPr>
              <w:rPr>
                <w:rFonts w:cs="Arial"/>
                <w:color w:val="0070C0"/>
                <w:sz w:val="18"/>
                <w:szCs w:val="18"/>
                <w:lang w:eastAsia="en-GB"/>
              </w:rPr>
            </w:pPr>
            <w:r w:rsidRPr="00826CC3">
              <w:rPr>
                <w:rFonts w:cs="Arial"/>
                <w:color w:val="0070C0"/>
                <w:sz w:val="18"/>
                <w:szCs w:val="18"/>
                <w:lang w:eastAsia="en-GB"/>
              </w:rPr>
              <w:t>Employees in this category</w:t>
            </w:r>
            <w:r w:rsidR="00124FD7" w:rsidRPr="00826CC3">
              <w:rPr>
                <w:rFonts w:cs="Arial"/>
                <w:color w:val="0070C0"/>
                <w:sz w:val="18"/>
                <w:szCs w:val="18"/>
                <w:lang w:eastAsia="en-GB"/>
              </w:rPr>
              <w:t xml:space="preserve"> </w:t>
            </w:r>
            <w:r w:rsidRPr="00826CC3">
              <w:rPr>
                <w:rFonts w:cs="Arial"/>
                <w:color w:val="0070C0"/>
                <w:sz w:val="18"/>
                <w:szCs w:val="18"/>
                <w:lang w:eastAsia="en-GB"/>
              </w:rPr>
              <w:t xml:space="preserve">should work from home.  </w:t>
            </w:r>
          </w:p>
          <w:p w14:paraId="166CA3E9" w14:textId="77777777" w:rsidR="00124FD7" w:rsidRPr="00826CC3" w:rsidRDefault="00124FD7">
            <w:pPr>
              <w:rPr>
                <w:rFonts w:cs="Arial"/>
                <w:color w:val="0070C0"/>
                <w:sz w:val="18"/>
                <w:szCs w:val="18"/>
                <w:lang w:eastAsia="en-GB"/>
              </w:rPr>
            </w:pPr>
          </w:p>
          <w:p w14:paraId="5BE79AC3" w14:textId="43AE29A4" w:rsidR="007B4C7A" w:rsidRDefault="007B4C7A">
            <w:pPr>
              <w:rPr>
                <w:rFonts w:cs="Arial"/>
                <w:color w:val="0070C0"/>
                <w:sz w:val="18"/>
                <w:szCs w:val="18"/>
                <w:lang w:eastAsia="en-GB"/>
              </w:rPr>
            </w:pPr>
            <w:r w:rsidRPr="00826CC3">
              <w:rPr>
                <w:rFonts w:cs="Arial"/>
                <w:color w:val="0070C0"/>
                <w:sz w:val="18"/>
                <w:szCs w:val="18"/>
                <w:lang w:eastAsia="en-GB"/>
              </w:rPr>
              <w:t>Where working from home is not possible, priority should be given to adjusting role</w:t>
            </w:r>
            <w:r w:rsidR="00826CC3" w:rsidRPr="00826CC3">
              <w:rPr>
                <w:rFonts w:cs="Arial"/>
                <w:color w:val="0070C0"/>
                <w:sz w:val="18"/>
                <w:szCs w:val="18"/>
                <w:lang w:eastAsia="en-GB"/>
              </w:rPr>
              <w:t xml:space="preserve"> or redeploying the individual,</w:t>
            </w:r>
            <w:r w:rsidRPr="00826CC3">
              <w:rPr>
                <w:rFonts w:cs="Arial"/>
                <w:color w:val="0070C0"/>
                <w:sz w:val="18"/>
                <w:szCs w:val="18"/>
                <w:lang w:eastAsia="en-GB"/>
              </w:rPr>
              <w:t xml:space="preserve"> so that the individual is moved away from high risk COVID-19 environment using appropriate support and safety measures including social distancing</w:t>
            </w:r>
            <w:r w:rsidR="00826CC3" w:rsidRPr="00826CC3">
              <w:rPr>
                <w:rFonts w:cs="Arial"/>
                <w:color w:val="0070C0"/>
                <w:sz w:val="18"/>
                <w:szCs w:val="18"/>
                <w:lang w:eastAsia="en-GB"/>
              </w:rPr>
              <w:t xml:space="preserve"> following Government guidelines</w:t>
            </w:r>
            <w:r w:rsidRPr="00826CC3">
              <w:rPr>
                <w:rFonts w:cs="Arial"/>
                <w:color w:val="0070C0"/>
                <w:sz w:val="18"/>
                <w:szCs w:val="18"/>
                <w:lang w:eastAsia="en-GB"/>
              </w:rPr>
              <w:t xml:space="preserve">.  </w:t>
            </w:r>
          </w:p>
          <w:p w14:paraId="0B804070" w14:textId="5234C395" w:rsidR="00481D53" w:rsidRDefault="00481D53">
            <w:pPr>
              <w:rPr>
                <w:rFonts w:cs="Arial"/>
                <w:color w:val="0070C0"/>
                <w:sz w:val="18"/>
                <w:szCs w:val="18"/>
                <w:lang w:eastAsia="en-GB"/>
              </w:rPr>
            </w:pPr>
          </w:p>
          <w:p w14:paraId="4D3FFC20" w14:textId="4074DFC6" w:rsidR="00481D53" w:rsidRPr="00826CC3" w:rsidRDefault="00481D53">
            <w:pPr>
              <w:rPr>
                <w:rFonts w:cs="Arial"/>
                <w:color w:val="0070C0"/>
                <w:sz w:val="18"/>
                <w:szCs w:val="18"/>
                <w:lang w:eastAsia="en-GB"/>
              </w:rPr>
            </w:pPr>
            <w:r w:rsidRPr="00481D53">
              <w:rPr>
                <w:rFonts w:cs="Arial"/>
                <w:color w:val="0070C0"/>
                <w:sz w:val="18"/>
                <w:szCs w:val="18"/>
                <w:lang w:eastAsia="en-GB"/>
              </w:rPr>
              <w:t>Reminders to staff should be issued to reinforce this where required.</w:t>
            </w:r>
          </w:p>
          <w:p w14:paraId="2C4B439C" w14:textId="5E6D87C5" w:rsidR="0051764E" w:rsidRPr="00826CC3" w:rsidRDefault="0051764E">
            <w:pPr>
              <w:rPr>
                <w:rFonts w:cs="Arial"/>
                <w:color w:val="0070C0"/>
                <w:sz w:val="18"/>
                <w:szCs w:val="18"/>
                <w:lang w:eastAsia="en-GB"/>
              </w:rPr>
            </w:pPr>
          </w:p>
          <w:p w14:paraId="2AFE7113" w14:textId="3690B530" w:rsidR="0051764E" w:rsidRPr="00826CC3" w:rsidRDefault="0051764E">
            <w:pPr>
              <w:rPr>
                <w:rFonts w:cs="Arial"/>
                <w:color w:val="0070C0"/>
                <w:sz w:val="18"/>
                <w:szCs w:val="18"/>
                <w:lang w:eastAsia="en-GB"/>
              </w:rPr>
            </w:pPr>
            <w:r w:rsidRPr="00826CC3">
              <w:rPr>
                <w:rFonts w:cs="Arial"/>
                <w:color w:val="0070C0"/>
                <w:sz w:val="18"/>
                <w:szCs w:val="18"/>
                <w:lang w:eastAsia="en-GB"/>
              </w:rPr>
              <w:t>The small number of circumstances in which clinically vulnerable individual cannot be moved from a role with high risk of exposure to COVID-19 should be managed on a case by case basis</w:t>
            </w:r>
          </w:p>
          <w:p w14:paraId="5C466748" w14:textId="77777777" w:rsidR="007B4C7A" w:rsidRPr="00826CC3" w:rsidRDefault="007B4C7A">
            <w:pPr>
              <w:rPr>
                <w:rFonts w:ascii="Calibri" w:hAnsi="Calibri" w:cs="Calibri"/>
                <w:color w:val="0070C0"/>
                <w:szCs w:val="22"/>
                <w:lang w:eastAsia="en-GB"/>
              </w:rPr>
            </w:pPr>
          </w:p>
          <w:p w14:paraId="13F51751" w14:textId="4A6F99AF" w:rsidR="007B4C7A" w:rsidRPr="00826CC3" w:rsidRDefault="007B4C7A">
            <w:pPr>
              <w:rPr>
                <w:rFonts w:cs="Arial"/>
                <w:color w:val="0070C0"/>
                <w:sz w:val="18"/>
                <w:szCs w:val="18"/>
                <w:lang w:eastAsia="en-GB"/>
              </w:rPr>
            </w:pPr>
            <w:r w:rsidRPr="00826CC3">
              <w:rPr>
                <w:rFonts w:cs="Arial"/>
                <w:color w:val="0070C0"/>
                <w:sz w:val="18"/>
                <w:szCs w:val="18"/>
                <w:lang w:eastAsia="en-GB"/>
              </w:rPr>
              <w:t xml:space="preserve">PPE provided should </w:t>
            </w:r>
            <w:r w:rsidR="00826CC3" w:rsidRPr="00826CC3">
              <w:rPr>
                <w:rFonts w:cs="Arial"/>
                <w:color w:val="0070C0"/>
                <w:sz w:val="18"/>
                <w:szCs w:val="18"/>
                <w:lang w:eastAsia="en-GB"/>
              </w:rPr>
              <w:t xml:space="preserve">be appropriate and </w:t>
            </w:r>
            <w:r w:rsidRPr="00826CC3">
              <w:rPr>
                <w:rFonts w:cs="Arial"/>
                <w:color w:val="0070C0"/>
                <w:sz w:val="18"/>
                <w:szCs w:val="18"/>
                <w:lang w:eastAsia="en-GB"/>
              </w:rPr>
              <w:t>reflect the higher risk for the individual.</w:t>
            </w:r>
          </w:p>
          <w:p w14:paraId="3C8C2FF4" w14:textId="77777777" w:rsidR="007B4C7A" w:rsidRPr="00826CC3" w:rsidRDefault="007B4C7A">
            <w:pPr>
              <w:rPr>
                <w:rFonts w:cs="Arial"/>
                <w:color w:val="0070C0"/>
                <w:sz w:val="18"/>
                <w:szCs w:val="18"/>
                <w:lang w:eastAsia="en-GB"/>
              </w:rPr>
            </w:pPr>
          </w:p>
          <w:p w14:paraId="0610603D" w14:textId="558D6D52" w:rsidR="00124FD7" w:rsidRPr="00826CC3" w:rsidRDefault="007B4C7A">
            <w:pPr>
              <w:rPr>
                <w:rFonts w:cs="Arial"/>
                <w:color w:val="0070C0"/>
                <w:sz w:val="18"/>
                <w:szCs w:val="18"/>
                <w:lang w:eastAsia="en-GB"/>
              </w:rPr>
            </w:pPr>
            <w:r w:rsidRPr="00826CC3">
              <w:rPr>
                <w:rFonts w:cs="Arial"/>
                <w:color w:val="0070C0"/>
                <w:sz w:val="18"/>
                <w:szCs w:val="18"/>
                <w:lang w:eastAsia="en-GB"/>
              </w:rPr>
              <w:t>Refer to the Service Areas/School’s COVID-19 opening of buildings/return to work risk assessments and supporting documentation.</w:t>
            </w:r>
          </w:p>
          <w:p w14:paraId="2B8B87D7" w14:textId="77777777" w:rsidR="007B4C7A" w:rsidRPr="00826CC3" w:rsidRDefault="007B4C7A">
            <w:pPr>
              <w:rPr>
                <w:rFonts w:cs="Arial"/>
                <w:b/>
                <w:bCs/>
                <w:color w:val="0070C0"/>
                <w:sz w:val="18"/>
                <w:szCs w:val="18"/>
                <w:lang w:eastAsia="en-GB"/>
              </w:rPr>
            </w:pPr>
          </w:p>
          <w:p w14:paraId="22E71DD9" w14:textId="77777777" w:rsidR="007B4C7A" w:rsidRDefault="007B4C7A">
            <w:pPr>
              <w:rPr>
                <w:rFonts w:cs="Arial"/>
                <w:b/>
                <w:bCs/>
                <w:sz w:val="18"/>
                <w:szCs w:val="18"/>
                <w:lang w:eastAsia="en-GB"/>
              </w:rPr>
            </w:pPr>
            <w:r>
              <w:rPr>
                <w:rFonts w:cs="Arial"/>
                <w:b/>
                <w:bCs/>
                <w:color w:val="000000"/>
                <w:sz w:val="18"/>
                <w:szCs w:val="18"/>
                <w:lang w:eastAsia="en-GB"/>
              </w:rPr>
              <w:t>Managers must consult with Head Teachers, HR and Occupational Health, Safety and Wellbeing Service for further advice where required.</w:t>
            </w:r>
          </w:p>
          <w:p w14:paraId="1770C009" w14:textId="77777777" w:rsidR="007B4C7A" w:rsidRDefault="007B4C7A">
            <w:pPr>
              <w:rPr>
                <w:rFonts w:cs="Arial"/>
                <w:sz w:val="18"/>
                <w:szCs w:val="18"/>
                <w:lang w:eastAsia="en-GB"/>
              </w:rPr>
            </w:pPr>
          </w:p>
        </w:tc>
        <w:bookmarkEnd w:id="1"/>
      </w:tr>
    </w:tbl>
    <w:p w14:paraId="5B693BBA" w14:textId="049CFBEF" w:rsidR="000414F3" w:rsidRDefault="00226C47" w:rsidP="00226C47">
      <w:pPr>
        <w:rPr>
          <w:rFonts w:cs="Arial"/>
          <w:b/>
          <w:sz w:val="24"/>
          <w:szCs w:val="24"/>
        </w:rPr>
      </w:pPr>
      <w:r w:rsidRPr="00005177">
        <w:rPr>
          <w:rFonts w:cs="Arial"/>
          <w:b/>
          <w:sz w:val="24"/>
          <w:szCs w:val="24"/>
        </w:rPr>
        <w:t>NOTE: You may need to consider additional control measures on an individual basis.</w:t>
      </w:r>
    </w:p>
    <w:tbl>
      <w:tblPr>
        <w:tblStyle w:val="TableGrid"/>
        <w:tblW w:w="0" w:type="auto"/>
        <w:tblLook w:val="04A0" w:firstRow="1" w:lastRow="0" w:firstColumn="1" w:lastColumn="0" w:noHBand="0" w:noVBand="1"/>
      </w:tblPr>
      <w:tblGrid>
        <w:gridCol w:w="9799"/>
      </w:tblGrid>
      <w:tr w:rsidR="000414F3" w:rsidRPr="00826CC3" w14:paraId="1D20E3CD" w14:textId="77777777" w:rsidTr="000414F3">
        <w:tc>
          <w:tcPr>
            <w:tcW w:w="9799" w:type="dxa"/>
          </w:tcPr>
          <w:p w14:paraId="1A112C3C" w14:textId="77777777" w:rsidR="00826CC3" w:rsidRPr="00826CC3" w:rsidRDefault="000414F3" w:rsidP="00792A7C">
            <w:pPr>
              <w:spacing w:after="240" w:line="259" w:lineRule="auto"/>
              <w:rPr>
                <w:b/>
                <w:bCs/>
                <w:sz w:val="20"/>
              </w:rPr>
            </w:pPr>
            <w:r w:rsidRPr="00826CC3">
              <w:rPr>
                <w:b/>
                <w:bCs/>
                <w:sz w:val="20"/>
              </w:rPr>
              <w:t>GDPR Statement</w:t>
            </w:r>
          </w:p>
          <w:p w14:paraId="59BD7D42" w14:textId="37A6EE4F" w:rsidR="000414F3" w:rsidRPr="00826CC3" w:rsidRDefault="000414F3" w:rsidP="00792A7C">
            <w:pPr>
              <w:spacing w:after="240" w:line="259" w:lineRule="auto"/>
              <w:rPr>
                <w:b/>
                <w:bCs/>
                <w:sz w:val="20"/>
              </w:rPr>
            </w:pPr>
            <w:r w:rsidRPr="00826CC3">
              <w:rPr>
                <w:sz w:val="20"/>
              </w:rPr>
              <w:t>Coventry City Council</w:t>
            </w:r>
            <w:r w:rsidRPr="00826CC3">
              <w:rPr>
                <w:b/>
                <w:bCs/>
                <w:sz w:val="20"/>
              </w:rPr>
              <w:t xml:space="preserve"> </w:t>
            </w:r>
            <w:r w:rsidRPr="00826CC3">
              <w:rPr>
                <w:sz w:val="20"/>
              </w:rPr>
              <w:t xml:space="preserve">Complies with the Data Protection Act and the GDPR and is registered with the Information Commissioners Office (ICO) as a Data Controller. </w:t>
            </w:r>
          </w:p>
          <w:p w14:paraId="557B4516" w14:textId="77777777" w:rsidR="000414F3" w:rsidRPr="00826CC3" w:rsidRDefault="000414F3" w:rsidP="000414F3">
            <w:pPr>
              <w:outlineLvl w:val="0"/>
              <w:rPr>
                <w:b/>
                <w:bCs/>
                <w:sz w:val="20"/>
              </w:rPr>
            </w:pPr>
            <w:r w:rsidRPr="00826CC3">
              <w:rPr>
                <w:b/>
                <w:bCs/>
                <w:sz w:val="20"/>
              </w:rPr>
              <w:t>Why personal data is being collected for the VERA Risk Assessment</w:t>
            </w:r>
          </w:p>
          <w:p w14:paraId="75163D59" w14:textId="77777777" w:rsidR="000414F3" w:rsidRPr="00826CC3" w:rsidRDefault="000414F3" w:rsidP="000414F3">
            <w:pPr>
              <w:outlineLvl w:val="0"/>
              <w:rPr>
                <w:rFonts w:cs="Arial"/>
                <w:sz w:val="20"/>
              </w:rPr>
            </w:pPr>
            <w:r w:rsidRPr="00826CC3">
              <w:rPr>
                <w:rFonts w:cs="Arial"/>
                <w:sz w:val="20"/>
              </w:rPr>
              <w:t>Personal information relating to your health and safety risks is being collected to ensure risk is removed or reduced to the lowest level reasonably practicable.</w:t>
            </w:r>
          </w:p>
          <w:p w14:paraId="713C6FCC" w14:textId="77777777" w:rsidR="000414F3" w:rsidRPr="00826CC3" w:rsidRDefault="000414F3" w:rsidP="000414F3">
            <w:pPr>
              <w:rPr>
                <w:rFonts w:cs="Arial"/>
                <w:sz w:val="20"/>
              </w:rPr>
            </w:pPr>
          </w:p>
          <w:p w14:paraId="3699D7AD" w14:textId="77777777" w:rsidR="000414F3" w:rsidRPr="00826CC3" w:rsidRDefault="000414F3" w:rsidP="000414F3">
            <w:pPr>
              <w:rPr>
                <w:sz w:val="20"/>
              </w:rPr>
            </w:pPr>
            <w:r w:rsidRPr="00826CC3">
              <w:rPr>
                <w:sz w:val="20"/>
              </w:rPr>
              <w:t>It is necessary to process this personal data to comply with our legal obligations under health and safety legislation.</w:t>
            </w:r>
          </w:p>
          <w:p w14:paraId="46F3D759" w14:textId="77777777" w:rsidR="000414F3" w:rsidRPr="00826CC3" w:rsidRDefault="000414F3" w:rsidP="000414F3">
            <w:pPr>
              <w:rPr>
                <w:rFonts w:cs="Arial"/>
                <w:sz w:val="20"/>
              </w:rPr>
            </w:pPr>
          </w:p>
          <w:p w14:paraId="13994076" w14:textId="77777777" w:rsidR="000414F3" w:rsidRPr="00826CC3" w:rsidRDefault="000414F3" w:rsidP="000414F3">
            <w:pPr>
              <w:rPr>
                <w:rFonts w:cs="Arial"/>
                <w:b/>
                <w:bCs/>
                <w:sz w:val="20"/>
              </w:rPr>
            </w:pPr>
            <w:r w:rsidRPr="00826CC3">
              <w:rPr>
                <w:rFonts w:cs="Arial"/>
                <w:b/>
                <w:bCs/>
                <w:sz w:val="20"/>
              </w:rPr>
              <w:t xml:space="preserve">Sharing your personal information: </w:t>
            </w:r>
          </w:p>
          <w:p w14:paraId="794A9B26" w14:textId="5E2AACC5" w:rsidR="000414F3" w:rsidRDefault="000414F3" w:rsidP="000414F3">
            <w:pPr>
              <w:rPr>
                <w:rFonts w:cs="Arial"/>
                <w:sz w:val="20"/>
              </w:rPr>
            </w:pPr>
            <w:r w:rsidRPr="00826CC3">
              <w:rPr>
                <w:rFonts w:cs="Arial"/>
                <w:sz w:val="20"/>
              </w:rPr>
              <w:t>Your personal information will be kept secure by your line manager and only with your consent</w:t>
            </w:r>
            <w:r w:rsidR="00792A7C" w:rsidRPr="00826CC3">
              <w:rPr>
                <w:rFonts w:cs="Arial"/>
                <w:sz w:val="20"/>
              </w:rPr>
              <w:t>.</w:t>
            </w:r>
          </w:p>
          <w:p w14:paraId="2632FA0E" w14:textId="77777777" w:rsidR="00826CC3" w:rsidRPr="00826CC3" w:rsidRDefault="00826CC3" w:rsidP="000414F3">
            <w:pPr>
              <w:rPr>
                <w:rFonts w:cs="Arial"/>
                <w:sz w:val="20"/>
              </w:rPr>
            </w:pPr>
          </w:p>
          <w:p w14:paraId="2889469E" w14:textId="77777777" w:rsidR="000414F3" w:rsidRPr="00826CC3" w:rsidRDefault="000414F3" w:rsidP="000414F3">
            <w:pPr>
              <w:rPr>
                <w:rFonts w:cs="Arial"/>
                <w:sz w:val="20"/>
              </w:rPr>
            </w:pPr>
            <w:r w:rsidRPr="00826CC3">
              <w:rPr>
                <w:rFonts w:cs="Arial"/>
                <w:b/>
                <w:bCs/>
                <w:sz w:val="20"/>
              </w:rPr>
              <w:t>How long will the information be kept?</w:t>
            </w:r>
          </w:p>
          <w:p w14:paraId="78EC525E" w14:textId="092BAFD2" w:rsidR="000414F3" w:rsidRPr="00826CC3" w:rsidRDefault="000414F3" w:rsidP="000414F3">
            <w:pPr>
              <w:rPr>
                <w:rFonts w:cs="Arial"/>
                <w:sz w:val="20"/>
              </w:rPr>
            </w:pPr>
            <w:r w:rsidRPr="00826CC3">
              <w:rPr>
                <w:rFonts w:cs="Arial"/>
                <w:sz w:val="20"/>
              </w:rPr>
              <w:t>Until COVID –19 no longer presents a significant risk to vulnerable employees.</w:t>
            </w:r>
          </w:p>
        </w:tc>
      </w:tr>
    </w:tbl>
    <w:p w14:paraId="6DEFA5A0" w14:textId="0143348F" w:rsidR="00226C47" w:rsidRPr="00826CC3" w:rsidRDefault="00226C47" w:rsidP="007309F0">
      <w:pPr>
        <w:rPr>
          <w:rFonts w:cs="Arial"/>
          <w:b/>
          <w:sz w:val="20"/>
        </w:rPr>
      </w:pPr>
    </w:p>
    <w:p w14:paraId="35036D29" w14:textId="77777777" w:rsidR="00792A7C" w:rsidRDefault="00792A7C" w:rsidP="007309F0">
      <w:pPr>
        <w:rPr>
          <w:rFonts w:cs="Arial"/>
          <w:b/>
          <w:sz w:val="24"/>
          <w:szCs w:val="24"/>
        </w:rPr>
      </w:pPr>
    </w:p>
    <w:p w14:paraId="00D4D67C" w14:textId="4484C842" w:rsidR="00554BB9" w:rsidRDefault="00554BB9" w:rsidP="007309F0">
      <w:pPr>
        <w:rPr>
          <w:rFonts w:cs="Arial"/>
          <w:b/>
          <w:sz w:val="24"/>
          <w:szCs w:val="24"/>
        </w:rPr>
      </w:pPr>
      <w:r w:rsidRPr="00852A04">
        <w:rPr>
          <w:rFonts w:cs="Arial"/>
          <w:b/>
          <w:sz w:val="24"/>
          <w:szCs w:val="24"/>
        </w:rPr>
        <w:lastRenderedPageBreak/>
        <w:t>Appendix A</w:t>
      </w:r>
    </w:p>
    <w:p w14:paraId="6211223A" w14:textId="77777777" w:rsidR="0034128B" w:rsidRDefault="0034128B" w:rsidP="007309F0">
      <w:pPr>
        <w:rPr>
          <w:rFonts w:cs="Arial"/>
          <w:b/>
          <w:sz w:val="24"/>
          <w:szCs w:val="24"/>
        </w:rPr>
      </w:pPr>
    </w:p>
    <w:p w14:paraId="3F0CD68B" w14:textId="31514237" w:rsidR="00554BB9" w:rsidRPr="00852A04" w:rsidRDefault="00554BB9" w:rsidP="007309F0">
      <w:pPr>
        <w:rPr>
          <w:rFonts w:cs="Arial"/>
          <w:b/>
          <w:sz w:val="24"/>
          <w:szCs w:val="24"/>
        </w:rPr>
      </w:pPr>
      <w:r>
        <w:rPr>
          <w:rFonts w:cs="Arial"/>
          <w:b/>
          <w:sz w:val="24"/>
          <w:szCs w:val="24"/>
        </w:rPr>
        <w:t>PRE-VERA CHECKLIST</w:t>
      </w:r>
    </w:p>
    <w:p w14:paraId="28DB8702" w14:textId="77777777" w:rsidR="0034128B" w:rsidRDefault="0034128B" w:rsidP="007309F0">
      <w:pPr>
        <w:rPr>
          <w:rFonts w:cs="Arial"/>
          <w:b/>
          <w:sz w:val="20"/>
        </w:rPr>
      </w:pPr>
    </w:p>
    <w:tbl>
      <w:tblPr>
        <w:tblStyle w:val="TableGrid"/>
        <w:tblW w:w="9923" w:type="dxa"/>
        <w:tblInd w:w="-147" w:type="dxa"/>
        <w:tblBorders>
          <w:insideH w:val="single" w:sz="4" w:space="0" w:color="BFBFBF" w:themeColor="background1" w:themeShade="BF"/>
          <w:insideV w:val="single" w:sz="4" w:space="0" w:color="BFBFBF" w:themeColor="background1" w:themeShade="BF"/>
        </w:tblBorders>
        <w:tblCellMar>
          <w:top w:w="28" w:type="dxa"/>
          <w:left w:w="57" w:type="dxa"/>
          <w:bottom w:w="28" w:type="dxa"/>
          <w:right w:w="57" w:type="dxa"/>
        </w:tblCellMar>
        <w:tblLook w:val="04A0" w:firstRow="1" w:lastRow="0" w:firstColumn="1" w:lastColumn="0" w:noHBand="0" w:noVBand="1"/>
      </w:tblPr>
      <w:tblGrid>
        <w:gridCol w:w="1746"/>
        <w:gridCol w:w="3552"/>
        <w:gridCol w:w="1648"/>
        <w:gridCol w:w="2977"/>
      </w:tblGrid>
      <w:tr w:rsidR="00554BB9" w:rsidRPr="009A1B93" w14:paraId="00E76971" w14:textId="77777777" w:rsidTr="0062657E">
        <w:trPr>
          <w:trHeight w:val="567"/>
        </w:trPr>
        <w:tc>
          <w:tcPr>
            <w:tcW w:w="9923" w:type="dxa"/>
            <w:gridSpan w:val="4"/>
            <w:shd w:val="clear" w:color="auto" w:fill="D9D9D9" w:themeFill="background1" w:themeFillShade="D9"/>
            <w:vAlign w:val="center"/>
          </w:tcPr>
          <w:p w14:paraId="4E4D273F" w14:textId="1FB4C7AC" w:rsidR="00554BB9" w:rsidRPr="009A1B93" w:rsidRDefault="00554BB9" w:rsidP="005528B9">
            <w:pPr>
              <w:rPr>
                <w:rFonts w:ascii="Segoe UI" w:hAnsi="Segoe UI" w:cs="Segoe UI"/>
                <w:b/>
                <w:bCs/>
                <w:sz w:val="20"/>
              </w:rPr>
            </w:pPr>
            <w:r>
              <w:rPr>
                <w:rFonts w:ascii="Segoe UI" w:hAnsi="Segoe UI" w:cs="Segoe UI"/>
                <w:b/>
                <w:bCs/>
                <w:sz w:val="20"/>
              </w:rPr>
              <w:t>EMPLOYEE DETAILS</w:t>
            </w:r>
          </w:p>
        </w:tc>
      </w:tr>
      <w:tr w:rsidR="00554BB9" w:rsidRPr="009A1B93" w14:paraId="7316F6D0" w14:textId="77777777" w:rsidTr="0062657E">
        <w:trPr>
          <w:trHeight w:val="567"/>
        </w:trPr>
        <w:tc>
          <w:tcPr>
            <w:tcW w:w="1746" w:type="dxa"/>
            <w:shd w:val="clear" w:color="auto" w:fill="F2F2F2" w:themeFill="background1" w:themeFillShade="F2"/>
            <w:vAlign w:val="center"/>
          </w:tcPr>
          <w:p w14:paraId="48C4C774" w14:textId="77777777" w:rsidR="00554BB9" w:rsidRPr="009A1B93" w:rsidRDefault="00554BB9" w:rsidP="005528B9">
            <w:pPr>
              <w:rPr>
                <w:rFonts w:cs="Arial"/>
                <w:sz w:val="20"/>
              </w:rPr>
            </w:pPr>
            <w:r>
              <w:rPr>
                <w:rFonts w:cs="Arial"/>
                <w:sz w:val="20"/>
              </w:rPr>
              <w:t>Employee</w:t>
            </w:r>
            <w:r w:rsidRPr="009A1B93">
              <w:rPr>
                <w:rFonts w:cs="Arial"/>
                <w:sz w:val="20"/>
              </w:rPr>
              <w:t xml:space="preserve"> Name</w:t>
            </w:r>
            <w:r>
              <w:rPr>
                <w:rFonts w:cs="Arial"/>
                <w:sz w:val="20"/>
              </w:rPr>
              <w:t>:</w:t>
            </w:r>
          </w:p>
        </w:tc>
        <w:tc>
          <w:tcPr>
            <w:tcW w:w="3552" w:type="dxa"/>
            <w:shd w:val="clear" w:color="auto" w:fill="FFFFFF" w:themeFill="background1"/>
            <w:vAlign w:val="center"/>
          </w:tcPr>
          <w:p w14:paraId="402477D8" w14:textId="77777777" w:rsidR="00554BB9" w:rsidRPr="009A1B93" w:rsidRDefault="00554BB9" w:rsidP="005528B9">
            <w:pPr>
              <w:rPr>
                <w:rFonts w:cs="Arial"/>
                <w:sz w:val="20"/>
              </w:rPr>
            </w:pPr>
          </w:p>
        </w:tc>
        <w:tc>
          <w:tcPr>
            <w:tcW w:w="1648" w:type="dxa"/>
            <w:shd w:val="clear" w:color="auto" w:fill="F2F2F2" w:themeFill="background1" w:themeFillShade="F2"/>
            <w:vAlign w:val="center"/>
          </w:tcPr>
          <w:p w14:paraId="52168271" w14:textId="01386806" w:rsidR="00554BB9" w:rsidRPr="009A1B93" w:rsidRDefault="00554BB9" w:rsidP="005528B9">
            <w:pPr>
              <w:jc w:val="center"/>
              <w:rPr>
                <w:rFonts w:cs="Arial"/>
                <w:sz w:val="20"/>
              </w:rPr>
            </w:pPr>
            <w:r w:rsidRPr="009A1B93">
              <w:rPr>
                <w:rFonts w:cs="Arial"/>
                <w:sz w:val="20"/>
              </w:rPr>
              <w:t>School</w:t>
            </w:r>
            <w:r w:rsidR="00852A04">
              <w:rPr>
                <w:rFonts w:cs="Arial"/>
                <w:sz w:val="20"/>
              </w:rPr>
              <w:t xml:space="preserve"> </w:t>
            </w:r>
            <w:r w:rsidRPr="009A1B93">
              <w:rPr>
                <w:rFonts w:cs="Arial"/>
                <w:sz w:val="20"/>
              </w:rPr>
              <w:t>/</w:t>
            </w:r>
            <w:r w:rsidR="00852A04">
              <w:rPr>
                <w:rFonts w:cs="Arial"/>
                <w:sz w:val="20"/>
              </w:rPr>
              <w:t xml:space="preserve"> </w:t>
            </w:r>
            <w:r w:rsidRPr="009A1B93">
              <w:rPr>
                <w:rFonts w:cs="Arial"/>
                <w:sz w:val="20"/>
              </w:rPr>
              <w:t>Setting</w:t>
            </w:r>
            <w:r>
              <w:rPr>
                <w:rFonts w:cs="Arial"/>
                <w:sz w:val="20"/>
              </w:rPr>
              <w:t xml:space="preserve"> Name:</w:t>
            </w:r>
          </w:p>
        </w:tc>
        <w:tc>
          <w:tcPr>
            <w:tcW w:w="2977" w:type="dxa"/>
            <w:shd w:val="clear" w:color="auto" w:fill="FFFFFF" w:themeFill="background1"/>
            <w:vAlign w:val="center"/>
          </w:tcPr>
          <w:p w14:paraId="4497153F" w14:textId="77777777" w:rsidR="00554BB9" w:rsidRPr="009A1B93" w:rsidRDefault="00554BB9" w:rsidP="005528B9">
            <w:pPr>
              <w:rPr>
                <w:rFonts w:cs="Arial"/>
                <w:sz w:val="20"/>
              </w:rPr>
            </w:pPr>
          </w:p>
        </w:tc>
      </w:tr>
      <w:tr w:rsidR="00554BB9" w:rsidRPr="009A1B93" w14:paraId="12D416C3" w14:textId="77777777" w:rsidTr="0062657E">
        <w:trPr>
          <w:trHeight w:val="567"/>
        </w:trPr>
        <w:tc>
          <w:tcPr>
            <w:tcW w:w="1746" w:type="dxa"/>
            <w:shd w:val="clear" w:color="auto" w:fill="F2F2F2" w:themeFill="background1" w:themeFillShade="F2"/>
            <w:vAlign w:val="center"/>
          </w:tcPr>
          <w:p w14:paraId="53077D1A" w14:textId="2908A45B" w:rsidR="00554BB9" w:rsidRPr="009A1B93" w:rsidRDefault="00554BB9" w:rsidP="005528B9">
            <w:pPr>
              <w:rPr>
                <w:rFonts w:cs="Arial"/>
                <w:sz w:val="20"/>
              </w:rPr>
            </w:pPr>
            <w:r w:rsidRPr="009A1B93">
              <w:rPr>
                <w:rFonts w:cs="Arial"/>
                <w:sz w:val="20"/>
              </w:rPr>
              <w:t>Role</w:t>
            </w:r>
            <w:r w:rsidR="0034128B">
              <w:rPr>
                <w:rFonts w:cs="Arial"/>
                <w:sz w:val="20"/>
              </w:rPr>
              <w:t xml:space="preserve"> </w:t>
            </w:r>
            <w:r w:rsidRPr="009A1B93">
              <w:rPr>
                <w:rFonts w:cs="Arial"/>
                <w:sz w:val="20"/>
              </w:rPr>
              <w:t>/</w:t>
            </w:r>
            <w:r w:rsidR="0034128B">
              <w:rPr>
                <w:rFonts w:cs="Arial"/>
                <w:sz w:val="20"/>
              </w:rPr>
              <w:t xml:space="preserve"> </w:t>
            </w:r>
            <w:r w:rsidRPr="009A1B93">
              <w:rPr>
                <w:rFonts w:cs="Arial"/>
                <w:sz w:val="20"/>
              </w:rPr>
              <w:t>Job Title</w:t>
            </w:r>
            <w:r>
              <w:rPr>
                <w:rFonts w:cs="Arial"/>
                <w:sz w:val="20"/>
              </w:rPr>
              <w:t>:</w:t>
            </w:r>
          </w:p>
        </w:tc>
        <w:tc>
          <w:tcPr>
            <w:tcW w:w="3552" w:type="dxa"/>
            <w:shd w:val="clear" w:color="auto" w:fill="FFFFFF" w:themeFill="background1"/>
            <w:vAlign w:val="center"/>
          </w:tcPr>
          <w:p w14:paraId="61572BE1" w14:textId="77777777" w:rsidR="00554BB9" w:rsidRPr="009A1B93" w:rsidRDefault="00554BB9" w:rsidP="005528B9">
            <w:pPr>
              <w:rPr>
                <w:rFonts w:cs="Arial"/>
                <w:sz w:val="20"/>
              </w:rPr>
            </w:pPr>
          </w:p>
        </w:tc>
        <w:tc>
          <w:tcPr>
            <w:tcW w:w="1648" w:type="dxa"/>
            <w:shd w:val="clear" w:color="auto" w:fill="F2F2F2" w:themeFill="background1" w:themeFillShade="F2"/>
            <w:vAlign w:val="center"/>
          </w:tcPr>
          <w:p w14:paraId="683B43FB" w14:textId="77777777" w:rsidR="00554BB9" w:rsidRPr="009A1B93" w:rsidRDefault="00554BB9" w:rsidP="005528B9">
            <w:pPr>
              <w:jc w:val="center"/>
              <w:rPr>
                <w:rFonts w:cs="Arial"/>
                <w:sz w:val="20"/>
              </w:rPr>
            </w:pPr>
            <w:r w:rsidRPr="009A1B93">
              <w:rPr>
                <w:rFonts w:cs="Arial"/>
                <w:sz w:val="20"/>
              </w:rPr>
              <w:t>Date</w:t>
            </w:r>
            <w:r>
              <w:rPr>
                <w:rFonts w:cs="Arial"/>
                <w:sz w:val="20"/>
              </w:rPr>
              <w:t>:</w:t>
            </w:r>
          </w:p>
        </w:tc>
        <w:tc>
          <w:tcPr>
            <w:tcW w:w="2977" w:type="dxa"/>
            <w:shd w:val="clear" w:color="auto" w:fill="FFFFFF" w:themeFill="background1"/>
            <w:vAlign w:val="center"/>
          </w:tcPr>
          <w:p w14:paraId="44ABEDF1" w14:textId="77777777" w:rsidR="00554BB9" w:rsidRPr="009A1B93" w:rsidRDefault="00554BB9" w:rsidP="005528B9">
            <w:pPr>
              <w:rPr>
                <w:rFonts w:cs="Arial"/>
                <w:sz w:val="20"/>
              </w:rPr>
            </w:pPr>
          </w:p>
        </w:tc>
      </w:tr>
    </w:tbl>
    <w:p w14:paraId="3CD5E538" w14:textId="5F17C073" w:rsidR="00554BB9" w:rsidRDefault="00554BB9" w:rsidP="007309F0">
      <w:pPr>
        <w:rPr>
          <w:rFonts w:cs="Arial"/>
          <w:b/>
          <w:sz w:val="20"/>
        </w:rPr>
      </w:pPr>
    </w:p>
    <w:tbl>
      <w:tblPr>
        <w:tblStyle w:val="TableGrid"/>
        <w:tblW w:w="9923" w:type="dxa"/>
        <w:tblInd w:w="-147" w:type="dxa"/>
        <w:tblBorders>
          <w:insideH w:val="single" w:sz="4" w:space="0" w:color="BFBFBF" w:themeColor="background1" w:themeShade="BF"/>
          <w:insideV w:val="single" w:sz="4" w:space="0" w:color="BFBFBF" w:themeColor="background1" w:themeShade="BF"/>
        </w:tblBorders>
        <w:tblCellMar>
          <w:top w:w="28" w:type="dxa"/>
          <w:left w:w="57" w:type="dxa"/>
          <w:bottom w:w="28" w:type="dxa"/>
          <w:right w:w="57" w:type="dxa"/>
        </w:tblCellMar>
        <w:tblLook w:val="04A0" w:firstRow="1" w:lastRow="0" w:firstColumn="1" w:lastColumn="0" w:noHBand="0" w:noVBand="1"/>
      </w:tblPr>
      <w:tblGrid>
        <w:gridCol w:w="7230"/>
        <w:gridCol w:w="1417"/>
        <w:gridCol w:w="1276"/>
      </w:tblGrid>
      <w:tr w:rsidR="0034128B" w:rsidRPr="0034128B" w14:paraId="18E29227" w14:textId="77777777" w:rsidTr="0062657E">
        <w:trPr>
          <w:trHeight w:val="567"/>
        </w:trPr>
        <w:tc>
          <w:tcPr>
            <w:tcW w:w="9923" w:type="dxa"/>
            <w:gridSpan w:val="3"/>
            <w:shd w:val="clear" w:color="auto" w:fill="D9D9D9" w:themeFill="background1" w:themeFillShade="D9"/>
            <w:vAlign w:val="center"/>
          </w:tcPr>
          <w:p w14:paraId="3E7E9338" w14:textId="77777777" w:rsidR="0034128B" w:rsidRPr="0034128B" w:rsidRDefault="0034128B" w:rsidP="0034128B">
            <w:pPr>
              <w:rPr>
                <w:rFonts w:cs="Arial"/>
                <w:b/>
                <w:bCs/>
                <w:sz w:val="20"/>
              </w:rPr>
            </w:pPr>
            <w:r w:rsidRPr="0034128B">
              <w:rPr>
                <w:rFonts w:cs="Arial"/>
                <w:b/>
                <w:bCs/>
                <w:sz w:val="20"/>
              </w:rPr>
              <w:t>QUESTIONS</w:t>
            </w:r>
          </w:p>
        </w:tc>
      </w:tr>
      <w:tr w:rsidR="0034128B" w:rsidRPr="00314564" w14:paraId="339D637F" w14:textId="77777777" w:rsidTr="0062657E">
        <w:trPr>
          <w:trHeight w:val="567"/>
        </w:trPr>
        <w:tc>
          <w:tcPr>
            <w:tcW w:w="7230" w:type="dxa"/>
            <w:shd w:val="clear" w:color="auto" w:fill="F2F2F2" w:themeFill="background1" w:themeFillShade="F2"/>
            <w:vAlign w:val="center"/>
          </w:tcPr>
          <w:p w14:paraId="470DAE98" w14:textId="7EA380AB" w:rsidR="0034128B" w:rsidRPr="00314564" w:rsidRDefault="0034128B" w:rsidP="0034128B">
            <w:pPr>
              <w:rPr>
                <w:rFonts w:cs="Arial"/>
                <w:b/>
                <w:sz w:val="20"/>
              </w:rPr>
            </w:pPr>
            <w:r w:rsidRPr="00314564">
              <w:rPr>
                <w:rFonts w:cs="Arial"/>
                <w:b/>
                <w:sz w:val="20"/>
              </w:rPr>
              <w:t>Do you have one or more of the following risk factors?</w:t>
            </w:r>
            <w:r w:rsidR="00A638F7" w:rsidRPr="00314564">
              <w:rPr>
                <w:rFonts w:cs="Arial"/>
                <w:b/>
                <w:sz w:val="20"/>
              </w:rPr>
              <w:t xml:space="preserve"> </w:t>
            </w:r>
            <w:r w:rsidR="00A638F7" w:rsidRPr="00314564">
              <w:rPr>
                <w:rFonts w:cs="Arial"/>
                <w:b/>
                <w:sz w:val="16"/>
                <w:szCs w:val="16"/>
              </w:rPr>
              <w:t>(Please tick)</w:t>
            </w:r>
          </w:p>
        </w:tc>
        <w:tc>
          <w:tcPr>
            <w:tcW w:w="1417" w:type="dxa"/>
            <w:shd w:val="clear" w:color="auto" w:fill="F2F2F2" w:themeFill="background1" w:themeFillShade="F2"/>
            <w:vAlign w:val="center"/>
          </w:tcPr>
          <w:p w14:paraId="72EFE18C" w14:textId="6BA7F38F" w:rsidR="0034128B" w:rsidRPr="00314564" w:rsidRDefault="0034128B" w:rsidP="0034128B">
            <w:pPr>
              <w:jc w:val="center"/>
              <w:rPr>
                <w:rFonts w:cs="Arial"/>
                <w:b/>
                <w:sz w:val="20"/>
              </w:rPr>
            </w:pPr>
            <w:r w:rsidRPr="00314564">
              <w:rPr>
                <w:rFonts w:cs="Arial"/>
                <w:b/>
                <w:sz w:val="20"/>
              </w:rPr>
              <w:t>Y</w:t>
            </w:r>
            <w:r w:rsidR="00785576" w:rsidRPr="00314564">
              <w:rPr>
                <w:rFonts w:cs="Arial"/>
                <w:b/>
                <w:sz w:val="20"/>
              </w:rPr>
              <w:t>es</w:t>
            </w:r>
          </w:p>
        </w:tc>
        <w:tc>
          <w:tcPr>
            <w:tcW w:w="1276" w:type="dxa"/>
            <w:shd w:val="clear" w:color="auto" w:fill="F2F2F2" w:themeFill="background1" w:themeFillShade="F2"/>
            <w:vAlign w:val="center"/>
          </w:tcPr>
          <w:p w14:paraId="77AC9A03" w14:textId="6441B584" w:rsidR="0034128B" w:rsidRPr="00314564" w:rsidRDefault="0034128B" w:rsidP="0034128B">
            <w:pPr>
              <w:jc w:val="center"/>
              <w:rPr>
                <w:rFonts w:cs="Arial"/>
                <w:b/>
                <w:sz w:val="20"/>
              </w:rPr>
            </w:pPr>
            <w:r w:rsidRPr="00314564">
              <w:rPr>
                <w:rFonts w:cs="Arial"/>
                <w:b/>
                <w:sz w:val="20"/>
              </w:rPr>
              <w:t>N</w:t>
            </w:r>
            <w:r w:rsidR="00785576" w:rsidRPr="00314564">
              <w:rPr>
                <w:rFonts w:cs="Arial"/>
                <w:b/>
                <w:sz w:val="20"/>
              </w:rPr>
              <w:t>o</w:t>
            </w:r>
          </w:p>
        </w:tc>
      </w:tr>
      <w:tr w:rsidR="0034128B" w:rsidRPr="0034128B" w14:paraId="3AEA1BC5" w14:textId="77777777" w:rsidTr="00173443">
        <w:trPr>
          <w:trHeight w:val="567"/>
        </w:trPr>
        <w:tc>
          <w:tcPr>
            <w:tcW w:w="7230" w:type="dxa"/>
            <w:shd w:val="clear" w:color="auto" w:fill="F2F2F2" w:themeFill="background1" w:themeFillShade="F2"/>
          </w:tcPr>
          <w:p w14:paraId="37FEC319" w14:textId="77777777" w:rsidR="0034128B" w:rsidRPr="0034128B" w:rsidRDefault="0034128B" w:rsidP="0034128B">
            <w:pPr>
              <w:rPr>
                <w:rFonts w:cs="Arial"/>
                <w:sz w:val="20"/>
              </w:rPr>
            </w:pPr>
          </w:p>
          <w:p w14:paraId="438F6641" w14:textId="77777777" w:rsidR="0034128B" w:rsidRPr="0034128B" w:rsidRDefault="0034128B" w:rsidP="0034128B">
            <w:pPr>
              <w:rPr>
                <w:rFonts w:cs="Arial"/>
                <w:sz w:val="20"/>
              </w:rPr>
            </w:pPr>
            <w:r w:rsidRPr="0034128B">
              <w:rPr>
                <w:rFonts w:cs="Arial"/>
                <w:sz w:val="20"/>
              </w:rPr>
              <w:t>Over 50 years of age</w:t>
            </w:r>
          </w:p>
          <w:p w14:paraId="6F52B316" w14:textId="77777777" w:rsidR="0034128B" w:rsidRPr="0034128B" w:rsidRDefault="0034128B" w:rsidP="0034128B">
            <w:pPr>
              <w:rPr>
                <w:rFonts w:cs="Arial"/>
                <w:sz w:val="20"/>
              </w:rPr>
            </w:pPr>
          </w:p>
        </w:tc>
        <w:tc>
          <w:tcPr>
            <w:tcW w:w="1417" w:type="dxa"/>
            <w:shd w:val="clear" w:color="auto" w:fill="FFFFFF" w:themeFill="background1"/>
            <w:vAlign w:val="center"/>
          </w:tcPr>
          <w:p w14:paraId="52AD4D46" w14:textId="7FCCC637" w:rsidR="0034128B" w:rsidRPr="00173443" w:rsidRDefault="0034128B" w:rsidP="00173443">
            <w:pPr>
              <w:jc w:val="center"/>
              <w:rPr>
                <w:rFonts w:cs="Arial"/>
                <w:b/>
                <w:bCs/>
                <w:sz w:val="20"/>
              </w:rPr>
            </w:pPr>
          </w:p>
        </w:tc>
        <w:tc>
          <w:tcPr>
            <w:tcW w:w="1276" w:type="dxa"/>
            <w:shd w:val="clear" w:color="auto" w:fill="FFFFFF" w:themeFill="background1"/>
            <w:vAlign w:val="center"/>
          </w:tcPr>
          <w:p w14:paraId="5D7A610D" w14:textId="77777777" w:rsidR="0034128B" w:rsidRPr="00173443" w:rsidRDefault="0034128B" w:rsidP="00173443">
            <w:pPr>
              <w:jc w:val="center"/>
              <w:rPr>
                <w:rFonts w:cs="Arial"/>
                <w:b/>
                <w:bCs/>
                <w:sz w:val="20"/>
              </w:rPr>
            </w:pPr>
          </w:p>
        </w:tc>
      </w:tr>
      <w:tr w:rsidR="0034128B" w:rsidRPr="0034128B" w14:paraId="0F3BC6BC" w14:textId="77777777" w:rsidTr="00173443">
        <w:trPr>
          <w:trHeight w:val="567"/>
        </w:trPr>
        <w:tc>
          <w:tcPr>
            <w:tcW w:w="7230" w:type="dxa"/>
            <w:shd w:val="clear" w:color="auto" w:fill="F2F2F2" w:themeFill="background1" w:themeFillShade="F2"/>
          </w:tcPr>
          <w:p w14:paraId="42382B8F" w14:textId="77777777" w:rsidR="0034128B" w:rsidRPr="0034128B" w:rsidRDefault="0034128B" w:rsidP="0034128B">
            <w:pPr>
              <w:rPr>
                <w:rFonts w:cs="Arial"/>
                <w:sz w:val="20"/>
              </w:rPr>
            </w:pPr>
          </w:p>
          <w:p w14:paraId="7FEBE25D" w14:textId="77777777" w:rsidR="0034128B" w:rsidRPr="0034128B" w:rsidRDefault="0034128B" w:rsidP="0034128B">
            <w:pPr>
              <w:rPr>
                <w:rFonts w:cs="Arial"/>
                <w:sz w:val="20"/>
              </w:rPr>
            </w:pPr>
            <w:r w:rsidRPr="0034128B">
              <w:rPr>
                <w:rFonts w:cs="Arial"/>
                <w:sz w:val="20"/>
              </w:rPr>
              <w:t>Underlying health conditions</w:t>
            </w:r>
          </w:p>
          <w:p w14:paraId="17580CB0" w14:textId="77777777" w:rsidR="0034128B" w:rsidRPr="0034128B" w:rsidRDefault="0034128B" w:rsidP="0034128B">
            <w:pPr>
              <w:rPr>
                <w:rFonts w:cs="Arial"/>
                <w:sz w:val="20"/>
              </w:rPr>
            </w:pPr>
          </w:p>
        </w:tc>
        <w:tc>
          <w:tcPr>
            <w:tcW w:w="1417" w:type="dxa"/>
            <w:shd w:val="clear" w:color="auto" w:fill="FFFFFF" w:themeFill="background1"/>
            <w:vAlign w:val="center"/>
          </w:tcPr>
          <w:p w14:paraId="27EB7C01" w14:textId="77777777" w:rsidR="0034128B" w:rsidRPr="00173443" w:rsidRDefault="0034128B" w:rsidP="00173443">
            <w:pPr>
              <w:jc w:val="center"/>
              <w:rPr>
                <w:rFonts w:cs="Arial"/>
                <w:b/>
                <w:bCs/>
                <w:sz w:val="20"/>
              </w:rPr>
            </w:pPr>
          </w:p>
        </w:tc>
        <w:tc>
          <w:tcPr>
            <w:tcW w:w="1276" w:type="dxa"/>
            <w:shd w:val="clear" w:color="auto" w:fill="FFFFFF" w:themeFill="background1"/>
            <w:vAlign w:val="center"/>
          </w:tcPr>
          <w:p w14:paraId="1000F175" w14:textId="77777777" w:rsidR="0034128B" w:rsidRPr="00173443" w:rsidRDefault="0034128B" w:rsidP="00173443">
            <w:pPr>
              <w:jc w:val="center"/>
              <w:rPr>
                <w:rFonts w:cs="Arial"/>
                <w:b/>
                <w:bCs/>
                <w:sz w:val="20"/>
              </w:rPr>
            </w:pPr>
          </w:p>
        </w:tc>
      </w:tr>
      <w:tr w:rsidR="0034128B" w:rsidRPr="0034128B" w14:paraId="7C5F10A1" w14:textId="77777777" w:rsidTr="00173443">
        <w:trPr>
          <w:trHeight w:val="567"/>
        </w:trPr>
        <w:tc>
          <w:tcPr>
            <w:tcW w:w="7230" w:type="dxa"/>
            <w:shd w:val="clear" w:color="auto" w:fill="F2F2F2" w:themeFill="background1" w:themeFillShade="F2"/>
          </w:tcPr>
          <w:p w14:paraId="0343DABD" w14:textId="77777777" w:rsidR="0034128B" w:rsidRPr="0034128B" w:rsidRDefault="0034128B" w:rsidP="0034128B">
            <w:pPr>
              <w:rPr>
                <w:rFonts w:cs="Arial"/>
                <w:sz w:val="20"/>
              </w:rPr>
            </w:pPr>
          </w:p>
          <w:p w14:paraId="5F4BDA6C" w14:textId="4518898E" w:rsidR="0034128B" w:rsidRPr="0034128B" w:rsidRDefault="000D7F93" w:rsidP="000D7F93">
            <w:pPr>
              <w:rPr>
                <w:rFonts w:cs="Arial"/>
                <w:sz w:val="20"/>
              </w:rPr>
            </w:pPr>
            <w:r w:rsidRPr="009A1B93">
              <w:rPr>
                <w:rFonts w:cs="Arial"/>
                <w:sz w:val="20"/>
                <w:szCs w:val="18"/>
              </w:rPr>
              <w:t>Black</w:t>
            </w:r>
            <w:r>
              <w:rPr>
                <w:rFonts w:cs="Arial"/>
                <w:sz w:val="20"/>
                <w:szCs w:val="18"/>
              </w:rPr>
              <w:t>,</w:t>
            </w:r>
            <w:r w:rsidRPr="009A1B93">
              <w:rPr>
                <w:rFonts w:cs="Arial"/>
                <w:sz w:val="20"/>
                <w:szCs w:val="18"/>
              </w:rPr>
              <w:t xml:space="preserve"> Asian and Minority Ethnic </w:t>
            </w:r>
          </w:p>
        </w:tc>
        <w:tc>
          <w:tcPr>
            <w:tcW w:w="1417" w:type="dxa"/>
            <w:shd w:val="clear" w:color="auto" w:fill="FFFFFF" w:themeFill="background1"/>
            <w:vAlign w:val="center"/>
          </w:tcPr>
          <w:p w14:paraId="7C073A8C" w14:textId="77777777" w:rsidR="0034128B" w:rsidRPr="00173443" w:rsidRDefault="0034128B" w:rsidP="00173443">
            <w:pPr>
              <w:jc w:val="center"/>
              <w:rPr>
                <w:rFonts w:cs="Arial"/>
                <w:b/>
                <w:bCs/>
                <w:sz w:val="20"/>
              </w:rPr>
            </w:pPr>
          </w:p>
        </w:tc>
        <w:tc>
          <w:tcPr>
            <w:tcW w:w="1276" w:type="dxa"/>
            <w:shd w:val="clear" w:color="auto" w:fill="FFFFFF" w:themeFill="background1"/>
            <w:vAlign w:val="center"/>
          </w:tcPr>
          <w:p w14:paraId="3C5DFA7B" w14:textId="77777777" w:rsidR="0034128B" w:rsidRPr="00173443" w:rsidRDefault="0034128B" w:rsidP="00173443">
            <w:pPr>
              <w:jc w:val="center"/>
              <w:rPr>
                <w:rFonts w:cs="Arial"/>
                <w:b/>
                <w:bCs/>
                <w:sz w:val="20"/>
              </w:rPr>
            </w:pPr>
          </w:p>
        </w:tc>
      </w:tr>
      <w:tr w:rsidR="0034128B" w:rsidRPr="0034128B" w14:paraId="3CD630AE" w14:textId="77777777" w:rsidTr="00173443">
        <w:trPr>
          <w:trHeight w:val="567"/>
        </w:trPr>
        <w:tc>
          <w:tcPr>
            <w:tcW w:w="7230" w:type="dxa"/>
            <w:shd w:val="clear" w:color="auto" w:fill="F2F2F2" w:themeFill="background1" w:themeFillShade="F2"/>
          </w:tcPr>
          <w:p w14:paraId="660DE96C" w14:textId="77777777" w:rsidR="0034128B" w:rsidRPr="0034128B" w:rsidRDefault="0034128B" w:rsidP="0034128B">
            <w:pPr>
              <w:rPr>
                <w:rFonts w:cs="Arial"/>
                <w:sz w:val="20"/>
              </w:rPr>
            </w:pPr>
          </w:p>
          <w:p w14:paraId="3EC0B4AB" w14:textId="77777777" w:rsidR="0034128B" w:rsidRPr="0034128B" w:rsidRDefault="0034128B" w:rsidP="0034128B">
            <w:pPr>
              <w:rPr>
                <w:rFonts w:cs="Arial"/>
                <w:sz w:val="20"/>
              </w:rPr>
            </w:pPr>
            <w:r w:rsidRPr="0034128B">
              <w:rPr>
                <w:rFonts w:cs="Arial"/>
                <w:sz w:val="20"/>
              </w:rPr>
              <w:t>Male</w:t>
            </w:r>
          </w:p>
          <w:p w14:paraId="01DFD533" w14:textId="77777777" w:rsidR="0034128B" w:rsidRPr="0034128B" w:rsidRDefault="0034128B" w:rsidP="0034128B">
            <w:pPr>
              <w:rPr>
                <w:rFonts w:cs="Arial"/>
                <w:sz w:val="20"/>
              </w:rPr>
            </w:pPr>
          </w:p>
        </w:tc>
        <w:tc>
          <w:tcPr>
            <w:tcW w:w="1417" w:type="dxa"/>
            <w:shd w:val="clear" w:color="auto" w:fill="FFFFFF" w:themeFill="background1"/>
            <w:vAlign w:val="center"/>
          </w:tcPr>
          <w:p w14:paraId="0302A72D" w14:textId="77777777" w:rsidR="0034128B" w:rsidRPr="00173443" w:rsidRDefault="0034128B" w:rsidP="00173443">
            <w:pPr>
              <w:jc w:val="center"/>
              <w:rPr>
                <w:rFonts w:cs="Arial"/>
                <w:b/>
                <w:bCs/>
                <w:sz w:val="20"/>
              </w:rPr>
            </w:pPr>
          </w:p>
        </w:tc>
        <w:tc>
          <w:tcPr>
            <w:tcW w:w="1276" w:type="dxa"/>
            <w:shd w:val="clear" w:color="auto" w:fill="FFFFFF" w:themeFill="background1"/>
            <w:vAlign w:val="center"/>
          </w:tcPr>
          <w:p w14:paraId="17D40BD2" w14:textId="77777777" w:rsidR="0034128B" w:rsidRPr="00173443" w:rsidRDefault="0034128B" w:rsidP="00173443">
            <w:pPr>
              <w:jc w:val="center"/>
              <w:rPr>
                <w:rFonts w:cs="Arial"/>
                <w:b/>
                <w:bCs/>
                <w:sz w:val="20"/>
              </w:rPr>
            </w:pPr>
          </w:p>
        </w:tc>
      </w:tr>
      <w:tr w:rsidR="0034128B" w:rsidRPr="0034128B" w14:paraId="3080BFCD" w14:textId="77777777" w:rsidTr="00173443">
        <w:trPr>
          <w:trHeight w:val="567"/>
        </w:trPr>
        <w:tc>
          <w:tcPr>
            <w:tcW w:w="7230" w:type="dxa"/>
            <w:shd w:val="clear" w:color="auto" w:fill="F2F2F2" w:themeFill="background1" w:themeFillShade="F2"/>
          </w:tcPr>
          <w:p w14:paraId="00165AAD" w14:textId="77777777" w:rsidR="0034128B" w:rsidRPr="0034128B" w:rsidRDefault="0034128B" w:rsidP="0034128B">
            <w:pPr>
              <w:rPr>
                <w:rFonts w:cs="Arial"/>
                <w:sz w:val="20"/>
              </w:rPr>
            </w:pPr>
          </w:p>
          <w:p w14:paraId="74A1497B" w14:textId="77777777" w:rsidR="0034128B" w:rsidRPr="0034128B" w:rsidRDefault="0034128B" w:rsidP="0034128B">
            <w:pPr>
              <w:rPr>
                <w:rFonts w:cs="Arial"/>
                <w:sz w:val="20"/>
              </w:rPr>
            </w:pPr>
            <w:r w:rsidRPr="0034128B">
              <w:rPr>
                <w:rFonts w:cs="Arial"/>
                <w:sz w:val="20"/>
              </w:rPr>
              <w:t>Pregnant</w:t>
            </w:r>
          </w:p>
          <w:p w14:paraId="6A8CDB15" w14:textId="77777777" w:rsidR="0034128B" w:rsidRPr="0034128B" w:rsidRDefault="0034128B" w:rsidP="0034128B">
            <w:pPr>
              <w:rPr>
                <w:rFonts w:cs="Arial"/>
                <w:sz w:val="20"/>
              </w:rPr>
            </w:pPr>
          </w:p>
        </w:tc>
        <w:tc>
          <w:tcPr>
            <w:tcW w:w="1417" w:type="dxa"/>
            <w:shd w:val="clear" w:color="auto" w:fill="FFFFFF" w:themeFill="background1"/>
            <w:vAlign w:val="center"/>
          </w:tcPr>
          <w:p w14:paraId="38BDB5BB" w14:textId="77777777" w:rsidR="0034128B" w:rsidRPr="00173443" w:rsidRDefault="0034128B" w:rsidP="00173443">
            <w:pPr>
              <w:jc w:val="center"/>
              <w:rPr>
                <w:rFonts w:cs="Arial"/>
                <w:b/>
                <w:bCs/>
                <w:sz w:val="20"/>
              </w:rPr>
            </w:pPr>
          </w:p>
        </w:tc>
        <w:tc>
          <w:tcPr>
            <w:tcW w:w="1276" w:type="dxa"/>
            <w:shd w:val="clear" w:color="auto" w:fill="FFFFFF" w:themeFill="background1"/>
            <w:vAlign w:val="center"/>
          </w:tcPr>
          <w:p w14:paraId="60F19F7F" w14:textId="77777777" w:rsidR="0034128B" w:rsidRPr="00173443" w:rsidRDefault="0034128B" w:rsidP="00173443">
            <w:pPr>
              <w:jc w:val="center"/>
              <w:rPr>
                <w:rFonts w:cs="Arial"/>
                <w:b/>
                <w:bCs/>
                <w:sz w:val="20"/>
              </w:rPr>
            </w:pPr>
          </w:p>
        </w:tc>
      </w:tr>
      <w:tr w:rsidR="000A2101" w:rsidRPr="0034128B" w14:paraId="7EAB79C9" w14:textId="77777777" w:rsidTr="00173443">
        <w:trPr>
          <w:trHeight w:val="567"/>
        </w:trPr>
        <w:tc>
          <w:tcPr>
            <w:tcW w:w="7230" w:type="dxa"/>
            <w:shd w:val="clear" w:color="auto" w:fill="F2F2F2" w:themeFill="background1" w:themeFillShade="F2"/>
          </w:tcPr>
          <w:p w14:paraId="311B0FA8" w14:textId="3931D77B" w:rsidR="000A2101" w:rsidRPr="00826CC3" w:rsidRDefault="000A2101" w:rsidP="0034128B">
            <w:pPr>
              <w:rPr>
                <w:rFonts w:cs="Arial"/>
                <w:sz w:val="20"/>
              </w:rPr>
            </w:pPr>
            <w:r w:rsidRPr="00826CC3">
              <w:rPr>
                <w:rFonts w:cs="Arial"/>
                <w:sz w:val="20"/>
              </w:rPr>
              <w:t>Are you able to work from home but want to work from your workplace?</w:t>
            </w:r>
          </w:p>
        </w:tc>
        <w:tc>
          <w:tcPr>
            <w:tcW w:w="1417" w:type="dxa"/>
            <w:shd w:val="clear" w:color="auto" w:fill="FFFFFF" w:themeFill="background1"/>
            <w:vAlign w:val="center"/>
          </w:tcPr>
          <w:p w14:paraId="763462CA" w14:textId="77777777" w:rsidR="000A2101" w:rsidRPr="00173443" w:rsidRDefault="000A2101" w:rsidP="00173443">
            <w:pPr>
              <w:jc w:val="center"/>
              <w:rPr>
                <w:rFonts w:cs="Arial"/>
                <w:b/>
                <w:bCs/>
                <w:sz w:val="20"/>
              </w:rPr>
            </w:pPr>
          </w:p>
        </w:tc>
        <w:tc>
          <w:tcPr>
            <w:tcW w:w="1276" w:type="dxa"/>
            <w:shd w:val="clear" w:color="auto" w:fill="FFFFFF" w:themeFill="background1"/>
            <w:vAlign w:val="center"/>
          </w:tcPr>
          <w:p w14:paraId="52BED984" w14:textId="77777777" w:rsidR="000A2101" w:rsidRPr="00173443" w:rsidRDefault="000A2101" w:rsidP="00173443">
            <w:pPr>
              <w:jc w:val="center"/>
              <w:rPr>
                <w:rFonts w:cs="Arial"/>
                <w:b/>
                <w:bCs/>
                <w:sz w:val="20"/>
              </w:rPr>
            </w:pPr>
          </w:p>
        </w:tc>
      </w:tr>
    </w:tbl>
    <w:p w14:paraId="2D3ED475" w14:textId="77777777" w:rsidR="00554BB9" w:rsidRDefault="00554BB9" w:rsidP="007309F0">
      <w:pPr>
        <w:rPr>
          <w:rFonts w:cs="Arial"/>
          <w:b/>
          <w:sz w:val="20"/>
        </w:rPr>
      </w:pPr>
    </w:p>
    <w:tbl>
      <w:tblPr>
        <w:tblStyle w:val="TableGrid"/>
        <w:tblW w:w="9923" w:type="dxa"/>
        <w:tblInd w:w="-147" w:type="dxa"/>
        <w:tblBorders>
          <w:insideH w:val="single" w:sz="4" w:space="0" w:color="BFBFBF" w:themeColor="background1" w:themeShade="BF"/>
          <w:insideV w:val="single" w:sz="4" w:space="0" w:color="BFBFBF" w:themeColor="background1" w:themeShade="BF"/>
        </w:tblBorders>
        <w:tblCellMar>
          <w:top w:w="28" w:type="dxa"/>
          <w:left w:w="57" w:type="dxa"/>
          <w:bottom w:w="28" w:type="dxa"/>
          <w:right w:w="57" w:type="dxa"/>
        </w:tblCellMar>
        <w:tblLook w:val="04A0" w:firstRow="1" w:lastRow="0" w:firstColumn="1" w:lastColumn="0" w:noHBand="0" w:noVBand="1"/>
      </w:tblPr>
      <w:tblGrid>
        <w:gridCol w:w="6096"/>
        <w:gridCol w:w="1984"/>
        <w:gridCol w:w="1843"/>
      </w:tblGrid>
      <w:tr w:rsidR="0034128B" w:rsidRPr="001A5F46" w14:paraId="1EA41AC6" w14:textId="77777777" w:rsidTr="0062657E">
        <w:trPr>
          <w:trHeight w:val="567"/>
        </w:trPr>
        <w:tc>
          <w:tcPr>
            <w:tcW w:w="6096" w:type="dxa"/>
            <w:shd w:val="clear" w:color="auto" w:fill="F2F2F2" w:themeFill="background1" w:themeFillShade="F2"/>
            <w:vAlign w:val="center"/>
          </w:tcPr>
          <w:p w14:paraId="347D843B" w14:textId="11D3238A" w:rsidR="0034128B" w:rsidRPr="001A5F46" w:rsidRDefault="0034128B" w:rsidP="009614F9">
            <w:pPr>
              <w:rPr>
                <w:rFonts w:cs="Arial"/>
                <w:b/>
                <w:sz w:val="20"/>
              </w:rPr>
            </w:pPr>
            <w:r w:rsidRPr="001A5F46">
              <w:rPr>
                <w:rFonts w:cs="Arial"/>
                <w:b/>
                <w:sz w:val="20"/>
              </w:rPr>
              <w:t xml:space="preserve">Is a VERA required? </w:t>
            </w:r>
            <w:r w:rsidRPr="001A5F46">
              <w:rPr>
                <w:rFonts w:cs="Arial"/>
                <w:b/>
                <w:sz w:val="16"/>
                <w:szCs w:val="16"/>
              </w:rPr>
              <w:t>(*Please circle</w:t>
            </w:r>
            <w:r w:rsidR="008F26D8">
              <w:rPr>
                <w:rFonts w:cs="Arial"/>
                <w:b/>
                <w:sz w:val="16"/>
                <w:szCs w:val="16"/>
              </w:rPr>
              <w:t>/highlight</w:t>
            </w:r>
            <w:r w:rsidRPr="001A5F46">
              <w:rPr>
                <w:rFonts w:cs="Arial"/>
                <w:b/>
                <w:sz w:val="16"/>
                <w:szCs w:val="16"/>
              </w:rPr>
              <w:t xml:space="preserve"> as appropriate)</w:t>
            </w:r>
          </w:p>
        </w:tc>
        <w:tc>
          <w:tcPr>
            <w:tcW w:w="1984" w:type="dxa"/>
            <w:shd w:val="clear" w:color="auto" w:fill="F2F2F2" w:themeFill="background1" w:themeFillShade="F2"/>
            <w:vAlign w:val="center"/>
          </w:tcPr>
          <w:p w14:paraId="4E46A293" w14:textId="07826B0B" w:rsidR="0034128B" w:rsidRPr="00173443" w:rsidRDefault="0034128B" w:rsidP="00BA329C">
            <w:pPr>
              <w:jc w:val="center"/>
              <w:rPr>
                <w:rFonts w:cs="Arial"/>
                <w:bCs/>
                <w:sz w:val="20"/>
              </w:rPr>
            </w:pPr>
            <w:r w:rsidRPr="00173443">
              <w:rPr>
                <w:rFonts w:cs="Arial"/>
                <w:bCs/>
                <w:sz w:val="20"/>
              </w:rPr>
              <w:t>Yes*</w:t>
            </w:r>
          </w:p>
        </w:tc>
        <w:tc>
          <w:tcPr>
            <w:tcW w:w="1843" w:type="dxa"/>
            <w:shd w:val="clear" w:color="auto" w:fill="F2F2F2" w:themeFill="background1" w:themeFillShade="F2"/>
            <w:vAlign w:val="center"/>
          </w:tcPr>
          <w:p w14:paraId="06D7C4C3" w14:textId="2066880C" w:rsidR="0034128B" w:rsidRPr="00173443" w:rsidRDefault="0034128B" w:rsidP="009614F9">
            <w:pPr>
              <w:jc w:val="center"/>
              <w:rPr>
                <w:rFonts w:cs="Arial"/>
                <w:bCs/>
                <w:sz w:val="20"/>
              </w:rPr>
            </w:pPr>
            <w:r w:rsidRPr="00173443">
              <w:rPr>
                <w:rFonts w:cs="Arial"/>
                <w:bCs/>
                <w:sz w:val="20"/>
              </w:rPr>
              <w:t>No*</w:t>
            </w:r>
          </w:p>
        </w:tc>
      </w:tr>
    </w:tbl>
    <w:p w14:paraId="7D3F0868" w14:textId="65D45AB9" w:rsidR="005B1A48" w:rsidRDefault="005B1A48" w:rsidP="007309F0">
      <w:pPr>
        <w:rPr>
          <w:rFonts w:cs="Arial"/>
          <w:b/>
          <w:sz w:val="20"/>
        </w:rPr>
      </w:pPr>
    </w:p>
    <w:tbl>
      <w:tblPr>
        <w:tblStyle w:val="TableGrid"/>
        <w:tblW w:w="9923" w:type="dxa"/>
        <w:tblInd w:w="-147" w:type="dxa"/>
        <w:tblLayout w:type="fixed"/>
        <w:tblLook w:val="04A0" w:firstRow="1" w:lastRow="0" w:firstColumn="1" w:lastColumn="0" w:noHBand="0" w:noVBand="1"/>
      </w:tblPr>
      <w:tblGrid>
        <w:gridCol w:w="3828"/>
        <w:gridCol w:w="6095"/>
      </w:tblGrid>
      <w:tr w:rsidR="00554BB9" w:rsidRPr="002B5B83" w14:paraId="62BCD81F" w14:textId="77777777" w:rsidTr="0062657E">
        <w:trPr>
          <w:trHeight w:val="567"/>
        </w:trPr>
        <w:tc>
          <w:tcPr>
            <w:tcW w:w="9923" w:type="dxa"/>
            <w:gridSpan w:val="2"/>
            <w:shd w:val="clear" w:color="auto" w:fill="D9D9D9" w:themeFill="background1" w:themeFillShade="D9"/>
            <w:vAlign w:val="center"/>
          </w:tcPr>
          <w:p w14:paraId="4B56F9E0" w14:textId="63441514" w:rsidR="00554BB9" w:rsidRPr="002B5B83" w:rsidRDefault="00554BB9" w:rsidP="005528B9">
            <w:pPr>
              <w:rPr>
                <w:rFonts w:cs="Arial"/>
                <w:b/>
                <w:sz w:val="20"/>
              </w:rPr>
            </w:pPr>
            <w:r>
              <w:rPr>
                <w:rFonts w:cs="Arial"/>
                <w:b/>
                <w:sz w:val="20"/>
              </w:rPr>
              <w:t>EMPLOYEE SIGNATURE</w:t>
            </w:r>
          </w:p>
        </w:tc>
      </w:tr>
      <w:tr w:rsidR="00554BB9" w:rsidRPr="002B5B83" w14:paraId="23FD86DE" w14:textId="77777777" w:rsidTr="0062657E">
        <w:trPr>
          <w:trHeight w:val="567"/>
        </w:trPr>
        <w:tc>
          <w:tcPr>
            <w:tcW w:w="9923" w:type="dxa"/>
            <w:gridSpan w:val="2"/>
            <w:shd w:val="clear" w:color="auto" w:fill="F2F2F2" w:themeFill="background1" w:themeFillShade="F2"/>
            <w:vAlign w:val="center"/>
          </w:tcPr>
          <w:p w14:paraId="01BBFDA0" w14:textId="6F4F29F7" w:rsidR="00554BB9" w:rsidRPr="002B5B83" w:rsidRDefault="00554BB9" w:rsidP="0034128B">
            <w:pPr>
              <w:ind w:right="33"/>
              <w:rPr>
                <w:rFonts w:cs="Arial"/>
                <w:bCs/>
                <w:sz w:val="20"/>
              </w:rPr>
            </w:pPr>
            <w:r w:rsidRPr="002B5B83">
              <w:rPr>
                <w:rFonts w:cs="Arial"/>
                <w:bCs/>
                <w:sz w:val="20"/>
              </w:rPr>
              <w:t xml:space="preserve">I can confirm that any information </w:t>
            </w:r>
            <w:r w:rsidR="0034128B">
              <w:rPr>
                <w:rFonts w:cs="Arial"/>
                <w:bCs/>
                <w:sz w:val="20"/>
              </w:rPr>
              <w:t>provided</w:t>
            </w:r>
            <w:r w:rsidRPr="002B5B83">
              <w:rPr>
                <w:rFonts w:cs="Arial"/>
                <w:bCs/>
                <w:sz w:val="20"/>
              </w:rPr>
              <w:t xml:space="preserve"> </w:t>
            </w:r>
            <w:r>
              <w:rPr>
                <w:rFonts w:cs="Arial"/>
                <w:bCs/>
                <w:sz w:val="20"/>
              </w:rPr>
              <w:t>above is correct</w:t>
            </w:r>
            <w:r w:rsidR="0034128B">
              <w:rPr>
                <w:rFonts w:cs="Arial"/>
                <w:bCs/>
                <w:sz w:val="20"/>
              </w:rPr>
              <w:t>.</w:t>
            </w:r>
          </w:p>
        </w:tc>
      </w:tr>
      <w:tr w:rsidR="00554BB9" w:rsidRPr="002B5B83" w14:paraId="4F902A53" w14:textId="77777777" w:rsidTr="0062657E">
        <w:trPr>
          <w:trHeight w:val="567"/>
        </w:trPr>
        <w:tc>
          <w:tcPr>
            <w:tcW w:w="3828" w:type="dxa"/>
            <w:shd w:val="clear" w:color="auto" w:fill="F2F2F2" w:themeFill="background1" w:themeFillShade="F2"/>
            <w:vAlign w:val="center"/>
          </w:tcPr>
          <w:p w14:paraId="502BBEC7" w14:textId="77777777" w:rsidR="00554BB9" w:rsidRPr="002B5B83" w:rsidRDefault="00554BB9" w:rsidP="005528B9">
            <w:pPr>
              <w:ind w:right="33"/>
              <w:rPr>
                <w:rFonts w:cs="Arial"/>
                <w:bCs/>
                <w:sz w:val="20"/>
              </w:rPr>
            </w:pPr>
            <w:r w:rsidRPr="002B5B83">
              <w:rPr>
                <w:rFonts w:cs="Arial"/>
                <w:bCs/>
                <w:sz w:val="20"/>
              </w:rPr>
              <w:t>Employee Name (Print Name)</w:t>
            </w:r>
            <w:r>
              <w:rPr>
                <w:rFonts w:cs="Arial"/>
                <w:bCs/>
                <w:sz w:val="20"/>
              </w:rPr>
              <w:t>:</w:t>
            </w:r>
          </w:p>
        </w:tc>
        <w:tc>
          <w:tcPr>
            <w:tcW w:w="6095" w:type="dxa"/>
            <w:shd w:val="clear" w:color="auto" w:fill="FFFFFF" w:themeFill="background1"/>
            <w:vAlign w:val="center"/>
          </w:tcPr>
          <w:p w14:paraId="3942B7C1" w14:textId="77777777" w:rsidR="00554BB9" w:rsidRPr="002B5B83" w:rsidRDefault="00554BB9" w:rsidP="005528B9">
            <w:pPr>
              <w:ind w:right="33"/>
              <w:rPr>
                <w:rFonts w:cs="Arial"/>
                <w:bCs/>
                <w:sz w:val="20"/>
              </w:rPr>
            </w:pPr>
          </w:p>
        </w:tc>
      </w:tr>
      <w:tr w:rsidR="00554BB9" w:rsidRPr="002B5B83" w14:paraId="2BD28322" w14:textId="77777777" w:rsidTr="0062657E">
        <w:trPr>
          <w:trHeight w:val="567"/>
        </w:trPr>
        <w:tc>
          <w:tcPr>
            <w:tcW w:w="3828" w:type="dxa"/>
            <w:shd w:val="clear" w:color="auto" w:fill="F2F2F2" w:themeFill="background1" w:themeFillShade="F2"/>
            <w:vAlign w:val="center"/>
          </w:tcPr>
          <w:p w14:paraId="68B4895E" w14:textId="77777777" w:rsidR="00554BB9" w:rsidRPr="002B5B83" w:rsidRDefault="00554BB9" w:rsidP="005528B9">
            <w:pPr>
              <w:ind w:right="33"/>
              <w:rPr>
                <w:rFonts w:cs="Arial"/>
                <w:bCs/>
                <w:sz w:val="20"/>
              </w:rPr>
            </w:pPr>
            <w:r w:rsidRPr="002B5B83">
              <w:rPr>
                <w:rFonts w:cs="Arial"/>
                <w:bCs/>
                <w:sz w:val="20"/>
              </w:rPr>
              <w:t>Signed</w:t>
            </w:r>
            <w:r>
              <w:rPr>
                <w:rFonts w:cs="Arial"/>
                <w:bCs/>
                <w:sz w:val="20"/>
              </w:rPr>
              <w:t>:</w:t>
            </w:r>
          </w:p>
        </w:tc>
        <w:tc>
          <w:tcPr>
            <w:tcW w:w="6095" w:type="dxa"/>
            <w:shd w:val="clear" w:color="auto" w:fill="FFFFFF" w:themeFill="background1"/>
            <w:vAlign w:val="center"/>
          </w:tcPr>
          <w:p w14:paraId="7106C578" w14:textId="77777777" w:rsidR="00554BB9" w:rsidRPr="002B5B83" w:rsidRDefault="00554BB9" w:rsidP="005528B9">
            <w:pPr>
              <w:ind w:right="33"/>
              <w:rPr>
                <w:rFonts w:cs="Arial"/>
                <w:bCs/>
                <w:sz w:val="20"/>
              </w:rPr>
            </w:pPr>
          </w:p>
        </w:tc>
      </w:tr>
      <w:tr w:rsidR="00554BB9" w:rsidRPr="002B5B83" w14:paraId="7E85C535" w14:textId="77777777" w:rsidTr="0062657E">
        <w:trPr>
          <w:trHeight w:val="567"/>
        </w:trPr>
        <w:tc>
          <w:tcPr>
            <w:tcW w:w="3828" w:type="dxa"/>
            <w:shd w:val="clear" w:color="auto" w:fill="F2F2F2" w:themeFill="background1" w:themeFillShade="F2"/>
            <w:vAlign w:val="center"/>
          </w:tcPr>
          <w:p w14:paraId="45FD709D" w14:textId="77777777" w:rsidR="00554BB9" w:rsidRPr="002B5B83" w:rsidRDefault="00554BB9" w:rsidP="005528B9">
            <w:pPr>
              <w:ind w:right="33"/>
              <w:rPr>
                <w:rFonts w:cs="Arial"/>
                <w:bCs/>
                <w:sz w:val="20"/>
              </w:rPr>
            </w:pPr>
            <w:r w:rsidRPr="002B5B83">
              <w:rPr>
                <w:rFonts w:cs="Arial"/>
                <w:bCs/>
                <w:sz w:val="20"/>
              </w:rPr>
              <w:t>Date</w:t>
            </w:r>
            <w:r>
              <w:rPr>
                <w:rFonts w:cs="Arial"/>
                <w:bCs/>
                <w:sz w:val="20"/>
              </w:rPr>
              <w:t>:</w:t>
            </w:r>
          </w:p>
        </w:tc>
        <w:tc>
          <w:tcPr>
            <w:tcW w:w="6095" w:type="dxa"/>
            <w:shd w:val="clear" w:color="auto" w:fill="FFFFFF" w:themeFill="background1"/>
            <w:vAlign w:val="center"/>
          </w:tcPr>
          <w:p w14:paraId="26D618E5" w14:textId="77777777" w:rsidR="00554BB9" w:rsidRPr="002B5B83" w:rsidRDefault="00554BB9" w:rsidP="005528B9">
            <w:pPr>
              <w:ind w:right="33"/>
              <w:rPr>
                <w:rFonts w:cs="Arial"/>
                <w:bCs/>
                <w:sz w:val="20"/>
              </w:rPr>
            </w:pPr>
          </w:p>
        </w:tc>
      </w:tr>
    </w:tbl>
    <w:p w14:paraId="4B5FD186" w14:textId="1CD32DBD" w:rsidR="005B1A48" w:rsidRDefault="005B1A48" w:rsidP="007309F0">
      <w:pPr>
        <w:rPr>
          <w:rFonts w:cs="Arial"/>
          <w:b/>
          <w:sz w:val="20"/>
        </w:rPr>
      </w:pPr>
    </w:p>
    <w:p w14:paraId="60334940" w14:textId="47A25905" w:rsidR="0034128B" w:rsidRDefault="0034128B" w:rsidP="00DB1AFB">
      <w:pPr>
        <w:rPr>
          <w:rFonts w:cs="Arial"/>
          <w:b/>
          <w:sz w:val="24"/>
          <w:szCs w:val="24"/>
        </w:rPr>
      </w:pPr>
    </w:p>
    <w:p w14:paraId="3A3DF493" w14:textId="5961D929" w:rsidR="00826CC3" w:rsidRDefault="00826CC3" w:rsidP="00DB1AFB">
      <w:pPr>
        <w:rPr>
          <w:rFonts w:cs="Arial"/>
          <w:b/>
          <w:sz w:val="24"/>
          <w:szCs w:val="24"/>
        </w:rPr>
      </w:pPr>
    </w:p>
    <w:p w14:paraId="19D4EC2A" w14:textId="1874BAD0" w:rsidR="000D7F93" w:rsidRDefault="000D7F93" w:rsidP="00DB1AFB">
      <w:pPr>
        <w:rPr>
          <w:rFonts w:cs="Arial"/>
          <w:b/>
          <w:sz w:val="24"/>
          <w:szCs w:val="24"/>
        </w:rPr>
      </w:pPr>
    </w:p>
    <w:p w14:paraId="512F6FD7" w14:textId="23E26060" w:rsidR="000D7F93" w:rsidRDefault="000D7F93" w:rsidP="00DB1AFB">
      <w:pPr>
        <w:rPr>
          <w:rFonts w:cs="Arial"/>
          <w:b/>
          <w:sz w:val="24"/>
          <w:szCs w:val="24"/>
        </w:rPr>
      </w:pPr>
    </w:p>
    <w:p w14:paraId="3E98117A" w14:textId="77777777" w:rsidR="000D7F93" w:rsidRDefault="000D7F93" w:rsidP="00DB1AFB">
      <w:pPr>
        <w:rPr>
          <w:rFonts w:cs="Arial"/>
          <w:b/>
          <w:sz w:val="24"/>
          <w:szCs w:val="24"/>
        </w:rPr>
      </w:pPr>
    </w:p>
    <w:p w14:paraId="1BECDBE5" w14:textId="77777777" w:rsidR="0034128B" w:rsidRDefault="0034128B" w:rsidP="00DB1AFB">
      <w:pPr>
        <w:rPr>
          <w:rFonts w:cs="Arial"/>
          <w:b/>
          <w:sz w:val="24"/>
          <w:szCs w:val="24"/>
        </w:rPr>
      </w:pPr>
    </w:p>
    <w:p w14:paraId="1C976EF6" w14:textId="5314EC16" w:rsidR="00DB1AFB" w:rsidRDefault="00DB1AFB" w:rsidP="00DB1AFB">
      <w:pPr>
        <w:rPr>
          <w:rFonts w:cs="Arial"/>
          <w:b/>
          <w:sz w:val="24"/>
          <w:szCs w:val="24"/>
        </w:rPr>
      </w:pPr>
      <w:r w:rsidRPr="00B7402C">
        <w:rPr>
          <w:rFonts w:cs="Arial"/>
          <w:b/>
          <w:sz w:val="24"/>
          <w:szCs w:val="24"/>
        </w:rPr>
        <w:lastRenderedPageBreak/>
        <w:t>Appendix B</w:t>
      </w:r>
    </w:p>
    <w:p w14:paraId="64B1E247" w14:textId="18645ED2" w:rsidR="00EA0144" w:rsidRDefault="00EA0144" w:rsidP="00DB1AFB">
      <w:pPr>
        <w:rPr>
          <w:rFonts w:cs="Arial"/>
          <w:b/>
          <w:sz w:val="24"/>
          <w:szCs w:val="24"/>
        </w:rPr>
      </w:pPr>
    </w:p>
    <w:p w14:paraId="5D966E3C" w14:textId="7B83DF3F" w:rsidR="00EA0144" w:rsidRDefault="00EA0144" w:rsidP="00DB1AFB">
      <w:pPr>
        <w:rPr>
          <w:rFonts w:cs="Arial"/>
          <w:b/>
          <w:sz w:val="24"/>
          <w:szCs w:val="24"/>
        </w:rPr>
      </w:pPr>
      <w:r>
        <w:rPr>
          <w:rFonts w:cs="Arial"/>
          <w:b/>
          <w:sz w:val="24"/>
          <w:szCs w:val="24"/>
        </w:rPr>
        <w:t>Vulnerable Employee Risk Assessment</w:t>
      </w:r>
      <w:r w:rsidR="00E726BC">
        <w:rPr>
          <w:rFonts w:cs="Arial"/>
          <w:b/>
          <w:sz w:val="24"/>
          <w:szCs w:val="24"/>
        </w:rPr>
        <w:t xml:space="preserve"> </w:t>
      </w:r>
      <w:r w:rsidR="00C2617A">
        <w:rPr>
          <w:rFonts w:cs="Arial"/>
          <w:b/>
          <w:sz w:val="24"/>
          <w:szCs w:val="24"/>
        </w:rPr>
        <w:t xml:space="preserve">(VERA) </w:t>
      </w:r>
      <w:r w:rsidR="00E726BC">
        <w:rPr>
          <w:rFonts w:cs="Arial"/>
          <w:b/>
          <w:sz w:val="24"/>
          <w:szCs w:val="24"/>
        </w:rPr>
        <w:t>-</w:t>
      </w:r>
      <w:r>
        <w:rPr>
          <w:rFonts w:cs="Arial"/>
          <w:b/>
          <w:sz w:val="24"/>
          <w:szCs w:val="24"/>
        </w:rPr>
        <w:t xml:space="preserve"> Record Form </w:t>
      </w:r>
    </w:p>
    <w:p w14:paraId="712E0F46" w14:textId="48F6A726" w:rsidR="00EA0144" w:rsidRDefault="00EA0144" w:rsidP="00DB1AFB">
      <w:pPr>
        <w:rPr>
          <w:rFonts w:cs="Arial"/>
          <w:b/>
          <w:sz w:val="24"/>
          <w:szCs w:val="24"/>
        </w:rPr>
      </w:pPr>
    </w:p>
    <w:tbl>
      <w:tblPr>
        <w:tblStyle w:val="TableGrid"/>
        <w:tblW w:w="9923" w:type="dxa"/>
        <w:tblInd w:w="-147" w:type="dxa"/>
        <w:tblLook w:val="04A0" w:firstRow="1" w:lastRow="0" w:firstColumn="1" w:lastColumn="0" w:noHBand="0" w:noVBand="1"/>
      </w:tblPr>
      <w:tblGrid>
        <w:gridCol w:w="9923"/>
      </w:tblGrid>
      <w:tr w:rsidR="00EA0144" w14:paraId="398E5537" w14:textId="77777777" w:rsidTr="0062657E">
        <w:tc>
          <w:tcPr>
            <w:tcW w:w="9923" w:type="dxa"/>
            <w:shd w:val="clear" w:color="auto" w:fill="F2F2F2" w:themeFill="background1" w:themeFillShade="F2"/>
          </w:tcPr>
          <w:p w14:paraId="0A35AB4C" w14:textId="25A93423" w:rsidR="00EA0144" w:rsidRPr="00556BB8" w:rsidRDefault="00EA0144" w:rsidP="00591C15">
            <w:pPr>
              <w:jc w:val="both"/>
              <w:rPr>
                <w:rFonts w:cs="Arial"/>
                <w:color w:val="00B050"/>
                <w:sz w:val="20"/>
              </w:rPr>
            </w:pPr>
            <w:r w:rsidRPr="00556BB8">
              <w:rPr>
                <w:rFonts w:cs="Arial"/>
                <w:b/>
                <w:color w:val="00B050"/>
                <w:sz w:val="20"/>
              </w:rPr>
              <w:t>This risk assessment should reflect the outcome of a meaningful conversation and exploration of the risk factors and perception of the employee</w:t>
            </w:r>
            <w:r w:rsidRPr="00556BB8">
              <w:rPr>
                <w:rFonts w:cs="Arial"/>
                <w:color w:val="00B050"/>
                <w:sz w:val="20"/>
              </w:rPr>
              <w:t xml:space="preserve">. </w:t>
            </w:r>
          </w:p>
          <w:p w14:paraId="50C8B63A" w14:textId="77777777" w:rsidR="00FF51A7" w:rsidRDefault="00FF51A7" w:rsidP="00591C15">
            <w:pPr>
              <w:jc w:val="both"/>
              <w:rPr>
                <w:rFonts w:cs="Arial"/>
                <w:sz w:val="20"/>
              </w:rPr>
            </w:pPr>
          </w:p>
          <w:p w14:paraId="47F934E3" w14:textId="5FC7C9DC" w:rsidR="00EA0144" w:rsidRPr="00B7402C" w:rsidRDefault="00EA0144" w:rsidP="00591C15">
            <w:pPr>
              <w:jc w:val="both"/>
              <w:rPr>
                <w:rFonts w:cs="Arial"/>
                <w:b/>
                <w:sz w:val="24"/>
                <w:szCs w:val="24"/>
              </w:rPr>
            </w:pPr>
            <w:r w:rsidRPr="00BC0B92">
              <w:rPr>
                <w:rFonts w:cs="Arial"/>
                <w:sz w:val="20"/>
              </w:rPr>
              <w:t xml:space="preserve">Where there is agreement that the risk factors can be mitigated to everyone’s satisfaction, no change is needed. Where, however, it is clear there are increased risks for an employee, the </w:t>
            </w:r>
            <w:r w:rsidR="002C4ADA">
              <w:rPr>
                <w:rFonts w:cs="Arial"/>
                <w:sz w:val="20"/>
              </w:rPr>
              <w:t>L</w:t>
            </w:r>
            <w:r w:rsidRPr="00BC0B92">
              <w:rPr>
                <w:rFonts w:cs="Arial"/>
                <w:sz w:val="20"/>
              </w:rPr>
              <w:t xml:space="preserve">ine </w:t>
            </w:r>
            <w:r w:rsidR="002C4ADA">
              <w:rPr>
                <w:rFonts w:cs="Arial"/>
                <w:sz w:val="20"/>
              </w:rPr>
              <w:t>M</w:t>
            </w:r>
            <w:r w:rsidRPr="00BC0B92">
              <w:rPr>
                <w:rFonts w:cs="Arial"/>
                <w:sz w:val="20"/>
              </w:rPr>
              <w:t>anager/</w:t>
            </w:r>
            <w:r w:rsidR="002C4ADA">
              <w:rPr>
                <w:rFonts w:cs="Arial"/>
                <w:sz w:val="20"/>
              </w:rPr>
              <w:t>D</w:t>
            </w:r>
            <w:r w:rsidRPr="00BC0B92">
              <w:rPr>
                <w:rFonts w:cs="Arial"/>
                <w:sz w:val="20"/>
              </w:rPr>
              <w:t xml:space="preserve">esignated </w:t>
            </w:r>
            <w:r w:rsidR="002C4ADA">
              <w:rPr>
                <w:rFonts w:cs="Arial"/>
                <w:sz w:val="20"/>
              </w:rPr>
              <w:t>L</w:t>
            </w:r>
            <w:r w:rsidRPr="00BC0B92">
              <w:rPr>
                <w:rFonts w:cs="Arial"/>
                <w:sz w:val="20"/>
              </w:rPr>
              <w:t>eader must provide support and make reasonable adjustments to mitigate those risks</w:t>
            </w:r>
            <w:r w:rsidRPr="00BC0B92">
              <w:rPr>
                <w:sz w:val="20"/>
              </w:rPr>
              <w:t xml:space="preserve"> where practicable.</w:t>
            </w:r>
          </w:p>
          <w:p w14:paraId="2A550544" w14:textId="6CAB661F" w:rsidR="00EA0144" w:rsidRDefault="00EA0144" w:rsidP="00591C15">
            <w:pPr>
              <w:jc w:val="both"/>
              <w:rPr>
                <w:rFonts w:cs="Arial"/>
                <w:b/>
                <w:sz w:val="24"/>
                <w:szCs w:val="24"/>
              </w:rPr>
            </w:pPr>
          </w:p>
          <w:p w14:paraId="11F479E7" w14:textId="2C17F70F" w:rsidR="00FF51A7" w:rsidRDefault="00226C47" w:rsidP="00FD03B9">
            <w:pPr>
              <w:ind w:right="62"/>
              <w:jc w:val="both"/>
              <w:rPr>
                <w:rFonts w:cs="Arial"/>
                <w:b/>
                <w:bCs/>
                <w:sz w:val="20"/>
                <w:szCs w:val="18"/>
              </w:rPr>
            </w:pPr>
            <w:r w:rsidRPr="00591C15">
              <w:rPr>
                <w:rFonts w:cs="Arial"/>
                <w:b/>
                <w:bCs/>
                <w:sz w:val="20"/>
                <w:szCs w:val="18"/>
              </w:rPr>
              <w:t>In reference</w:t>
            </w:r>
            <w:r w:rsidR="00FE0D1A">
              <w:rPr>
                <w:rFonts w:cs="Arial"/>
                <w:b/>
                <w:bCs/>
                <w:sz w:val="20"/>
                <w:szCs w:val="18"/>
              </w:rPr>
              <w:t xml:space="preserve"> to</w:t>
            </w:r>
            <w:r w:rsidRPr="00591C15">
              <w:rPr>
                <w:rFonts w:cs="Arial"/>
                <w:b/>
                <w:bCs/>
                <w:sz w:val="20"/>
                <w:szCs w:val="18"/>
              </w:rPr>
              <w:t xml:space="preserve"> Table 2 scoring, this is to assist with assessing the possible risk category. It is only a guide, and a judgement should be made as to whether an employee falls within a higher category based on accumulative factors. The suggested actions within Table 3 are for guidance only</w:t>
            </w:r>
            <w:r w:rsidR="004A3648">
              <w:rPr>
                <w:rFonts w:cs="Arial"/>
                <w:b/>
                <w:bCs/>
                <w:sz w:val="20"/>
                <w:szCs w:val="18"/>
              </w:rPr>
              <w:t xml:space="preserve"> and additional control measures should be considered on an individual basis.</w:t>
            </w:r>
          </w:p>
          <w:p w14:paraId="2E6DBB1D" w14:textId="42B01802" w:rsidR="00BF6CB8" w:rsidRDefault="00BF6CB8" w:rsidP="00FD03B9">
            <w:pPr>
              <w:ind w:right="62"/>
              <w:jc w:val="both"/>
              <w:rPr>
                <w:rFonts w:cs="Arial"/>
                <w:b/>
                <w:bCs/>
                <w:sz w:val="20"/>
                <w:szCs w:val="18"/>
              </w:rPr>
            </w:pPr>
          </w:p>
          <w:p w14:paraId="7895E1B6" w14:textId="154CF77E" w:rsidR="00BF6CB8" w:rsidRPr="001C17D0" w:rsidRDefault="00BF6CB8" w:rsidP="00FD03B9">
            <w:pPr>
              <w:ind w:right="62"/>
              <w:jc w:val="both"/>
              <w:rPr>
                <w:rFonts w:cs="Arial"/>
                <w:b/>
                <w:bCs/>
                <w:color w:val="00B050"/>
                <w:szCs w:val="22"/>
              </w:rPr>
            </w:pPr>
            <w:r w:rsidRPr="001C17D0">
              <w:rPr>
                <w:rFonts w:cs="Arial"/>
                <w:b/>
                <w:bCs/>
                <w:color w:val="00B050"/>
                <w:szCs w:val="22"/>
              </w:rPr>
              <w:t>Managers need</w:t>
            </w:r>
            <w:r w:rsidR="001918B4" w:rsidRPr="001C17D0">
              <w:rPr>
                <w:rFonts w:cs="Arial"/>
                <w:b/>
                <w:bCs/>
                <w:color w:val="00B050"/>
                <w:szCs w:val="22"/>
              </w:rPr>
              <w:t>s</w:t>
            </w:r>
            <w:r w:rsidRPr="001C17D0">
              <w:rPr>
                <w:rFonts w:cs="Arial"/>
                <w:b/>
                <w:bCs/>
                <w:color w:val="00B050"/>
                <w:szCs w:val="22"/>
              </w:rPr>
              <w:t xml:space="preserve"> to discuss with</w:t>
            </w:r>
            <w:r w:rsidR="001918B4" w:rsidRPr="001C17D0">
              <w:rPr>
                <w:rFonts w:cs="Arial"/>
                <w:b/>
                <w:bCs/>
                <w:color w:val="00B050"/>
                <w:szCs w:val="22"/>
              </w:rPr>
              <w:t xml:space="preserve"> </w:t>
            </w:r>
            <w:r w:rsidRPr="001C17D0">
              <w:rPr>
                <w:rFonts w:cs="Arial"/>
                <w:b/>
                <w:bCs/>
                <w:color w:val="00B050"/>
                <w:szCs w:val="22"/>
              </w:rPr>
              <w:t>employee</w:t>
            </w:r>
            <w:r w:rsidR="001918B4" w:rsidRPr="001C17D0">
              <w:rPr>
                <w:rFonts w:cs="Arial"/>
                <w:b/>
                <w:bCs/>
                <w:color w:val="00B050"/>
                <w:szCs w:val="22"/>
              </w:rPr>
              <w:t>’</w:t>
            </w:r>
            <w:r w:rsidRPr="001C17D0">
              <w:rPr>
                <w:rFonts w:cs="Arial"/>
                <w:b/>
                <w:bCs/>
                <w:color w:val="00B050"/>
                <w:szCs w:val="22"/>
              </w:rPr>
              <w:t xml:space="preserve">s </w:t>
            </w:r>
            <w:r w:rsidR="001918B4" w:rsidRPr="001C17D0">
              <w:rPr>
                <w:rFonts w:cs="Arial"/>
                <w:b/>
                <w:bCs/>
                <w:color w:val="00B050"/>
                <w:szCs w:val="22"/>
              </w:rPr>
              <w:t xml:space="preserve">other </w:t>
            </w:r>
            <w:r w:rsidRPr="001C17D0">
              <w:rPr>
                <w:rFonts w:cs="Arial"/>
                <w:b/>
                <w:bCs/>
                <w:color w:val="00B050"/>
                <w:szCs w:val="22"/>
              </w:rPr>
              <w:t>personal risk factors i.e. financial factors</w:t>
            </w:r>
            <w:r w:rsidR="001C17D0">
              <w:rPr>
                <w:rFonts w:cs="Arial"/>
                <w:b/>
                <w:bCs/>
                <w:color w:val="00B050"/>
                <w:szCs w:val="22"/>
              </w:rPr>
              <w:t xml:space="preserve">, </w:t>
            </w:r>
            <w:r w:rsidRPr="001C17D0">
              <w:rPr>
                <w:rFonts w:cs="Arial"/>
                <w:b/>
                <w:bCs/>
                <w:color w:val="00B050"/>
                <w:szCs w:val="22"/>
              </w:rPr>
              <w:t>mental health considerations</w:t>
            </w:r>
            <w:r w:rsidR="001C17D0">
              <w:rPr>
                <w:rFonts w:cs="Arial"/>
                <w:b/>
                <w:bCs/>
                <w:color w:val="00B050"/>
                <w:szCs w:val="22"/>
              </w:rPr>
              <w:t xml:space="preserve">, </w:t>
            </w:r>
            <w:r w:rsidR="001918B4" w:rsidRPr="001C17D0">
              <w:rPr>
                <w:rFonts w:cs="Arial"/>
                <w:b/>
                <w:bCs/>
                <w:color w:val="00B050"/>
                <w:szCs w:val="22"/>
              </w:rPr>
              <w:t>access to transport</w:t>
            </w:r>
            <w:r w:rsidRPr="001C17D0">
              <w:rPr>
                <w:rFonts w:cs="Arial"/>
                <w:b/>
                <w:bCs/>
                <w:color w:val="00B050"/>
                <w:szCs w:val="22"/>
              </w:rPr>
              <w:t xml:space="preserve"> </w:t>
            </w:r>
            <w:r w:rsidR="001C17D0">
              <w:rPr>
                <w:rFonts w:cs="Arial"/>
                <w:b/>
                <w:bCs/>
                <w:color w:val="00B050"/>
                <w:szCs w:val="22"/>
              </w:rPr>
              <w:t xml:space="preserve">other than public transport, </w:t>
            </w:r>
            <w:r w:rsidRPr="001C17D0">
              <w:rPr>
                <w:rFonts w:cs="Arial"/>
                <w:b/>
                <w:bCs/>
                <w:color w:val="00B050"/>
                <w:szCs w:val="22"/>
              </w:rPr>
              <w:t>and</w:t>
            </w:r>
            <w:r w:rsidR="001918B4" w:rsidRPr="001C17D0">
              <w:rPr>
                <w:rFonts w:cs="Arial"/>
                <w:b/>
                <w:bCs/>
                <w:color w:val="00B050"/>
                <w:szCs w:val="22"/>
              </w:rPr>
              <w:t xml:space="preserve"> consider any additional control measures. This needs to be</w:t>
            </w:r>
            <w:r w:rsidRPr="001C17D0">
              <w:rPr>
                <w:rFonts w:cs="Arial"/>
                <w:b/>
                <w:bCs/>
                <w:color w:val="00B050"/>
                <w:szCs w:val="22"/>
              </w:rPr>
              <w:t xml:space="preserve"> include</w:t>
            </w:r>
            <w:r w:rsidR="001918B4" w:rsidRPr="001C17D0">
              <w:rPr>
                <w:rFonts w:cs="Arial"/>
                <w:b/>
                <w:bCs/>
                <w:color w:val="00B050"/>
                <w:szCs w:val="22"/>
              </w:rPr>
              <w:t>d</w:t>
            </w:r>
            <w:r w:rsidRPr="001C17D0">
              <w:rPr>
                <w:rFonts w:cs="Arial"/>
                <w:b/>
                <w:bCs/>
                <w:color w:val="00B050"/>
                <w:szCs w:val="22"/>
              </w:rPr>
              <w:t xml:space="preserve"> in the </w:t>
            </w:r>
            <w:r w:rsidR="001918B4" w:rsidRPr="001C17D0">
              <w:rPr>
                <w:rFonts w:cs="Arial"/>
                <w:b/>
                <w:bCs/>
                <w:color w:val="00B050"/>
                <w:szCs w:val="22"/>
              </w:rPr>
              <w:t>‘</w:t>
            </w:r>
            <w:r w:rsidRPr="001C17D0">
              <w:rPr>
                <w:rFonts w:cs="Arial"/>
                <w:b/>
                <w:bCs/>
                <w:color w:val="00B050"/>
                <w:szCs w:val="22"/>
              </w:rPr>
              <w:t>comments section</w:t>
            </w:r>
            <w:r w:rsidR="001918B4" w:rsidRPr="001C17D0">
              <w:rPr>
                <w:rFonts w:cs="Arial"/>
                <w:b/>
                <w:bCs/>
                <w:color w:val="00B050"/>
                <w:szCs w:val="22"/>
              </w:rPr>
              <w:t>’ below.</w:t>
            </w:r>
          </w:p>
          <w:p w14:paraId="4C24C45F" w14:textId="3143D2A3" w:rsidR="00FD03B9" w:rsidRPr="00FD03B9" w:rsidRDefault="00FD03B9" w:rsidP="00FD03B9">
            <w:pPr>
              <w:ind w:right="62"/>
              <w:jc w:val="both"/>
              <w:rPr>
                <w:rFonts w:cs="Arial"/>
                <w:b/>
                <w:bCs/>
                <w:sz w:val="20"/>
                <w:szCs w:val="18"/>
              </w:rPr>
            </w:pPr>
          </w:p>
        </w:tc>
      </w:tr>
    </w:tbl>
    <w:p w14:paraId="22EC2141" w14:textId="77777777" w:rsidR="00226C47" w:rsidRPr="00E87A92" w:rsidRDefault="00226C47" w:rsidP="00DB1AFB">
      <w:pPr>
        <w:rPr>
          <w:rFonts w:ascii="Segoe UI" w:hAnsi="Segoe UI" w:cs="Segoe UI"/>
          <w:sz w:val="18"/>
          <w:szCs w:val="18"/>
        </w:rPr>
      </w:pPr>
    </w:p>
    <w:tbl>
      <w:tblPr>
        <w:tblStyle w:val="TableGrid"/>
        <w:tblW w:w="9923" w:type="dxa"/>
        <w:tblInd w:w="-147" w:type="dxa"/>
        <w:tblBorders>
          <w:insideH w:val="single" w:sz="4" w:space="0" w:color="BFBFBF" w:themeColor="background1" w:themeShade="BF"/>
          <w:insideV w:val="single" w:sz="4" w:space="0" w:color="BFBFBF" w:themeColor="background1" w:themeShade="BF"/>
        </w:tblBorders>
        <w:tblCellMar>
          <w:top w:w="28" w:type="dxa"/>
          <w:left w:w="57" w:type="dxa"/>
          <w:bottom w:w="28" w:type="dxa"/>
          <w:right w:w="57" w:type="dxa"/>
        </w:tblCellMar>
        <w:tblLook w:val="04A0" w:firstRow="1" w:lastRow="0" w:firstColumn="1" w:lastColumn="0" w:noHBand="0" w:noVBand="1"/>
      </w:tblPr>
      <w:tblGrid>
        <w:gridCol w:w="1746"/>
        <w:gridCol w:w="3552"/>
        <w:gridCol w:w="1648"/>
        <w:gridCol w:w="2977"/>
      </w:tblGrid>
      <w:tr w:rsidR="00DB1AFB" w:rsidRPr="00E87A92" w14:paraId="7A3B9ECD" w14:textId="77777777" w:rsidTr="0062657E">
        <w:trPr>
          <w:trHeight w:val="567"/>
        </w:trPr>
        <w:tc>
          <w:tcPr>
            <w:tcW w:w="9923" w:type="dxa"/>
            <w:gridSpan w:val="4"/>
            <w:shd w:val="clear" w:color="auto" w:fill="D9D9D9" w:themeFill="background1" w:themeFillShade="D9"/>
            <w:vAlign w:val="center"/>
          </w:tcPr>
          <w:p w14:paraId="287060BB" w14:textId="77777777" w:rsidR="00DB1AFB" w:rsidRPr="0034128B" w:rsidRDefault="00DB1AFB" w:rsidP="008D3914">
            <w:pPr>
              <w:rPr>
                <w:rFonts w:cs="Arial"/>
                <w:b/>
                <w:bCs/>
                <w:sz w:val="20"/>
              </w:rPr>
            </w:pPr>
            <w:r w:rsidRPr="0034128B">
              <w:rPr>
                <w:rFonts w:cs="Arial"/>
                <w:b/>
                <w:bCs/>
                <w:sz w:val="20"/>
              </w:rPr>
              <w:t>EMPLOYEE/LINE MANAGER DETAILS</w:t>
            </w:r>
          </w:p>
        </w:tc>
      </w:tr>
      <w:tr w:rsidR="00DB1AFB" w:rsidRPr="00C46273" w14:paraId="1CEB88E2" w14:textId="77777777" w:rsidTr="0062657E">
        <w:trPr>
          <w:trHeight w:val="567"/>
        </w:trPr>
        <w:tc>
          <w:tcPr>
            <w:tcW w:w="1746" w:type="dxa"/>
            <w:shd w:val="clear" w:color="auto" w:fill="F2F2F2" w:themeFill="background1" w:themeFillShade="F2"/>
            <w:vAlign w:val="center"/>
          </w:tcPr>
          <w:p w14:paraId="5C481981" w14:textId="77777777" w:rsidR="00DB1AFB" w:rsidRPr="009A1B93" w:rsidRDefault="00DB1AFB" w:rsidP="008D3914">
            <w:pPr>
              <w:rPr>
                <w:rFonts w:cs="Arial"/>
                <w:sz w:val="20"/>
              </w:rPr>
            </w:pPr>
            <w:r>
              <w:rPr>
                <w:rFonts w:cs="Arial"/>
                <w:sz w:val="20"/>
              </w:rPr>
              <w:t>Employee</w:t>
            </w:r>
            <w:r w:rsidRPr="009A1B93">
              <w:rPr>
                <w:rFonts w:cs="Arial"/>
                <w:sz w:val="20"/>
              </w:rPr>
              <w:t xml:space="preserve"> Name</w:t>
            </w:r>
            <w:r>
              <w:rPr>
                <w:rFonts w:cs="Arial"/>
                <w:sz w:val="20"/>
              </w:rPr>
              <w:t>:</w:t>
            </w:r>
          </w:p>
        </w:tc>
        <w:tc>
          <w:tcPr>
            <w:tcW w:w="3552" w:type="dxa"/>
            <w:shd w:val="clear" w:color="auto" w:fill="FFFFFF" w:themeFill="background1"/>
            <w:vAlign w:val="center"/>
          </w:tcPr>
          <w:p w14:paraId="55074D98" w14:textId="77777777" w:rsidR="00DB1AFB" w:rsidRPr="009A1B93" w:rsidRDefault="00DB1AFB" w:rsidP="008D3914">
            <w:pPr>
              <w:rPr>
                <w:rFonts w:cs="Arial"/>
                <w:sz w:val="20"/>
              </w:rPr>
            </w:pPr>
          </w:p>
        </w:tc>
        <w:tc>
          <w:tcPr>
            <w:tcW w:w="1648" w:type="dxa"/>
            <w:shd w:val="clear" w:color="auto" w:fill="F2F2F2" w:themeFill="background1" w:themeFillShade="F2"/>
            <w:vAlign w:val="center"/>
          </w:tcPr>
          <w:p w14:paraId="143890FF" w14:textId="3263AF14" w:rsidR="00DB1AFB" w:rsidRPr="009A1B93" w:rsidRDefault="00DB1AFB" w:rsidP="008D3914">
            <w:pPr>
              <w:jc w:val="center"/>
              <w:rPr>
                <w:rFonts w:cs="Arial"/>
                <w:sz w:val="20"/>
              </w:rPr>
            </w:pPr>
            <w:r w:rsidRPr="009A1B93">
              <w:rPr>
                <w:rFonts w:cs="Arial"/>
                <w:sz w:val="20"/>
              </w:rPr>
              <w:t>School</w:t>
            </w:r>
            <w:r w:rsidR="0034128B">
              <w:rPr>
                <w:rFonts w:cs="Arial"/>
                <w:sz w:val="20"/>
              </w:rPr>
              <w:t xml:space="preserve"> </w:t>
            </w:r>
            <w:r w:rsidRPr="009A1B93">
              <w:rPr>
                <w:rFonts w:cs="Arial"/>
                <w:sz w:val="20"/>
              </w:rPr>
              <w:t>/</w:t>
            </w:r>
            <w:r w:rsidR="0034128B">
              <w:rPr>
                <w:rFonts w:cs="Arial"/>
                <w:sz w:val="20"/>
              </w:rPr>
              <w:t xml:space="preserve"> </w:t>
            </w:r>
            <w:r w:rsidRPr="009A1B93">
              <w:rPr>
                <w:rFonts w:cs="Arial"/>
                <w:sz w:val="20"/>
              </w:rPr>
              <w:t>Setting</w:t>
            </w:r>
            <w:r>
              <w:rPr>
                <w:rFonts w:cs="Arial"/>
                <w:sz w:val="20"/>
              </w:rPr>
              <w:t xml:space="preserve"> Name:</w:t>
            </w:r>
          </w:p>
        </w:tc>
        <w:tc>
          <w:tcPr>
            <w:tcW w:w="2977" w:type="dxa"/>
            <w:shd w:val="clear" w:color="auto" w:fill="FFFFFF" w:themeFill="background1"/>
            <w:vAlign w:val="center"/>
          </w:tcPr>
          <w:p w14:paraId="591F32C5" w14:textId="77777777" w:rsidR="00DB1AFB" w:rsidRPr="009A1B93" w:rsidRDefault="00DB1AFB" w:rsidP="008D3914">
            <w:pPr>
              <w:rPr>
                <w:rFonts w:cs="Arial"/>
                <w:sz w:val="20"/>
              </w:rPr>
            </w:pPr>
          </w:p>
        </w:tc>
      </w:tr>
      <w:tr w:rsidR="00DB1AFB" w:rsidRPr="00C46273" w14:paraId="6E3995E2" w14:textId="77777777" w:rsidTr="0062657E">
        <w:trPr>
          <w:trHeight w:val="567"/>
        </w:trPr>
        <w:tc>
          <w:tcPr>
            <w:tcW w:w="1746" w:type="dxa"/>
            <w:shd w:val="clear" w:color="auto" w:fill="F2F2F2" w:themeFill="background1" w:themeFillShade="F2"/>
            <w:vAlign w:val="center"/>
          </w:tcPr>
          <w:p w14:paraId="12EF0D5D" w14:textId="5704B9DF" w:rsidR="00DB1AFB" w:rsidRPr="009A1B93" w:rsidRDefault="00DB1AFB" w:rsidP="008D3914">
            <w:pPr>
              <w:rPr>
                <w:rFonts w:cs="Arial"/>
                <w:sz w:val="20"/>
              </w:rPr>
            </w:pPr>
            <w:r w:rsidRPr="009A1B93">
              <w:rPr>
                <w:rFonts w:cs="Arial"/>
                <w:sz w:val="20"/>
              </w:rPr>
              <w:t>Role</w:t>
            </w:r>
            <w:r w:rsidR="0034128B">
              <w:rPr>
                <w:rFonts w:cs="Arial"/>
                <w:sz w:val="20"/>
              </w:rPr>
              <w:t xml:space="preserve"> </w:t>
            </w:r>
            <w:r w:rsidRPr="009A1B93">
              <w:rPr>
                <w:rFonts w:cs="Arial"/>
                <w:sz w:val="20"/>
              </w:rPr>
              <w:t>/</w:t>
            </w:r>
            <w:r w:rsidR="0034128B">
              <w:rPr>
                <w:rFonts w:cs="Arial"/>
                <w:sz w:val="20"/>
              </w:rPr>
              <w:t xml:space="preserve"> </w:t>
            </w:r>
            <w:r w:rsidRPr="009A1B93">
              <w:rPr>
                <w:rFonts w:cs="Arial"/>
                <w:sz w:val="20"/>
              </w:rPr>
              <w:t>Job Title</w:t>
            </w:r>
            <w:r>
              <w:rPr>
                <w:rFonts w:cs="Arial"/>
                <w:sz w:val="20"/>
              </w:rPr>
              <w:t>:</w:t>
            </w:r>
          </w:p>
        </w:tc>
        <w:tc>
          <w:tcPr>
            <w:tcW w:w="3552" w:type="dxa"/>
            <w:shd w:val="clear" w:color="auto" w:fill="FFFFFF" w:themeFill="background1"/>
            <w:vAlign w:val="center"/>
          </w:tcPr>
          <w:p w14:paraId="77E0524B" w14:textId="77777777" w:rsidR="00DB1AFB" w:rsidRPr="009A1B93" w:rsidRDefault="00DB1AFB" w:rsidP="008D3914">
            <w:pPr>
              <w:rPr>
                <w:rFonts w:cs="Arial"/>
                <w:sz w:val="20"/>
              </w:rPr>
            </w:pPr>
          </w:p>
        </w:tc>
        <w:tc>
          <w:tcPr>
            <w:tcW w:w="1648" w:type="dxa"/>
            <w:shd w:val="clear" w:color="auto" w:fill="F2F2F2" w:themeFill="background1" w:themeFillShade="F2"/>
            <w:vAlign w:val="center"/>
          </w:tcPr>
          <w:p w14:paraId="73C1F936" w14:textId="77777777" w:rsidR="00DB1AFB" w:rsidRPr="009A1B93" w:rsidRDefault="00DB1AFB" w:rsidP="008D3914">
            <w:pPr>
              <w:jc w:val="center"/>
              <w:rPr>
                <w:rFonts w:cs="Arial"/>
                <w:sz w:val="20"/>
              </w:rPr>
            </w:pPr>
            <w:r w:rsidRPr="009A1B93">
              <w:rPr>
                <w:rFonts w:cs="Arial"/>
                <w:sz w:val="20"/>
              </w:rPr>
              <w:t>Date</w:t>
            </w:r>
            <w:r>
              <w:rPr>
                <w:rFonts w:cs="Arial"/>
                <w:sz w:val="20"/>
              </w:rPr>
              <w:t>:</w:t>
            </w:r>
          </w:p>
        </w:tc>
        <w:tc>
          <w:tcPr>
            <w:tcW w:w="2977" w:type="dxa"/>
            <w:shd w:val="clear" w:color="auto" w:fill="FFFFFF" w:themeFill="background1"/>
            <w:vAlign w:val="center"/>
          </w:tcPr>
          <w:p w14:paraId="73827118" w14:textId="77777777" w:rsidR="00DB1AFB" w:rsidRPr="009A1B93" w:rsidRDefault="00DB1AFB" w:rsidP="008D3914">
            <w:pPr>
              <w:rPr>
                <w:rFonts w:cs="Arial"/>
                <w:sz w:val="20"/>
              </w:rPr>
            </w:pPr>
          </w:p>
        </w:tc>
      </w:tr>
      <w:tr w:rsidR="00DB1AFB" w:rsidRPr="00C46273" w14:paraId="756D1A14" w14:textId="77777777" w:rsidTr="0062657E">
        <w:trPr>
          <w:trHeight w:val="567"/>
        </w:trPr>
        <w:tc>
          <w:tcPr>
            <w:tcW w:w="1746" w:type="dxa"/>
            <w:shd w:val="clear" w:color="auto" w:fill="F2F2F2" w:themeFill="background1" w:themeFillShade="F2"/>
            <w:vAlign w:val="center"/>
          </w:tcPr>
          <w:p w14:paraId="3237FC28" w14:textId="77777777" w:rsidR="00DB1AFB" w:rsidRPr="009A1B93" w:rsidRDefault="00DB1AFB" w:rsidP="008D3914">
            <w:pPr>
              <w:rPr>
                <w:rFonts w:cs="Arial"/>
                <w:sz w:val="20"/>
              </w:rPr>
            </w:pPr>
            <w:r>
              <w:rPr>
                <w:rFonts w:cs="Arial"/>
                <w:sz w:val="20"/>
              </w:rPr>
              <w:t>Line Manager:</w:t>
            </w:r>
          </w:p>
        </w:tc>
        <w:tc>
          <w:tcPr>
            <w:tcW w:w="3552" w:type="dxa"/>
            <w:shd w:val="clear" w:color="auto" w:fill="FFFFFF" w:themeFill="background1"/>
            <w:vAlign w:val="center"/>
          </w:tcPr>
          <w:p w14:paraId="28D16A84" w14:textId="77777777" w:rsidR="00DB1AFB" w:rsidRPr="009A1B93" w:rsidRDefault="00DB1AFB" w:rsidP="008D3914">
            <w:pPr>
              <w:rPr>
                <w:rFonts w:cs="Arial"/>
                <w:sz w:val="20"/>
              </w:rPr>
            </w:pPr>
          </w:p>
        </w:tc>
        <w:tc>
          <w:tcPr>
            <w:tcW w:w="1648" w:type="dxa"/>
            <w:shd w:val="clear" w:color="auto" w:fill="F2F2F2" w:themeFill="background1" w:themeFillShade="F2"/>
            <w:vAlign w:val="center"/>
          </w:tcPr>
          <w:p w14:paraId="04F01795" w14:textId="77777777" w:rsidR="00DB1AFB" w:rsidRPr="009A1B93" w:rsidRDefault="00DB1AFB" w:rsidP="008D3914">
            <w:pPr>
              <w:jc w:val="center"/>
              <w:rPr>
                <w:rFonts w:cs="Arial"/>
                <w:sz w:val="20"/>
              </w:rPr>
            </w:pPr>
            <w:r>
              <w:rPr>
                <w:rFonts w:cs="Arial"/>
                <w:sz w:val="20"/>
              </w:rPr>
              <w:t>Line Manager’s Job Title:</w:t>
            </w:r>
          </w:p>
        </w:tc>
        <w:tc>
          <w:tcPr>
            <w:tcW w:w="2977" w:type="dxa"/>
            <w:shd w:val="clear" w:color="auto" w:fill="FFFFFF" w:themeFill="background1"/>
            <w:vAlign w:val="center"/>
          </w:tcPr>
          <w:p w14:paraId="09C56980" w14:textId="77777777" w:rsidR="00DB1AFB" w:rsidRPr="009A1B93" w:rsidRDefault="00DB1AFB" w:rsidP="008D3914">
            <w:pPr>
              <w:rPr>
                <w:rFonts w:cs="Arial"/>
                <w:sz w:val="20"/>
              </w:rPr>
            </w:pPr>
          </w:p>
        </w:tc>
      </w:tr>
    </w:tbl>
    <w:p w14:paraId="1FDC48C6" w14:textId="6AC54238" w:rsidR="00DB1AFB" w:rsidRDefault="00DB1AFB" w:rsidP="007309F0">
      <w:pPr>
        <w:rPr>
          <w:rFonts w:cs="Arial"/>
          <w:b/>
          <w:sz w:val="20"/>
        </w:rPr>
      </w:pPr>
    </w:p>
    <w:tbl>
      <w:tblPr>
        <w:tblStyle w:val="TableGrid"/>
        <w:tblW w:w="9923" w:type="dxa"/>
        <w:tblInd w:w="-147" w:type="dxa"/>
        <w:tblBorders>
          <w:insideH w:val="single" w:sz="4" w:space="0" w:color="BFBFBF" w:themeColor="background1" w:themeShade="BF"/>
          <w:insideV w:val="single" w:sz="4" w:space="0" w:color="BFBFBF" w:themeColor="background1" w:themeShade="BF"/>
        </w:tblBorders>
        <w:tblCellMar>
          <w:top w:w="28" w:type="dxa"/>
          <w:left w:w="57" w:type="dxa"/>
          <w:bottom w:w="28" w:type="dxa"/>
          <w:right w:w="57" w:type="dxa"/>
        </w:tblCellMar>
        <w:tblLook w:val="04A0" w:firstRow="1" w:lastRow="0" w:firstColumn="1" w:lastColumn="0" w:noHBand="0" w:noVBand="1"/>
      </w:tblPr>
      <w:tblGrid>
        <w:gridCol w:w="1736"/>
        <w:gridCol w:w="2092"/>
        <w:gridCol w:w="1843"/>
        <w:gridCol w:w="4252"/>
      </w:tblGrid>
      <w:tr w:rsidR="0034128B" w:rsidRPr="00E87A92" w14:paraId="561E098F" w14:textId="77777777" w:rsidTr="0062657E">
        <w:trPr>
          <w:trHeight w:val="567"/>
        </w:trPr>
        <w:tc>
          <w:tcPr>
            <w:tcW w:w="9923" w:type="dxa"/>
            <w:gridSpan w:val="4"/>
            <w:shd w:val="clear" w:color="auto" w:fill="D9D9D9" w:themeFill="background1" w:themeFillShade="D9"/>
            <w:vAlign w:val="center"/>
          </w:tcPr>
          <w:p w14:paraId="5E67FB3C" w14:textId="150765F7" w:rsidR="0034128B" w:rsidRPr="00341693" w:rsidRDefault="0034128B" w:rsidP="009614F9">
            <w:pPr>
              <w:rPr>
                <w:rFonts w:cs="Arial"/>
                <w:b/>
                <w:bCs/>
                <w:sz w:val="20"/>
              </w:rPr>
            </w:pPr>
            <w:r w:rsidRPr="00341693">
              <w:rPr>
                <w:rFonts w:cs="Arial"/>
                <w:b/>
                <w:bCs/>
                <w:sz w:val="20"/>
              </w:rPr>
              <w:t>VERA RECORD</w:t>
            </w:r>
          </w:p>
        </w:tc>
      </w:tr>
      <w:tr w:rsidR="0034128B" w:rsidRPr="00C46273" w14:paraId="1C9EE4F2" w14:textId="77777777" w:rsidTr="0062657E">
        <w:trPr>
          <w:trHeight w:val="567"/>
        </w:trPr>
        <w:tc>
          <w:tcPr>
            <w:tcW w:w="1736" w:type="dxa"/>
            <w:shd w:val="clear" w:color="auto" w:fill="F2F2F2" w:themeFill="background1" w:themeFillShade="F2"/>
            <w:vAlign w:val="center"/>
          </w:tcPr>
          <w:p w14:paraId="16EBECB2" w14:textId="77777777" w:rsidR="0034128B" w:rsidRPr="00341693" w:rsidRDefault="0034128B" w:rsidP="009614F9">
            <w:pPr>
              <w:jc w:val="center"/>
              <w:rPr>
                <w:rFonts w:cs="Arial"/>
                <w:sz w:val="20"/>
              </w:rPr>
            </w:pPr>
            <w:r>
              <w:rPr>
                <w:rFonts w:cs="Arial"/>
                <w:sz w:val="20"/>
              </w:rPr>
              <w:t xml:space="preserve">1. </w:t>
            </w:r>
            <w:r w:rsidRPr="00341693">
              <w:rPr>
                <w:rFonts w:cs="Arial"/>
                <w:sz w:val="20"/>
              </w:rPr>
              <w:t>H</w:t>
            </w:r>
            <w:r>
              <w:rPr>
                <w:rFonts w:cs="Arial"/>
                <w:sz w:val="20"/>
              </w:rPr>
              <w:t>azard</w:t>
            </w:r>
          </w:p>
        </w:tc>
        <w:tc>
          <w:tcPr>
            <w:tcW w:w="2092" w:type="dxa"/>
            <w:shd w:val="clear" w:color="auto" w:fill="F2F2F2" w:themeFill="background1" w:themeFillShade="F2"/>
            <w:vAlign w:val="center"/>
          </w:tcPr>
          <w:p w14:paraId="73E41E29" w14:textId="77777777" w:rsidR="0034128B" w:rsidRPr="009A1B93" w:rsidRDefault="0034128B" w:rsidP="009614F9">
            <w:pPr>
              <w:jc w:val="center"/>
              <w:rPr>
                <w:rFonts w:cs="Arial"/>
                <w:sz w:val="20"/>
              </w:rPr>
            </w:pPr>
            <w:r>
              <w:rPr>
                <w:rFonts w:cs="Arial"/>
                <w:sz w:val="20"/>
              </w:rPr>
              <w:t>2. Employee Risk Factors</w:t>
            </w:r>
          </w:p>
        </w:tc>
        <w:tc>
          <w:tcPr>
            <w:tcW w:w="1843" w:type="dxa"/>
            <w:shd w:val="clear" w:color="auto" w:fill="F2F2F2" w:themeFill="background1" w:themeFillShade="F2"/>
            <w:vAlign w:val="center"/>
          </w:tcPr>
          <w:p w14:paraId="1165FF43" w14:textId="77777777" w:rsidR="0034128B" w:rsidRDefault="0034128B" w:rsidP="009614F9">
            <w:pPr>
              <w:jc w:val="center"/>
              <w:rPr>
                <w:rFonts w:cs="Arial"/>
                <w:sz w:val="20"/>
              </w:rPr>
            </w:pPr>
            <w:r>
              <w:rPr>
                <w:rFonts w:cs="Arial"/>
                <w:sz w:val="20"/>
              </w:rPr>
              <w:t>3. Evaluation of risk</w:t>
            </w:r>
            <w:r w:rsidRPr="00341693">
              <w:rPr>
                <w:rFonts w:cs="Arial"/>
                <w:sz w:val="20"/>
              </w:rPr>
              <w:t xml:space="preserve"> </w:t>
            </w:r>
          </w:p>
          <w:p w14:paraId="10FE6444" w14:textId="77777777" w:rsidR="0034128B" w:rsidRPr="00341693" w:rsidRDefault="0034128B" w:rsidP="009614F9">
            <w:pPr>
              <w:jc w:val="center"/>
              <w:rPr>
                <w:rFonts w:cs="Arial"/>
                <w:sz w:val="20"/>
              </w:rPr>
            </w:pPr>
            <w:r w:rsidRPr="0071596F">
              <w:rPr>
                <w:rFonts w:cs="Arial"/>
                <w:sz w:val="16"/>
                <w:szCs w:val="16"/>
              </w:rPr>
              <w:t>(*score where appropriate)</w:t>
            </w:r>
          </w:p>
        </w:tc>
        <w:tc>
          <w:tcPr>
            <w:tcW w:w="4252" w:type="dxa"/>
            <w:shd w:val="clear" w:color="auto" w:fill="F2F2F2" w:themeFill="background1" w:themeFillShade="F2"/>
            <w:vAlign w:val="center"/>
          </w:tcPr>
          <w:p w14:paraId="0A593DA7" w14:textId="77777777" w:rsidR="0034128B" w:rsidRPr="00341693" w:rsidRDefault="0034128B" w:rsidP="009614F9">
            <w:pPr>
              <w:jc w:val="center"/>
              <w:rPr>
                <w:rFonts w:cs="Arial"/>
                <w:sz w:val="20"/>
              </w:rPr>
            </w:pPr>
            <w:r>
              <w:rPr>
                <w:rFonts w:cs="Arial"/>
                <w:sz w:val="20"/>
              </w:rPr>
              <w:t xml:space="preserve">4. </w:t>
            </w:r>
            <w:r w:rsidRPr="00341693">
              <w:rPr>
                <w:rFonts w:cs="Arial"/>
                <w:sz w:val="20"/>
              </w:rPr>
              <w:t>Actions to be taken to reduce the risk</w:t>
            </w:r>
          </w:p>
        </w:tc>
      </w:tr>
      <w:tr w:rsidR="0034128B" w:rsidRPr="00C46273" w14:paraId="1CFFB004" w14:textId="77777777" w:rsidTr="00F349F3">
        <w:trPr>
          <w:trHeight w:val="34"/>
        </w:trPr>
        <w:tc>
          <w:tcPr>
            <w:tcW w:w="1736" w:type="dxa"/>
            <w:vMerge w:val="restart"/>
            <w:shd w:val="clear" w:color="auto" w:fill="F2F2F2" w:themeFill="background1" w:themeFillShade="F2"/>
            <w:vAlign w:val="center"/>
          </w:tcPr>
          <w:p w14:paraId="16C1D103" w14:textId="77777777" w:rsidR="0034128B" w:rsidRPr="009A1B93" w:rsidRDefault="0034128B" w:rsidP="009614F9">
            <w:pPr>
              <w:rPr>
                <w:rFonts w:cs="Arial"/>
                <w:sz w:val="20"/>
              </w:rPr>
            </w:pPr>
            <w:r>
              <w:rPr>
                <w:rFonts w:cs="Arial"/>
                <w:sz w:val="20"/>
              </w:rPr>
              <w:t>Potential exposure of COVID-19 infection.</w:t>
            </w:r>
          </w:p>
        </w:tc>
        <w:tc>
          <w:tcPr>
            <w:tcW w:w="2092" w:type="dxa"/>
            <w:shd w:val="clear" w:color="auto" w:fill="FFFFFF" w:themeFill="background1"/>
            <w:vAlign w:val="center"/>
          </w:tcPr>
          <w:p w14:paraId="247C234D" w14:textId="2DB355A5" w:rsidR="0034128B" w:rsidRPr="00F349F3" w:rsidRDefault="0034128B" w:rsidP="009614F9">
            <w:pPr>
              <w:rPr>
                <w:rFonts w:cs="Arial"/>
                <w:b/>
                <w:bCs/>
                <w:sz w:val="20"/>
              </w:rPr>
            </w:pPr>
          </w:p>
        </w:tc>
        <w:tc>
          <w:tcPr>
            <w:tcW w:w="1843" w:type="dxa"/>
            <w:shd w:val="clear" w:color="auto" w:fill="auto"/>
            <w:vAlign w:val="center"/>
          </w:tcPr>
          <w:p w14:paraId="49631830" w14:textId="18A400AC" w:rsidR="0034128B" w:rsidRPr="00F349F3" w:rsidRDefault="0034128B" w:rsidP="00F349F3">
            <w:pPr>
              <w:jc w:val="center"/>
              <w:rPr>
                <w:rFonts w:cs="Arial"/>
                <w:b/>
                <w:bCs/>
                <w:sz w:val="20"/>
              </w:rPr>
            </w:pPr>
          </w:p>
        </w:tc>
        <w:tc>
          <w:tcPr>
            <w:tcW w:w="4252" w:type="dxa"/>
            <w:vMerge w:val="restart"/>
            <w:shd w:val="clear" w:color="auto" w:fill="FFFFFF" w:themeFill="background1"/>
          </w:tcPr>
          <w:p w14:paraId="79A3D3C2" w14:textId="2B641DD1" w:rsidR="00F349F3" w:rsidRPr="00F349F3" w:rsidRDefault="00F349F3" w:rsidP="00F349F3">
            <w:pPr>
              <w:rPr>
                <w:rFonts w:cs="Arial"/>
                <w:b/>
                <w:bCs/>
                <w:sz w:val="20"/>
              </w:rPr>
            </w:pPr>
          </w:p>
        </w:tc>
      </w:tr>
      <w:tr w:rsidR="0034128B" w:rsidRPr="00C46273" w14:paraId="76749AE5" w14:textId="77777777" w:rsidTr="0062657E">
        <w:trPr>
          <w:trHeight w:val="30"/>
        </w:trPr>
        <w:tc>
          <w:tcPr>
            <w:tcW w:w="1736" w:type="dxa"/>
            <w:vMerge/>
            <w:shd w:val="clear" w:color="auto" w:fill="F2F2F2" w:themeFill="background1" w:themeFillShade="F2"/>
            <w:vAlign w:val="center"/>
          </w:tcPr>
          <w:p w14:paraId="18104AB8" w14:textId="77777777" w:rsidR="0034128B" w:rsidRDefault="0034128B" w:rsidP="009614F9">
            <w:pPr>
              <w:rPr>
                <w:rFonts w:cs="Arial"/>
                <w:sz w:val="20"/>
              </w:rPr>
            </w:pPr>
          </w:p>
        </w:tc>
        <w:tc>
          <w:tcPr>
            <w:tcW w:w="2092" w:type="dxa"/>
            <w:shd w:val="clear" w:color="auto" w:fill="FFFFFF" w:themeFill="background1"/>
            <w:vAlign w:val="center"/>
          </w:tcPr>
          <w:p w14:paraId="440F3056" w14:textId="733F4BCC" w:rsidR="0034128B" w:rsidRPr="00F349F3" w:rsidRDefault="0034128B" w:rsidP="009614F9">
            <w:pPr>
              <w:rPr>
                <w:rFonts w:cs="Arial"/>
                <w:b/>
                <w:bCs/>
                <w:sz w:val="20"/>
              </w:rPr>
            </w:pPr>
          </w:p>
        </w:tc>
        <w:tc>
          <w:tcPr>
            <w:tcW w:w="1843" w:type="dxa"/>
            <w:shd w:val="clear" w:color="auto" w:fill="auto"/>
            <w:vAlign w:val="center"/>
          </w:tcPr>
          <w:p w14:paraId="15BE35A0" w14:textId="77777777" w:rsidR="0034128B" w:rsidRPr="00F349F3" w:rsidRDefault="0034128B" w:rsidP="00F349F3">
            <w:pPr>
              <w:jc w:val="center"/>
              <w:rPr>
                <w:rFonts w:cs="Arial"/>
                <w:b/>
                <w:bCs/>
                <w:sz w:val="20"/>
              </w:rPr>
            </w:pPr>
          </w:p>
        </w:tc>
        <w:tc>
          <w:tcPr>
            <w:tcW w:w="4252" w:type="dxa"/>
            <w:vMerge/>
            <w:shd w:val="clear" w:color="auto" w:fill="FFFFFF" w:themeFill="background1"/>
            <w:vAlign w:val="center"/>
          </w:tcPr>
          <w:p w14:paraId="3D1C018F" w14:textId="77777777" w:rsidR="0034128B" w:rsidRPr="009A1B93" w:rsidRDefault="0034128B" w:rsidP="009614F9">
            <w:pPr>
              <w:rPr>
                <w:rFonts w:cs="Arial"/>
                <w:sz w:val="20"/>
              </w:rPr>
            </w:pPr>
          </w:p>
        </w:tc>
      </w:tr>
      <w:tr w:rsidR="0034128B" w:rsidRPr="00C46273" w14:paraId="1BD04688" w14:textId="77777777" w:rsidTr="0062657E">
        <w:trPr>
          <w:trHeight w:val="30"/>
        </w:trPr>
        <w:tc>
          <w:tcPr>
            <w:tcW w:w="1736" w:type="dxa"/>
            <w:vMerge/>
            <w:shd w:val="clear" w:color="auto" w:fill="F2F2F2" w:themeFill="background1" w:themeFillShade="F2"/>
            <w:vAlign w:val="center"/>
          </w:tcPr>
          <w:p w14:paraId="72673C1F" w14:textId="77777777" w:rsidR="0034128B" w:rsidRDefault="0034128B" w:rsidP="009614F9">
            <w:pPr>
              <w:rPr>
                <w:rFonts w:cs="Arial"/>
                <w:sz w:val="20"/>
              </w:rPr>
            </w:pPr>
          </w:p>
        </w:tc>
        <w:tc>
          <w:tcPr>
            <w:tcW w:w="2092" w:type="dxa"/>
            <w:shd w:val="clear" w:color="auto" w:fill="FFFFFF" w:themeFill="background1"/>
            <w:vAlign w:val="center"/>
          </w:tcPr>
          <w:p w14:paraId="7D7A780E" w14:textId="70F274DC" w:rsidR="0034128B" w:rsidRPr="00F349F3" w:rsidRDefault="0034128B" w:rsidP="009614F9">
            <w:pPr>
              <w:rPr>
                <w:rFonts w:cs="Arial"/>
                <w:b/>
                <w:bCs/>
                <w:sz w:val="20"/>
              </w:rPr>
            </w:pPr>
          </w:p>
        </w:tc>
        <w:tc>
          <w:tcPr>
            <w:tcW w:w="1843" w:type="dxa"/>
            <w:shd w:val="clear" w:color="auto" w:fill="auto"/>
            <w:vAlign w:val="center"/>
          </w:tcPr>
          <w:p w14:paraId="5E5CA898" w14:textId="77777777" w:rsidR="0034128B" w:rsidRPr="00F349F3" w:rsidRDefault="0034128B" w:rsidP="00F349F3">
            <w:pPr>
              <w:jc w:val="center"/>
              <w:rPr>
                <w:rFonts w:cs="Arial"/>
                <w:b/>
                <w:bCs/>
                <w:sz w:val="20"/>
              </w:rPr>
            </w:pPr>
          </w:p>
        </w:tc>
        <w:tc>
          <w:tcPr>
            <w:tcW w:w="4252" w:type="dxa"/>
            <w:vMerge/>
            <w:shd w:val="clear" w:color="auto" w:fill="FFFFFF" w:themeFill="background1"/>
            <w:vAlign w:val="center"/>
          </w:tcPr>
          <w:p w14:paraId="23BCC4A2" w14:textId="77777777" w:rsidR="0034128B" w:rsidRPr="009A1B93" w:rsidRDefault="0034128B" w:rsidP="009614F9">
            <w:pPr>
              <w:rPr>
                <w:rFonts w:cs="Arial"/>
                <w:sz w:val="20"/>
              </w:rPr>
            </w:pPr>
          </w:p>
        </w:tc>
      </w:tr>
      <w:tr w:rsidR="0034128B" w:rsidRPr="00C46273" w14:paraId="293AF38D" w14:textId="77777777" w:rsidTr="0062657E">
        <w:trPr>
          <w:trHeight w:val="118"/>
        </w:trPr>
        <w:tc>
          <w:tcPr>
            <w:tcW w:w="1736" w:type="dxa"/>
            <w:vMerge/>
            <w:shd w:val="clear" w:color="auto" w:fill="F2F2F2" w:themeFill="background1" w:themeFillShade="F2"/>
            <w:vAlign w:val="center"/>
          </w:tcPr>
          <w:p w14:paraId="202E946B" w14:textId="77777777" w:rsidR="0034128B" w:rsidRDefault="0034128B" w:rsidP="009614F9">
            <w:pPr>
              <w:rPr>
                <w:rFonts w:cs="Arial"/>
                <w:sz w:val="20"/>
              </w:rPr>
            </w:pPr>
          </w:p>
        </w:tc>
        <w:tc>
          <w:tcPr>
            <w:tcW w:w="2092" w:type="dxa"/>
            <w:shd w:val="clear" w:color="auto" w:fill="FFFFFF" w:themeFill="background1"/>
            <w:vAlign w:val="center"/>
          </w:tcPr>
          <w:p w14:paraId="36008B83" w14:textId="471ECAF9" w:rsidR="0034128B" w:rsidRPr="00F349F3" w:rsidRDefault="0034128B" w:rsidP="009614F9">
            <w:pPr>
              <w:rPr>
                <w:rFonts w:cs="Arial"/>
                <w:b/>
                <w:bCs/>
                <w:sz w:val="20"/>
              </w:rPr>
            </w:pPr>
          </w:p>
        </w:tc>
        <w:tc>
          <w:tcPr>
            <w:tcW w:w="1843" w:type="dxa"/>
            <w:shd w:val="clear" w:color="auto" w:fill="auto"/>
            <w:vAlign w:val="center"/>
          </w:tcPr>
          <w:p w14:paraId="4DF4F4BC" w14:textId="77777777" w:rsidR="0034128B" w:rsidRPr="00F349F3" w:rsidRDefault="0034128B" w:rsidP="00F349F3">
            <w:pPr>
              <w:jc w:val="center"/>
              <w:rPr>
                <w:rFonts w:cs="Arial"/>
                <w:b/>
                <w:bCs/>
                <w:sz w:val="20"/>
              </w:rPr>
            </w:pPr>
          </w:p>
        </w:tc>
        <w:tc>
          <w:tcPr>
            <w:tcW w:w="4252" w:type="dxa"/>
            <w:vMerge/>
            <w:shd w:val="clear" w:color="auto" w:fill="FFFFFF" w:themeFill="background1"/>
            <w:vAlign w:val="center"/>
          </w:tcPr>
          <w:p w14:paraId="495DA976" w14:textId="77777777" w:rsidR="0034128B" w:rsidRPr="009A1B93" w:rsidRDefault="0034128B" w:rsidP="009614F9">
            <w:pPr>
              <w:rPr>
                <w:rFonts w:cs="Arial"/>
                <w:sz w:val="20"/>
              </w:rPr>
            </w:pPr>
          </w:p>
        </w:tc>
      </w:tr>
      <w:tr w:rsidR="0034128B" w:rsidRPr="00C46273" w14:paraId="64A95446" w14:textId="77777777" w:rsidTr="0062657E">
        <w:trPr>
          <w:trHeight w:val="198"/>
        </w:trPr>
        <w:tc>
          <w:tcPr>
            <w:tcW w:w="1736" w:type="dxa"/>
            <w:vMerge/>
            <w:shd w:val="clear" w:color="auto" w:fill="F2F2F2" w:themeFill="background1" w:themeFillShade="F2"/>
            <w:vAlign w:val="center"/>
          </w:tcPr>
          <w:p w14:paraId="559E4056" w14:textId="77777777" w:rsidR="0034128B" w:rsidRDefault="0034128B" w:rsidP="009614F9">
            <w:pPr>
              <w:rPr>
                <w:rFonts w:cs="Arial"/>
                <w:sz w:val="20"/>
              </w:rPr>
            </w:pPr>
          </w:p>
        </w:tc>
        <w:tc>
          <w:tcPr>
            <w:tcW w:w="2092" w:type="dxa"/>
            <w:shd w:val="clear" w:color="auto" w:fill="FFFFFF" w:themeFill="background1"/>
            <w:vAlign w:val="center"/>
          </w:tcPr>
          <w:p w14:paraId="33171476" w14:textId="3757BA1B" w:rsidR="0034128B" w:rsidRPr="00F349F3" w:rsidRDefault="0034128B" w:rsidP="009614F9">
            <w:pPr>
              <w:rPr>
                <w:rFonts w:cs="Arial"/>
                <w:b/>
                <w:bCs/>
                <w:sz w:val="20"/>
              </w:rPr>
            </w:pPr>
          </w:p>
        </w:tc>
        <w:tc>
          <w:tcPr>
            <w:tcW w:w="1843" w:type="dxa"/>
            <w:shd w:val="clear" w:color="auto" w:fill="auto"/>
            <w:vAlign w:val="center"/>
          </w:tcPr>
          <w:p w14:paraId="1778B7F4" w14:textId="77777777" w:rsidR="0034128B" w:rsidRPr="00F349F3" w:rsidRDefault="0034128B" w:rsidP="00F349F3">
            <w:pPr>
              <w:jc w:val="center"/>
              <w:rPr>
                <w:rFonts w:cs="Arial"/>
                <w:b/>
                <w:bCs/>
                <w:sz w:val="20"/>
              </w:rPr>
            </w:pPr>
          </w:p>
        </w:tc>
        <w:tc>
          <w:tcPr>
            <w:tcW w:w="4252" w:type="dxa"/>
            <w:vMerge/>
            <w:shd w:val="clear" w:color="auto" w:fill="FFFFFF" w:themeFill="background1"/>
            <w:vAlign w:val="center"/>
          </w:tcPr>
          <w:p w14:paraId="0D35D141" w14:textId="77777777" w:rsidR="0034128B" w:rsidRPr="009A1B93" w:rsidRDefault="0034128B" w:rsidP="009614F9">
            <w:pPr>
              <w:rPr>
                <w:rFonts w:cs="Arial"/>
                <w:sz w:val="20"/>
              </w:rPr>
            </w:pPr>
          </w:p>
        </w:tc>
      </w:tr>
      <w:tr w:rsidR="0034128B" w:rsidRPr="00C46273" w14:paraId="2D8EB78E" w14:textId="77777777" w:rsidTr="0062657E">
        <w:trPr>
          <w:trHeight w:val="121"/>
        </w:trPr>
        <w:tc>
          <w:tcPr>
            <w:tcW w:w="1736" w:type="dxa"/>
            <w:vMerge/>
            <w:shd w:val="clear" w:color="auto" w:fill="F2F2F2" w:themeFill="background1" w:themeFillShade="F2"/>
            <w:vAlign w:val="center"/>
          </w:tcPr>
          <w:p w14:paraId="4F12DAF8" w14:textId="77777777" w:rsidR="0034128B" w:rsidRDefault="0034128B" w:rsidP="009614F9">
            <w:pPr>
              <w:rPr>
                <w:rFonts w:cs="Arial"/>
                <w:sz w:val="20"/>
              </w:rPr>
            </w:pPr>
          </w:p>
        </w:tc>
        <w:tc>
          <w:tcPr>
            <w:tcW w:w="2092" w:type="dxa"/>
            <w:shd w:val="clear" w:color="auto" w:fill="D9D9D9" w:themeFill="background1" w:themeFillShade="D9"/>
            <w:vAlign w:val="center"/>
          </w:tcPr>
          <w:p w14:paraId="21673842" w14:textId="5C7C0BC4" w:rsidR="0034128B" w:rsidRPr="00F349F3" w:rsidRDefault="0034128B" w:rsidP="009614F9">
            <w:pPr>
              <w:rPr>
                <w:rFonts w:cs="Arial"/>
                <w:b/>
                <w:bCs/>
                <w:sz w:val="20"/>
              </w:rPr>
            </w:pPr>
            <w:r w:rsidRPr="00F349F3">
              <w:rPr>
                <w:rFonts w:cs="Arial"/>
                <w:b/>
                <w:bCs/>
                <w:sz w:val="20"/>
              </w:rPr>
              <w:t>TOTAL SCORE:</w:t>
            </w:r>
          </w:p>
        </w:tc>
        <w:tc>
          <w:tcPr>
            <w:tcW w:w="1843" w:type="dxa"/>
            <w:shd w:val="clear" w:color="auto" w:fill="D9D9D9" w:themeFill="background1" w:themeFillShade="D9"/>
            <w:vAlign w:val="center"/>
          </w:tcPr>
          <w:p w14:paraId="0FE5FF7D" w14:textId="214DC000" w:rsidR="0034128B" w:rsidRPr="00F349F3" w:rsidRDefault="0034128B" w:rsidP="009614F9">
            <w:pPr>
              <w:jc w:val="center"/>
              <w:rPr>
                <w:rFonts w:cs="Arial"/>
                <w:b/>
                <w:bCs/>
                <w:sz w:val="20"/>
              </w:rPr>
            </w:pPr>
          </w:p>
        </w:tc>
        <w:tc>
          <w:tcPr>
            <w:tcW w:w="4252" w:type="dxa"/>
            <w:shd w:val="clear" w:color="auto" w:fill="808080" w:themeFill="background1" w:themeFillShade="80"/>
            <w:vAlign w:val="center"/>
          </w:tcPr>
          <w:p w14:paraId="05872B24" w14:textId="77777777" w:rsidR="0034128B" w:rsidRPr="009A1B93" w:rsidRDefault="0034128B" w:rsidP="009614F9">
            <w:pPr>
              <w:rPr>
                <w:rFonts w:cs="Arial"/>
                <w:sz w:val="20"/>
              </w:rPr>
            </w:pPr>
          </w:p>
        </w:tc>
      </w:tr>
    </w:tbl>
    <w:p w14:paraId="12A01849" w14:textId="21456FAB" w:rsidR="00386711" w:rsidRDefault="00386711" w:rsidP="00386711">
      <w:pPr>
        <w:rPr>
          <w:rFonts w:asciiTheme="minorHAnsi" w:hAnsiTheme="minorHAnsi" w:cs="Arial"/>
          <w:b/>
          <w:sz w:val="20"/>
        </w:rPr>
      </w:pPr>
    </w:p>
    <w:p w14:paraId="1F2E527C" w14:textId="77777777" w:rsidR="00376F53" w:rsidRDefault="00376F53" w:rsidP="00376F53">
      <w:pPr>
        <w:rPr>
          <w:rFonts w:asciiTheme="minorHAnsi" w:hAnsiTheme="minorHAnsi" w:cs="Arial"/>
          <w:b/>
          <w:sz w:val="20"/>
        </w:rPr>
      </w:pPr>
    </w:p>
    <w:tbl>
      <w:tblPr>
        <w:tblStyle w:val="TableGrid"/>
        <w:tblW w:w="9923" w:type="dxa"/>
        <w:tblInd w:w="-147" w:type="dxa"/>
        <w:tblLook w:val="04A0" w:firstRow="1" w:lastRow="0" w:firstColumn="1" w:lastColumn="0" w:noHBand="0" w:noVBand="1"/>
      </w:tblPr>
      <w:tblGrid>
        <w:gridCol w:w="9923"/>
      </w:tblGrid>
      <w:tr w:rsidR="00376F53" w14:paraId="74DC4E7B" w14:textId="77777777" w:rsidTr="00376F53">
        <w:trPr>
          <w:trHeight w:val="416"/>
        </w:trPr>
        <w:tc>
          <w:tcPr>
            <w:tcW w:w="9923" w:type="dxa"/>
            <w:tcBorders>
              <w:top w:val="single" w:sz="4" w:space="0" w:color="auto"/>
              <w:left w:val="single" w:sz="4" w:space="0" w:color="auto"/>
              <w:bottom w:val="single" w:sz="4" w:space="0" w:color="auto"/>
              <w:right w:val="single" w:sz="4" w:space="0" w:color="auto"/>
            </w:tcBorders>
          </w:tcPr>
          <w:p w14:paraId="0A75A026" w14:textId="7636C47A" w:rsidR="00BE19BA" w:rsidRDefault="00376F53" w:rsidP="00BE19BA">
            <w:pPr>
              <w:rPr>
                <w:rFonts w:asciiTheme="minorHAnsi" w:hAnsiTheme="minorHAnsi" w:cs="Arial"/>
                <w:b/>
                <w:color w:val="1F497D" w:themeColor="text2"/>
              </w:rPr>
            </w:pPr>
            <w:r>
              <w:rPr>
                <w:rFonts w:cs="Arial"/>
                <w:b/>
                <w:color w:val="1F497D" w:themeColor="text2"/>
                <w:sz w:val="20"/>
                <w:lang w:eastAsia="en-GB"/>
              </w:rPr>
              <w:t xml:space="preserve">Is the individual employed in a role requiring statutory COVID vaccination? Yes/No </w:t>
            </w:r>
            <w:r w:rsidR="00BE19BA">
              <w:rPr>
                <w:rFonts w:cs="Arial"/>
                <w:b/>
                <w:color w:val="1F497D" w:themeColor="text2"/>
                <w:sz w:val="20"/>
                <w:lang w:eastAsia="en-GB"/>
              </w:rPr>
              <w:t xml:space="preserve">- </w:t>
            </w:r>
            <w:r w:rsidR="00BE19BA">
              <w:rPr>
                <w:rFonts w:cs="Arial"/>
                <w:b/>
                <w:color w:val="1F497D" w:themeColor="text2"/>
              </w:rPr>
              <w:t>see link:</w:t>
            </w:r>
          </w:p>
          <w:p w14:paraId="5D8D8248" w14:textId="77777777" w:rsidR="00BE19BA" w:rsidRDefault="004241D1" w:rsidP="00BE19BA">
            <w:pPr>
              <w:rPr>
                <w:rFonts w:cs="Arial"/>
                <w:b/>
                <w:color w:val="1F497D" w:themeColor="text2"/>
              </w:rPr>
            </w:pPr>
            <w:hyperlink r:id="rId18" w:history="1">
              <w:r w:rsidR="00BE19BA">
                <w:rPr>
                  <w:rStyle w:val="Hyperlink"/>
                </w:rPr>
                <w:t>https://www.legislation.gov.uk/uksi/2021/891/made</w:t>
              </w:r>
            </w:hyperlink>
          </w:p>
          <w:p w14:paraId="4F1F1A64" w14:textId="18CBF201" w:rsidR="00376F53" w:rsidRDefault="00376F53">
            <w:pPr>
              <w:rPr>
                <w:rFonts w:cs="Arial"/>
                <w:b/>
                <w:color w:val="1F497D" w:themeColor="text2"/>
                <w:sz w:val="20"/>
                <w:lang w:eastAsia="en-GB"/>
              </w:rPr>
            </w:pPr>
          </w:p>
          <w:p w14:paraId="774442C5" w14:textId="77777777" w:rsidR="00376F53" w:rsidRDefault="00376F53">
            <w:pPr>
              <w:rPr>
                <w:rFonts w:ascii="Times New Roman" w:hAnsi="Times New Roman"/>
                <w:sz w:val="20"/>
                <w:lang w:eastAsia="en-GB"/>
              </w:rPr>
            </w:pPr>
            <w:r>
              <w:rPr>
                <w:i/>
                <w:iCs/>
                <w:sz w:val="20"/>
                <w:lang w:eastAsia="en-GB"/>
              </w:rPr>
              <w:t>(The mandatory requirement for COVID vaccine applies to care home staff, and also ALL staff entering a care home for any reason, including trades people, cleaners etc.)</w:t>
            </w:r>
          </w:p>
          <w:p w14:paraId="10C2749C" w14:textId="77777777" w:rsidR="00376F53" w:rsidRDefault="00376F53">
            <w:pPr>
              <w:rPr>
                <w:rFonts w:cs="Arial"/>
                <w:b/>
                <w:color w:val="1F497D" w:themeColor="text2"/>
                <w:sz w:val="20"/>
                <w:lang w:eastAsia="en-GB"/>
              </w:rPr>
            </w:pPr>
          </w:p>
          <w:p w14:paraId="0F002DA9" w14:textId="77777777" w:rsidR="00376F53" w:rsidRDefault="00376F53">
            <w:pPr>
              <w:rPr>
                <w:rFonts w:cs="Arial"/>
                <w:b/>
                <w:color w:val="1F497D" w:themeColor="text2"/>
                <w:sz w:val="20"/>
                <w:lang w:eastAsia="en-GB"/>
              </w:rPr>
            </w:pPr>
            <w:r>
              <w:rPr>
                <w:rFonts w:cs="Arial"/>
                <w:b/>
                <w:color w:val="1F497D" w:themeColor="text2"/>
                <w:sz w:val="20"/>
                <w:lang w:eastAsia="en-GB"/>
              </w:rPr>
              <w:t>If Yes, record vaccination status:</w:t>
            </w:r>
          </w:p>
          <w:p w14:paraId="14E46D96" w14:textId="77777777" w:rsidR="00376F53" w:rsidRDefault="00376F53">
            <w:pPr>
              <w:rPr>
                <w:rFonts w:cs="Arial"/>
                <w:b/>
                <w:sz w:val="20"/>
                <w:lang w:eastAsia="en-GB"/>
              </w:rPr>
            </w:pPr>
          </w:p>
          <w:p w14:paraId="1A4CC805" w14:textId="304C6052" w:rsidR="00376F53" w:rsidRDefault="00376F53">
            <w:pPr>
              <w:rPr>
                <w:rFonts w:cs="Arial"/>
                <w:b/>
                <w:color w:val="1F497D" w:themeColor="text2"/>
                <w:sz w:val="20"/>
                <w:lang w:eastAsia="en-GB"/>
              </w:rPr>
            </w:pPr>
            <w:r>
              <w:rPr>
                <w:rFonts w:cs="Arial"/>
                <w:b/>
                <w:color w:val="1F497D" w:themeColor="text2"/>
                <w:sz w:val="20"/>
                <w:lang w:eastAsia="en-GB"/>
              </w:rPr>
              <w:t>Vaccine date 1</w:t>
            </w:r>
            <w:r>
              <w:rPr>
                <w:rFonts w:cs="Arial"/>
                <w:b/>
                <w:color w:val="1F497D" w:themeColor="text2"/>
                <w:sz w:val="20"/>
                <w:vertAlign w:val="superscript"/>
                <w:lang w:eastAsia="en-GB"/>
              </w:rPr>
              <w:t>st</w:t>
            </w:r>
            <w:r>
              <w:rPr>
                <w:rFonts w:cs="Arial"/>
                <w:b/>
                <w:color w:val="1F497D" w:themeColor="text2"/>
                <w:sz w:val="20"/>
                <w:lang w:eastAsia="en-GB"/>
              </w:rPr>
              <w:t xml:space="preserve"> dose</w:t>
            </w:r>
            <w:r w:rsidR="007D40B6">
              <w:rPr>
                <w:rFonts w:cs="Arial"/>
                <w:b/>
                <w:color w:val="1F497D" w:themeColor="text2"/>
                <w:sz w:val="20"/>
                <w:lang w:eastAsia="en-GB"/>
              </w:rPr>
              <w:t>:</w:t>
            </w:r>
          </w:p>
          <w:p w14:paraId="0EA227F5" w14:textId="7D17F683" w:rsidR="00376F53" w:rsidRDefault="00376F53">
            <w:pPr>
              <w:rPr>
                <w:rFonts w:cs="Arial"/>
                <w:b/>
                <w:color w:val="1F497D" w:themeColor="text2"/>
                <w:sz w:val="20"/>
                <w:lang w:eastAsia="en-GB"/>
              </w:rPr>
            </w:pPr>
            <w:r>
              <w:rPr>
                <w:rFonts w:cs="Arial"/>
                <w:b/>
                <w:color w:val="1F497D" w:themeColor="text2"/>
                <w:sz w:val="20"/>
                <w:lang w:eastAsia="en-GB"/>
              </w:rPr>
              <w:t>Vaccine date 2</w:t>
            </w:r>
            <w:r>
              <w:rPr>
                <w:rFonts w:cs="Arial"/>
                <w:b/>
                <w:color w:val="1F497D" w:themeColor="text2"/>
                <w:sz w:val="20"/>
                <w:vertAlign w:val="superscript"/>
                <w:lang w:eastAsia="en-GB"/>
              </w:rPr>
              <w:t>nd</w:t>
            </w:r>
            <w:r>
              <w:rPr>
                <w:rFonts w:cs="Arial"/>
                <w:b/>
                <w:color w:val="1F497D" w:themeColor="text2"/>
                <w:sz w:val="20"/>
                <w:lang w:eastAsia="en-GB"/>
              </w:rPr>
              <w:t xml:space="preserve"> dose</w:t>
            </w:r>
            <w:r w:rsidR="007D40B6">
              <w:rPr>
                <w:rFonts w:cs="Arial"/>
                <w:b/>
                <w:color w:val="1F497D" w:themeColor="text2"/>
                <w:sz w:val="20"/>
                <w:lang w:eastAsia="en-GB"/>
              </w:rPr>
              <w:t>:</w:t>
            </w:r>
          </w:p>
          <w:p w14:paraId="7DE3A80F" w14:textId="77777777" w:rsidR="00376F53" w:rsidRDefault="00376F53">
            <w:pPr>
              <w:rPr>
                <w:rFonts w:cs="Arial"/>
                <w:b/>
                <w:color w:val="1F497D" w:themeColor="text2"/>
                <w:sz w:val="20"/>
                <w:lang w:eastAsia="en-GB"/>
              </w:rPr>
            </w:pPr>
          </w:p>
          <w:p w14:paraId="21B34149" w14:textId="77777777" w:rsidR="00376F53" w:rsidRDefault="00376F53">
            <w:pPr>
              <w:rPr>
                <w:rFonts w:cs="Arial"/>
                <w:b/>
                <w:color w:val="1F497D" w:themeColor="text2"/>
                <w:sz w:val="20"/>
                <w:lang w:eastAsia="en-GB"/>
              </w:rPr>
            </w:pPr>
            <w:r>
              <w:rPr>
                <w:rFonts w:cs="Arial"/>
                <w:b/>
                <w:color w:val="1F497D" w:themeColor="text2"/>
                <w:sz w:val="20"/>
                <w:lang w:eastAsia="en-GB"/>
              </w:rPr>
              <w:t>If No, contact your HR Business Partner for further advice.</w:t>
            </w:r>
          </w:p>
        </w:tc>
      </w:tr>
    </w:tbl>
    <w:p w14:paraId="7FD9B20F" w14:textId="5D90D977" w:rsidR="00376F53" w:rsidRDefault="00376F53" w:rsidP="00386711">
      <w:pPr>
        <w:rPr>
          <w:rFonts w:asciiTheme="minorHAnsi" w:hAnsiTheme="minorHAnsi" w:cs="Arial"/>
          <w:b/>
          <w:sz w:val="20"/>
        </w:rPr>
      </w:pPr>
    </w:p>
    <w:p w14:paraId="18F3995A" w14:textId="77777777" w:rsidR="00376F53" w:rsidRDefault="00376F53" w:rsidP="00386711">
      <w:pPr>
        <w:rPr>
          <w:rFonts w:asciiTheme="minorHAnsi" w:hAnsiTheme="minorHAnsi" w:cs="Arial"/>
          <w:b/>
          <w:sz w:val="20"/>
        </w:rPr>
      </w:pPr>
    </w:p>
    <w:p w14:paraId="17603B80" w14:textId="77777777" w:rsidR="00657265" w:rsidRPr="00226ED4" w:rsidRDefault="00657265" w:rsidP="007309F0">
      <w:pPr>
        <w:rPr>
          <w:rFonts w:cs="Arial"/>
          <w:b/>
          <w:sz w:val="20"/>
        </w:rPr>
      </w:pPr>
    </w:p>
    <w:tbl>
      <w:tblPr>
        <w:tblStyle w:val="TableGrid"/>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253"/>
        <w:gridCol w:w="850"/>
        <w:gridCol w:w="3970"/>
        <w:gridCol w:w="850"/>
      </w:tblGrid>
      <w:tr w:rsidR="00195902" w:rsidRPr="00016B41" w14:paraId="17B59626" w14:textId="77777777" w:rsidTr="0062657E">
        <w:trPr>
          <w:trHeight w:val="567"/>
        </w:trPr>
        <w:tc>
          <w:tcPr>
            <w:tcW w:w="9923" w:type="dxa"/>
            <w:gridSpan w:val="4"/>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75389B95" w14:textId="5A7255E8" w:rsidR="00195902" w:rsidRPr="00226ED4" w:rsidRDefault="00D86197" w:rsidP="37C0437C">
            <w:pPr>
              <w:rPr>
                <w:rFonts w:cs="Arial"/>
                <w:b/>
                <w:bCs/>
                <w:sz w:val="20"/>
              </w:rPr>
            </w:pPr>
            <w:r>
              <w:rPr>
                <w:rFonts w:cs="Arial"/>
                <w:b/>
                <w:sz w:val="20"/>
              </w:rPr>
              <w:t>SUMMARY OF ACTIONS</w:t>
            </w:r>
          </w:p>
        </w:tc>
      </w:tr>
      <w:tr w:rsidR="00D26B3A" w:rsidRPr="00016B41" w14:paraId="26ED1F4C" w14:textId="77777777" w:rsidTr="0062657E">
        <w:trPr>
          <w:trHeight w:val="567"/>
        </w:trPr>
        <w:tc>
          <w:tcPr>
            <w:tcW w:w="9923" w:type="dxa"/>
            <w:gridSpan w:val="4"/>
            <w:tcBorders>
              <w:left w:val="single" w:sz="4" w:space="0" w:color="auto"/>
              <w:bottom w:val="single" w:sz="24" w:space="0" w:color="BFBFBF" w:themeColor="background1" w:themeShade="BF"/>
              <w:right w:val="single" w:sz="4" w:space="0" w:color="auto"/>
            </w:tcBorders>
            <w:shd w:val="clear" w:color="auto" w:fill="F2F2F2" w:themeFill="background1" w:themeFillShade="F2"/>
            <w:vAlign w:val="center"/>
          </w:tcPr>
          <w:p w14:paraId="3270A816" w14:textId="6033DA39" w:rsidR="00D26B3A" w:rsidRPr="00D94165" w:rsidRDefault="00D26B3A" w:rsidP="00D26B3A">
            <w:pPr>
              <w:shd w:val="clear" w:color="auto" w:fill="F2F2F2" w:themeFill="background1" w:themeFillShade="F2"/>
              <w:ind w:right="91"/>
              <w:jc w:val="both"/>
              <w:rPr>
                <w:rFonts w:cs="Arial"/>
                <w:sz w:val="20"/>
                <w:highlight w:val="yellow"/>
              </w:rPr>
            </w:pPr>
            <w:r w:rsidRPr="0038679C">
              <w:rPr>
                <w:rFonts w:cs="Arial"/>
                <w:sz w:val="20"/>
              </w:rPr>
              <w:t xml:space="preserve">Please tick </w:t>
            </w:r>
            <w:r w:rsidR="007D31AA">
              <w:rPr>
                <w:rFonts w:cs="Arial"/>
                <w:sz w:val="20"/>
              </w:rPr>
              <w:t xml:space="preserve">the </w:t>
            </w:r>
            <w:r w:rsidRPr="0038679C">
              <w:rPr>
                <w:rFonts w:cs="Arial"/>
                <w:sz w:val="20"/>
              </w:rPr>
              <w:t>appropriate box and provide details in</w:t>
            </w:r>
            <w:r w:rsidR="00860225">
              <w:rPr>
                <w:rFonts w:cs="Arial"/>
                <w:sz w:val="20"/>
              </w:rPr>
              <w:t xml:space="preserve"> the</w:t>
            </w:r>
            <w:r w:rsidR="007D31AA">
              <w:rPr>
                <w:rFonts w:cs="Arial"/>
                <w:sz w:val="20"/>
              </w:rPr>
              <w:t xml:space="preserve"> Conversation</w:t>
            </w:r>
            <w:r w:rsidRPr="0038679C">
              <w:rPr>
                <w:rFonts w:cs="Arial"/>
                <w:sz w:val="20"/>
              </w:rPr>
              <w:t xml:space="preserve"> Notes section below</w:t>
            </w:r>
            <w:r w:rsidR="007D31AA">
              <w:rPr>
                <w:rFonts w:cs="Arial"/>
                <w:sz w:val="20"/>
              </w:rPr>
              <w:t>:</w:t>
            </w:r>
          </w:p>
        </w:tc>
      </w:tr>
      <w:tr w:rsidR="00D26B3A" w:rsidRPr="00016B41" w14:paraId="0D8F6E89" w14:textId="77777777" w:rsidTr="00F349F3">
        <w:trPr>
          <w:trHeight w:val="913"/>
        </w:trPr>
        <w:tc>
          <w:tcPr>
            <w:tcW w:w="4253" w:type="dxa"/>
            <w:tcBorders>
              <w:top w:val="single" w:sz="24" w:space="0" w:color="BFBFBF" w:themeColor="background1" w:themeShade="BF"/>
              <w:left w:val="single" w:sz="4" w:space="0" w:color="auto"/>
            </w:tcBorders>
            <w:shd w:val="clear" w:color="auto" w:fill="F2F2F2" w:themeFill="background1" w:themeFillShade="F2"/>
            <w:vAlign w:val="center"/>
          </w:tcPr>
          <w:p w14:paraId="79321A76" w14:textId="61689C0A" w:rsidR="00D26B3A" w:rsidRPr="0038679C" w:rsidRDefault="00D26B3A" w:rsidP="00863517">
            <w:pPr>
              <w:pStyle w:val="ListParagraph"/>
              <w:numPr>
                <w:ilvl w:val="0"/>
                <w:numId w:val="8"/>
              </w:numPr>
              <w:ind w:right="33"/>
              <w:rPr>
                <w:rFonts w:cs="Arial"/>
                <w:sz w:val="20"/>
              </w:rPr>
            </w:pPr>
            <w:r w:rsidRPr="0038679C">
              <w:rPr>
                <w:rFonts w:cs="Arial"/>
                <w:sz w:val="20"/>
              </w:rPr>
              <w:t xml:space="preserve">Actions agreed as detailed above </w:t>
            </w:r>
            <w:r w:rsidR="00EA0144">
              <w:rPr>
                <w:rFonts w:cs="Arial"/>
                <w:sz w:val="20"/>
              </w:rPr>
              <w:t xml:space="preserve">to </w:t>
            </w:r>
            <w:r w:rsidRPr="0038679C">
              <w:rPr>
                <w:rFonts w:cs="Arial"/>
                <w:sz w:val="20"/>
              </w:rPr>
              <w:t>reduce the risks to the employee</w:t>
            </w:r>
          </w:p>
        </w:tc>
        <w:tc>
          <w:tcPr>
            <w:tcW w:w="850" w:type="dxa"/>
            <w:tcBorders>
              <w:top w:val="single" w:sz="24" w:space="0" w:color="BFBFBF" w:themeColor="background1" w:themeShade="BF"/>
            </w:tcBorders>
            <w:shd w:val="clear" w:color="auto" w:fill="FFFFFF" w:themeFill="background1"/>
            <w:vAlign w:val="center"/>
          </w:tcPr>
          <w:p w14:paraId="7464B5DB" w14:textId="059133A8" w:rsidR="00D26B3A" w:rsidRPr="00226ED4" w:rsidRDefault="00D26B3A" w:rsidP="00F349F3">
            <w:pPr>
              <w:ind w:right="33"/>
              <w:jc w:val="center"/>
              <w:rPr>
                <w:rFonts w:cs="Arial"/>
                <w:bCs/>
                <w:sz w:val="20"/>
              </w:rPr>
            </w:pPr>
          </w:p>
        </w:tc>
        <w:tc>
          <w:tcPr>
            <w:tcW w:w="3970" w:type="dxa"/>
            <w:tcBorders>
              <w:top w:val="single" w:sz="24" w:space="0" w:color="BFBFBF" w:themeColor="background1" w:themeShade="BF"/>
            </w:tcBorders>
            <w:shd w:val="clear" w:color="auto" w:fill="F2F2F2" w:themeFill="background1" w:themeFillShade="F2"/>
            <w:vAlign w:val="center"/>
          </w:tcPr>
          <w:p w14:paraId="56A18CEA" w14:textId="463D650C" w:rsidR="00D26B3A" w:rsidRPr="0038679C" w:rsidRDefault="00D26B3A" w:rsidP="00863517">
            <w:pPr>
              <w:pStyle w:val="ListParagraph"/>
              <w:numPr>
                <w:ilvl w:val="0"/>
                <w:numId w:val="8"/>
              </w:numPr>
              <w:ind w:right="33"/>
              <w:rPr>
                <w:rFonts w:cs="Arial"/>
                <w:sz w:val="20"/>
              </w:rPr>
            </w:pPr>
            <w:r w:rsidRPr="0038679C">
              <w:rPr>
                <w:rFonts w:cs="Arial"/>
                <w:sz w:val="20"/>
              </w:rPr>
              <w:t>Line Manager to review and monitor (state frequency of review) risk assessment/actions agreed</w:t>
            </w:r>
          </w:p>
        </w:tc>
        <w:tc>
          <w:tcPr>
            <w:tcW w:w="850" w:type="dxa"/>
            <w:tcBorders>
              <w:top w:val="single" w:sz="24" w:space="0" w:color="BFBFBF" w:themeColor="background1" w:themeShade="BF"/>
              <w:right w:val="single" w:sz="4" w:space="0" w:color="auto"/>
            </w:tcBorders>
            <w:shd w:val="clear" w:color="auto" w:fill="FFFFFF" w:themeFill="background1"/>
            <w:vAlign w:val="center"/>
          </w:tcPr>
          <w:p w14:paraId="122E195B" w14:textId="2E776BA1" w:rsidR="00D26B3A" w:rsidRPr="00226ED4" w:rsidRDefault="00D26B3A" w:rsidP="00F349F3">
            <w:pPr>
              <w:ind w:right="33"/>
              <w:jc w:val="center"/>
              <w:rPr>
                <w:rFonts w:cs="Arial"/>
                <w:bCs/>
                <w:sz w:val="20"/>
              </w:rPr>
            </w:pPr>
          </w:p>
        </w:tc>
      </w:tr>
      <w:tr w:rsidR="00D26B3A" w:rsidRPr="00016B41" w14:paraId="37D4E563" w14:textId="77777777" w:rsidTr="00F349F3">
        <w:trPr>
          <w:trHeight w:val="917"/>
        </w:trPr>
        <w:tc>
          <w:tcPr>
            <w:tcW w:w="4253" w:type="dxa"/>
            <w:tcBorders>
              <w:left w:val="single" w:sz="4" w:space="0" w:color="auto"/>
            </w:tcBorders>
            <w:shd w:val="clear" w:color="auto" w:fill="F2F2F2" w:themeFill="background1" w:themeFillShade="F2"/>
            <w:vAlign w:val="center"/>
          </w:tcPr>
          <w:p w14:paraId="52903344" w14:textId="64E1DFFD" w:rsidR="00D26B3A" w:rsidRPr="0038679C" w:rsidRDefault="00D26B3A" w:rsidP="00863517">
            <w:pPr>
              <w:pStyle w:val="ListParagraph"/>
              <w:numPr>
                <w:ilvl w:val="0"/>
                <w:numId w:val="8"/>
              </w:numPr>
              <w:ind w:right="33"/>
              <w:rPr>
                <w:rFonts w:cs="Arial"/>
                <w:bCs/>
                <w:sz w:val="20"/>
              </w:rPr>
            </w:pPr>
            <w:r w:rsidRPr="0038679C">
              <w:rPr>
                <w:rFonts w:cs="Arial"/>
                <w:bCs/>
                <w:sz w:val="20"/>
              </w:rPr>
              <w:t>Actions agreed as detailed above do not fully reduce the risk to the employee / some concerns remain</w:t>
            </w:r>
          </w:p>
        </w:tc>
        <w:tc>
          <w:tcPr>
            <w:tcW w:w="850" w:type="dxa"/>
            <w:shd w:val="clear" w:color="auto" w:fill="FFFFFF" w:themeFill="background1"/>
            <w:vAlign w:val="center"/>
          </w:tcPr>
          <w:p w14:paraId="543B8425" w14:textId="18E0DD29" w:rsidR="00D26B3A" w:rsidRPr="00226ED4" w:rsidRDefault="00D26B3A" w:rsidP="00F349F3">
            <w:pPr>
              <w:ind w:right="33"/>
              <w:jc w:val="center"/>
              <w:rPr>
                <w:rFonts w:cs="Arial"/>
                <w:bCs/>
                <w:sz w:val="20"/>
              </w:rPr>
            </w:pPr>
          </w:p>
        </w:tc>
        <w:tc>
          <w:tcPr>
            <w:tcW w:w="3970" w:type="dxa"/>
            <w:shd w:val="clear" w:color="auto" w:fill="F2F2F2" w:themeFill="background1" w:themeFillShade="F2"/>
            <w:vAlign w:val="center"/>
          </w:tcPr>
          <w:p w14:paraId="0A49748F" w14:textId="21E7A2CB" w:rsidR="00D26B3A" w:rsidRPr="0038679C" w:rsidRDefault="00D26B3A" w:rsidP="00863517">
            <w:pPr>
              <w:pStyle w:val="ListParagraph"/>
              <w:numPr>
                <w:ilvl w:val="0"/>
                <w:numId w:val="8"/>
              </w:numPr>
              <w:ind w:right="33"/>
              <w:rPr>
                <w:rFonts w:cs="Arial"/>
                <w:bCs/>
                <w:sz w:val="20"/>
              </w:rPr>
            </w:pPr>
            <w:r w:rsidRPr="0038679C">
              <w:rPr>
                <w:rFonts w:cs="Arial"/>
                <w:bCs/>
                <w:sz w:val="20"/>
              </w:rPr>
              <w:t>Seek further advice and support</w:t>
            </w:r>
            <w:r w:rsidR="00EA0144">
              <w:rPr>
                <w:rFonts w:cs="Arial"/>
                <w:bCs/>
                <w:sz w:val="20"/>
              </w:rPr>
              <w:t xml:space="preserve"> through HR/Occupational Health, Safety and Wellbeing Service</w:t>
            </w:r>
          </w:p>
        </w:tc>
        <w:tc>
          <w:tcPr>
            <w:tcW w:w="850" w:type="dxa"/>
            <w:tcBorders>
              <w:right w:val="single" w:sz="4" w:space="0" w:color="auto"/>
            </w:tcBorders>
            <w:shd w:val="clear" w:color="auto" w:fill="FFFFFF" w:themeFill="background1"/>
            <w:vAlign w:val="center"/>
          </w:tcPr>
          <w:p w14:paraId="010BAC12" w14:textId="3668D0C9" w:rsidR="00D26B3A" w:rsidRPr="00226ED4" w:rsidRDefault="00D26B3A" w:rsidP="00F349F3">
            <w:pPr>
              <w:ind w:right="33"/>
              <w:jc w:val="center"/>
              <w:rPr>
                <w:rFonts w:cs="Arial"/>
                <w:bCs/>
                <w:sz w:val="20"/>
              </w:rPr>
            </w:pPr>
          </w:p>
        </w:tc>
      </w:tr>
      <w:tr w:rsidR="0076770C" w:rsidRPr="00016B41" w14:paraId="5637BFE4" w14:textId="77777777" w:rsidTr="00F349F3">
        <w:trPr>
          <w:trHeight w:val="763"/>
        </w:trPr>
        <w:tc>
          <w:tcPr>
            <w:tcW w:w="4253" w:type="dxa"/>
            <w:tcBorders>
              <w:left w:val="single" w:sz="4" w:space="0" w:color="auto"/>
            </w:tcBorders>
            <w:shd w:val="clear" w:color="auto" w:fill="F2F2F2" w:themeFill="background1" w:themeFillShade="F2"/>
            <w:vAlign w:val="center"/>
          </w:tcPr>
          <w:p w14:paraId="14A97412" w14:textId="6E59F022" w:rsidR="0076770C" w:rsidRPr="0038679C" w:rsidRDefault="0076770C" w:rsidP="00863517">
            <w:pPr>
              <w:pStyle w:val="ListParagraph"/>
              <w:numPr>
                <w:ilvl w:val="0"/>
                <w:numId w:val="8"/>
              </w:numPr>
              <w:ind w:right="33"/>
              <w:rPr>
                <w:rFonts w:cs="Arial"/>
                <w:bCs/>
                <w:sz w:val="20"/>
              </w:rPr>
            </w:pPr>
            <w:r>
              <w:rPr>
                <w:rFonts w:cs="Arial"/>
                <w:bCs/>
                <w:sz w:val="20"/>
              </w:rPr>
              <w:t xml:space="preserve">No </w:t>
            </w:r>
            <w:r w:rsidR="004E1FE6">
              <w:rPr>
                <w:rFonts w:cs="Arial"/>
                <w:bCs/>
                <w:sz w:val="20"/>
              </w:rPr>
              <w:t>actions required at this time</w:t>
            </w:r>
          </w:p>
        </w:tc>
        <w:tc>
          <w:tcPr>
            <w:tcW w:w="850" w:type="dxa"/>
            <w:shd w:val="clear" w:color="auto" w:fill="FFFFFF" w:themeFill="background1"/>
            <w:vAlign w:val="center"/>
          </w:tcPr>
          <w:p w14:paraId="43D684EB" w14:textId="79A0621D" w:rsidR="0076770C" w:rsidRPr="00226ED4" w:rsidRDefault="0076770C" w:rsidP="00F349F3">
            <w:pPr>
              <w:ind w:right="33"/>
              <w:jc w:val="center"/>
              <w:rPr>
                <w:rFonts w:cs="Arial"/>
                <w:bCs/>
                <w:sz w:val="20"/>
              </w:rPr>
            </w:pPr>
          </w:p>
        </w:tc>
        <w:tc>
          <w:tcPr>
            <w:tcW w:w="4820" w:type="dxa"/>
            <w:gridSpan w:val="2"/>
            <w:tcBorders>
              <w:right w:val="single" w:sz="4" w:space="0" w:color="auto"/>
            </w:tcBorders>
            <w:shd w:val="clear" w:color="auto" w:fill="808080" w:themeFill="background1" w:themeFillShade="80"/>
            <w:vAlign w:val="center"/>
          </w:tcPr>
          <w:p w14:paraId="3F73BD73" w14:textId="77777777" w:rsidR="0076770C" w:rsidRPr="00226ED4" w:rsidRDefault="0076770C" w:rsidP="00D26B3A">
            <w:pPr>
              <w:ind w:right="33"/>
              <w:rPr>
                <w:rFonts w:cs="Arial"/>
                <w:bCs/>
                <w:sz w:val="20"/>
              </w:rPr>
            </w:pPr>
          </w:p>
        </w:tc>
      </w:tr>
      <w:tr w:rsidR="00D26B3A" w:rsidRPr="00016B41" w14:paraId="4D56AB17" w14:textId="77777777" w:rsidTr="0062657E">
        <w:trPr>
          <w:trHeight w:val="567"/>
        </w:trPr>
        <w:tc>
          <w:tcPr>
            <w:tcW w:w="9923" w:type="dxa"/>
            <w:gridSpan w:val="4"/>
            <w:tcBorders>
              <w:left w:val="single" w:sz="4" w:space="0" w:color="auto"/>
              <w:right w:val="single" w:sz="4" w:space="0" w:color="auto"/>
            </w:tcBorders>
            <w:shd w:val="clear" w:color="auto" w:fill="F2F2F2" w:themeFill="background1" w:themeFillShade="F2"/>
            <w:vAlign w:val="center"/>
          </w:tcPr>
          <w:p w14:paraId="5130FF18" w14:textId="5CABBE28" w:rsidR="00D26B3A" w:rsidRDefault="00226C47" w:rsidP="00D26B3A">
            <w:pPr>
              <w:ind w:right="33"/>
              <w:rPr>
                <w:rFonts w:cs="Arial"/>
                <w:b/>
                <w:sz w:val="20"/>
              </w:rPr>
            </w:pPr>
            <w:r>
              <w:rPr>
                <w:rFonts w:cs="Arial"/>
                <w:b/>
                <w:sz w:val="20"/>
              </w:rPr>
              <w:t xml:space="preserve">Conversation </w:t>
            </w:r>
            <w:r w:rsidR="00D26B3A" w:rsidRPr="00226ED4">
              <w:rPr>
                <w:rFonts w:cs="Arial"/>
                <w:b/>
                <w:sz w:val="20"/>
              </w:rPr>
              <w:t>Notes:</w:t>
            </w:r>
            <w:r w:rsidR="00D26B3A">
              <w:rPr>
                <w:rFonts w:cs="Arial"/>
                <w:b/>
                <w:sz w:val="20"/>
              </w:rPr>
              <w:t xml:space="preserve"> </w:t>
            </w:r>
          </w:p>
          <w:p w14:paraId="6E339E8E" w14:textId="622C1BBD" w:rsidR="00D26B3A" w:rsidRPr="00226ED4" w:rsidRDefault="00D26B3A" w:rsidP="00D26B3A">
            <w:pPr>
              <w:ind w:right="33"/>
              <w:rPr>
                <w:rFonts w:cs="Arial"/>
                <w:bCs/>
                <w:sz w:val="20"/>
              </w:rPr>
            </w:pPr>
            <w:r>
              <w:rPr>
                <w:rFonts w:cs="Arial"/>
                <w:b/>
                <w:sz w:val="20"/>
              </w:rPr>
              <w:t>(this section must be completed providing specific details with reference to Table 1, 2 and 3)</w:t>
            </w:r>
          </w:p>
        </w:tc>
      </w:tr>
      <w:tr w:rsidR="00826CC3" w:rsidRPr="00826CC3" w14:paraId="6B838701" w14:textId="77777777" w:rsidTr="001C17D0">
        <w:trPr>
          <w:trHeight w:val="1026"/>
        </w:trPr>
        <w:tc>
          <w:tcPr>
            <w:tcW w:w="9923" w:type="dxa"/>
            <w:gridSpan w:val="4"/>
            <w:tcBorders>
              <w:left w:val="single" w:sz="4" w:space="0" w:color="auto"/>
              <w:right w:val="single" w:sz="4" w:space="0" w:color="auto"/>
            </w:tcBorders>
            <w:shd w:val="clear" w:color="auto" w:fill="auto"/>
            <w:vAlign w:val="center"/>
          </w:tcPr>
          <w:p w14:paraId="7B93ADE8" w14:textId="532AE51A" w:rsidR="001C17D0" w:rsidRPr="00826CC3" w:rsidRDefault="001C17D0" w:rsidP="00D26B3A">
            <w:pPr>
              <w:ind w:right="33"/>
              <w:rPr>
                <w:rFonts w:cs="Arial"/>
                <w:bCs/>
                <w:sz w:val="20"/>
              </w:rPr>
            </w:pPr>
          </w:p>
        </w:tc>
      </w:tr>
      <w:tr w:rsidR="00826CC3" w:rsidRPr="00826CC3" w14:paraId="75F09AEB" w14:textId="77777777" w:rsidTr="0062657E">
        <w:trPr>
          <w:trHeight w:val="762"/>
        </w:trPr>
        <w:tc>
          <w:tcPr>
            <w:tcW w:w="9923" w:type="dxa"/>
            <w:gridSpan w:val="4"/>
            <w:tcBorders>
              <w:left w:val="single" w:sz="4" w:space="0" w:color="auto"/>
              <w:bottom w:val="single" w:sz="4" w:space="0" w:color="auto"/>
              <w:right w:val="single" w:sz="4" w:space="0" w:color="auto"/>
            </w:tcBorders>
            <w:shd w:val="clear" w:color="auto" w:fill="auto"/>
            <w:vAlign w:val="center"/>
          </w:tcPr>
          <w:p w14:paraId="22388FE3" w14:textId="1F1A4D80" w:rsidR="000A2101" w:rsidRPr="00826CC3" w:rsidRDefault="000A2101" w:rsidP="00D26B3A">
            <w:pPr>
              <w:ind w:right="33"/>
              <w:rPr>
                <w:rFonts w:cs="Arial"/>
                <w:color w:val="0070C0"/>
                <w:sz w:val="20"/>
              </w:rPr>
            </w:pPr>
            <w:r w:rsidRPr="00826CC3">
              <w:rPr>
                <w:rFonts w:cs="Arial"/>
                <w:color w:val="0070C0"/>
                <w:sz w:val="20"/>
              </w:rPr>
              <w:t>Reasons for working from your workplace (where applicable).</w:t>
            </w:r>
          </w:p>
          <w:p w14:paraId="508B39E7" w14:textId="77777777" w:rsidR="000A2101" w:rsidRPr="00826CC3" w:rsidRDefault="000A2101" w:rsidP="00D26B3A">
            <w:pPr>
              <w:ind w:right="33"/>
              <w:rPr>
                <w:rFonts w:cs="Arial"/>
                <w:bCs/>
                <w:sz w:val="20"/>
              </w:rPr>
            </w:pPr>
          </w:p>
          <w:p w14:paraId="136E6C0D" w14:textId="77777777" w:rsidR="000A2101" w:rsidRPr="00826CC3" w:rsidRDefault="000A2101" w:rsidP="00D26B3A">
            <w:pPr>
              <w:ind w:right="33"/>
              <w:rPr>
                <w:rFonts w:cs="Arial"/>
                <w:bCs/>
                <w:sz w:val="20"/>
              </w:rPr>
            </w:pPr>
          </w:p>
          <w:p w14:paraId="76BBD8BB" w14:textId="77777777" w:rsidR="000A2101" w:rsidRPr="00826CC3" w:rsidRDefault="000A2101" w:rsidP="00D26B3A">
            <w:pPr>
              <w:ind w:right="33"/>
              <w:rPr>
                <w:rFonts w:cs="Arial"/>
                <w:bCs/>
                <w:sz w:val="20"/>
              </w:rPr>
            </w:pPr>
          </w:p>
          <w:p w14:paraId="5CD5176D" w14:textId="0E33DD42" w:rsidR="000A2101" w:rsidRPr="00826CC3" w:rsidRDefault="000A2101" w:rsidP="00D26B3A">
            <w:pPr>
              <w:ind w:right="33"/>
              <w:rPr>
                <w:rFonts w:cs="Arial"/>
                <w:bCs/>
                <w:sz w:val="20"/>
              </w:rPr>
            </w:pPr>
          </w:p>
        </w:tc>
      </w:tr>
    </w:tbl>
    <w:p w14:paraId="3DEF3837" w14:textId="77777777" w:rsidR="00915012" w:rsidRPr="00826CC3" w:rsidRDefault="009B254B" w:rsidP="00915012">
      <w:r w:rsidRPr="00826CC3">
        <w:rPr>
          <w:rFonts w:cs="Arial"/>
        </w:rPr>
        <w:tab/>
      </w:r>
    </w:p>
    <w:tbl>
      <w:tblPr>
        <w:tblStyle w:val="TableGrid"/>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23"/>
      </w:tblGrid>
      <w:tr w:rsidR="00826CC3" w:rsidRPr="00826CC3" w14:paraId="28411BDD" w14:textId="77777777" w:rsidTr="003F30F7">
        <w:trPr>
          <w:trHeight w:val="762"/>
        </w:trPr>
        <w:tc>
          <w:tcPr>
            <w:tcW w:w="9923" w:type="dxa"/>
            <w:tcBorders>
              <w:left w:val="single" w:sz="4" w:space="0" w:color="auto"/>
              <w:bottom w:val="single" w:sz="4" w:space="0" w:color="auto"/>
              <w:right w:val="single" w:sz="4" w:space="0" w:color="auto"/>
            </w:tcBorders>
            <w:shd w:val="clear" w:color="auto" w:fill="auto"/>
            <w:vAlign w:val="center"/>
          </w:tcPr>
          <w:p w14:paraId="1D4C5E83" w14:textId="1FCDE463" w:rsidR="00915012" w:rsidRPr="00826CC3" w:rsidRDefault="00915012" w:rsidP="003F30F7">
            <w:pPr>
              <w:ind w:right="33"/>
              <w:rPr>
                <w:rFonts w:cs="Arial"/>
                <w:b/>
                <w:bCs/>
                <w:szCs w:val="22"/>
              </w:rPr>
            </w:pPr>
            <w:r w:rsidRPr="00826CC3">
              <w:rPr>
                <w:rFonts w:cs="Arial"/>
                <w:b/>
                <w:bCs/>
                <w:color w:val="0070C0"/>
                <w:szCs w:val="22"/>
              </w:rPr>
              <w:t xml:space="preserve">Regular lateral flow testing </w:t>
            </w:r>
            <w:r w:rsidR="0027330A" w:rsidRPr="00826CC3">
              <w:rPr>
                <w:rFonts w:cs="Arial"/>
                <w:b/>
                <w:bCs/>
                <w:color w:val="0070C0"/>
                <w:szCs w:val="22"/>
              </w:rPr>
              <w:t>should</w:t>
            </w:r>
            <w:r w:rsidRPr="00826CC3">
              <w:rPr>
                <w:rFonts w:cs="Arial"/>
                <w:b/>
                <w:bCs/>
                <w:color w:val="0070C0"/>
                <w:szCs w:val="22"/>
              </w:rPr>
              <w:t xml:space="preserve"> be undertaken for those opting to go into the workplace</w:t>
            </w:r>
            <w:r w:rsidRPr="00826CC3">
              <w:rPr>
                <w:rFonts w:cs="Arial"/>
                <w:b/>
                <w:bCs/>
                <w:szCs w:val="22"/>
              </w:rPr>
              <w:t>.</w:t>
            </w:r>
          </w:p>
          <w:p w14:paraId="15D29AD7" w14:textId="77777777" w:rsidR="00915012" w:rsidRPr="00826CC3" w:rsidRDefault="00915012" w:rsidP="003F30F7">
            <w:pPr>
              <w:ind w:right="33"/>
              <w:rPr>
                <w:rFonts w:cs="Arial"/>
                <w:b/>
                <w:bCs/>
                <w:szCs w:val="22"/>
              </w:rPr>
            </w:pPr>
          </w:p>
          <w:p w14:paraId="4B8AD603" w14:textId="77777777" w:rsidR="00915012" w:rsidRPr="00826CC3" w:rsidRDefault="00915012" w:rsidP="003F30F7">
            <w:pPr>
              <w:ind w:right="33"/>
              <w:rPr>
                <w:rFonts w:cs="Arial"/>
                <w:szCs w:val="22"/>
              </w:rPr>
            </w:pPr>
            <w:r w:rsidRPr="00826CC3">
              <w:rPr>
                <w:rFonts w:cs="Arial"/>
                <w:szCs w:val="22"/>
              </w:rPr>
              <w:t>Has testing been arranged:  Yes / No</w:t>
            </w:r>
          </w:p>
        </w:tc>
      </w:tr>
    </w:tbl>
    <w:p w14:paraId="3C95EE1D" w14:textId="64D6C0E7" w:rsidR="009B254B" w:rsidRPr="007309F0" w:rsidRDefault="009B254B" w:rsidP="007309F0">
      <w:pPr>
        <w:rPr>
          <w:rFonts w:cs="Arial"/>
          <w:b/>
        </w:rPr>
      </w:pPr>
    </w:p>
    <w:tbl>
      <w:tblPr>
        <w:tblStyle w:val="TableGrid"/>
        <w:tblW w:w="9923" w:type="dxa"/>
        <w:tblInd w:w="-147" w:type="dxa"/>
        <w:tblLayout w:type="fixed"/>
        <w:tblLook w:val="04A0" w:firstRow="1" w:lastRow="0" w:firstColumn="1" w:lastColumn="0" w:noHBand="0" w:noVBand="1"/>
      </w:tblPr>
      <w:tblGrid>
        <w:gridCol w:w="3828"/>
        <w:gridCol w:w="6095"/>
      </w:tblGrid>
      <w:tr w:rsidR="00697D27" w:rsidRPr="002B5B83" w14:paraId="1F7F7C22" w14:textId="77777777" w:rsidTr="0062657E">
        <w:trPr>
          <w:trHeight w:val="567"/>
        </w:trPr>
        <w:tc>
          <w:tcPr>
            <w:tcW w:w="9923" w:type="dxa"/>
            <w:gridSpan w:val="2"/>
            <w:shd w:val="clear" w:color="auto" w:fill="D9D9D9" w:themeFill="background1" w:themeFillShade="D9"/>
            <w:vAlign w:val="center"/>
          </w:tcPr>
          <w:p w14:paraId="043C7C76" w14:textId="2BD7C27E" w:rsidR="00697D27" w:rsidRPr="002B5B83" w:rsidRDefault="00D86197" w:rsidP="00CE3F76">
            <w:pPr>
              <w:rPr>
                <w:rFonts w:cs="Arial"/>
                <w:b/>
                <w:sz w:val="20"/>
              </w:rPr>
            </w:pPr>
            <w:bookmarkStart w:id="2" w:name="_Hlk42519674"/>
            <w:r>
              <w:rPr>
                <w:rFonts w:cs="Arial"/>
                <w:b/>
                <w:sz w:val="20"/>
              </w:rPr>
              <w:t>EMPLOYEE DECLARATION OF UNDERSTANDING</w:t>
            </w:r>
          </w:p>
        </w:tc>
      </w:tr>
      <w:tr w:rsidR="00697D27" w:rsidRPr="002B5B83" w14:paraId="739D43D9" w14:textId="77777777" w:rsidTr="0062657E">
        <w:trPr>
          <w:trHeight w:val="567"/>
        </w:trPr>
        <w:tc>
          <w:tcPr>
            <w:tcW w:w="9923" w:type="dxa"/>
            <w:gridSpan w:val="2"/>
            <w:shd w:val="clear" w:color="auto" w:fill="F2F2F2" w:themeFill="background1" w:themeFillShade="F2"/>
            <w:vAlign w:val="center"/>
          </w:tcPr>
          <w:p w14:paraId="78C9DFD7" w14:textId="218A8DC7" w:rsidR="00697D27" w:rsidRPr="002B5B83" w:rsidRDefault="003224F4" w:rsidP="0066162C">
            <w:pPr>
              <w:ind w:right="33"/>
              <w:jc w:val="both"/>
              <w:rPr>
                <w:rFonts w:cs="Arial"/>
                <w:bCs/>
                <w:sz w:val="20"/>
              </w:rPr>
            </w:pPr>
            <w:r w:rsidRPr="002B5B83">
              <w:rPr>
                <w:rFonts w:cs="Arial"/>
                <w:bCs/>
                <w:sz w:val="20"/>
              </w:rPr>
              <w:t>I can confirm that any information contained in this risk assessment is reflective of the full and frank conversation held with my line manager and I agree to comply with the recommendations made within this risk assessment:</w:t>
            </w:r>
          </w:p>
        </w:tc>
      </w:tr>
      <w:tr w:rsidR="00053266" w:rsidRPr="002B5B83" w14:paraId="6AF71D18" w14:textId="77777777" w:rsidTr="0062657E">
        <w:trPr>
          <w:trHeight w:val="567"/>
        </w:trPr>
        <w:tc>
          <w:tcPr>
            <w:tcW w:w="3828" w:type="dxa"/>
            <w:shd w:val="clear" w:color="auto" w:fill="F2F2F2" w:themeFill="background1" w:themeFillShade="F2"/>
            <w:vAlign w:val="center"/>
          </w:tcPr>
          <w:p w14:paraId="7340C8B3" w14:textId="05FCF5CD" w:rsidR="00053266" w:rsidRPr="002B5B83" w:rsidRDefault="00053266" w:rsidP="00CE3F76">
            <w:pPr>
              <w:ind w:right="33"/>
              <w:rPr>
                <w:rFonts w:cs="Arial"/>
                <w:bCs/>
                <w:sz w:val="20"/>
              </w:rPr>
            </w:pPr>
            <w:r w:rsidRPr="002B5B83">
              <w:rPr>
                <w:rFonts w:cs="Arial"/>
                <w:bCs/>
                <w:sz w:val="20"/>
              </w:rPr>
              <w:t>Employee Name (Print Name)</w:t>
            </w:r>
            <w:r w:rsidR="00665E30">
              <w:rPr>
                <w:rFonts w:cs="Arial"/>
                <w:bCs/>
                <w:sz w:val="20"/>
              </w:rPr>
              <w:t>:</w:t>
            </w:r>
          </w:p>
        </w:tc>
        <w:tc>
          <w:tcPr>
            <w:tcW w:w="6095" w:type="dxa"/>
            <w:shd w:val="clear" w:color="auto" w:fill="FFFFFF" w:themeFill="background1"/>
            <w:vAlign w:val="center"/>
          </w:tcPr>
          <w:p w14:paraId="17607863" w14:textId="77777777" w:rsidR="00053266" w:rsidRPr="002B5B83" w:rsidRDefault="00053266" w:rsidP="00CE3F76">
            <w:pPr>
              <w:ind w:right="33"/>
              <w:rPr>
                <w:rFonts w:cs="Arial"/>
                <w:bCs/>
                <w:sz w:val="20"/>
              </w:rPr>
            </w:pPr>
          </w:p>
        </w:tc>
      </w:tr>
      <w:tr w:rsidR="00053266" w:rsidRPr="002B5B83" w14:paraId="1BF9FF0D" w14:textId="77777777" w:rsidTr="0062657E">
        <w:trPr>
          <w:trHeight w:val="567"/>
        </w:trPr>
        <w:tc>
          <w:tcPr>
            <w:tcW w:w="3828" w:type="dxa"/>
            <w:shd w:val="clear" w:color="auto" w:fill="F2F2F2" w:themeFill="background1" w:themeFillShade="F2"/>
            <w:vAlign w:val="center"/>
          </w:tcPr>
          <w:p w14:paraId="2524053A" w14:textId="2CE74120" w:rsidR="00053266" w:rsidRPr="002B5B83" w:rsidRDefault="00053266" w:rsidP="00CE3F76">
            <w:pPr>
              <w:ind w:right="33"/>
              <w:rPr>
                <w:rFonts w:cs="Arial"/>
                <w:bCs/>
                <w:sz w:val="20"/>
              </w:rPr>
            </w:pPr>
            <w:r w:rsidRPr="002B5B83">
              <w:rPr>
                <w:rFonts w:cs="Arial"/>
                <w:bCs/>
                <w:sz w:val="20"/>
              </w:rPr>
              <w:t>Signed</w:t>
            </w:r>
            <w:r w:rsidR="00665E30">
              <w:rPr>
                <w:rFonts w:cs="Arial"/>
                <w:bCs/>
                <w:sz w:val="20"/>
              </w:rPr>
              <w:t>:</w:t>
            </w:r>
          </w:p>
        </w:tc>
        <w:tc>
          <w:tcPr>
            <w:tcW w:w="6095" w:type="dxa"/>
            <w:shd w:val="clear" w:color="auto" w:fill="FFFFFF" w:themeFill="background1"/>
            <w:vAlign w:val="center"/>
          </w:tcPr>
          <w:p w14:paraId="71E93DEF" w14:textId="77777777" w:rsidR="00053266" w:rsidRPr="002B5B83" w:rsidRDefault="00053266" w:rsidP="00CE3F76">
            <w:pPr>
              <w:ind w:right="33"/>
              <w:rPr>
                <w:rFonts w:cs="Arial"/>
                <w:bCs/>
                <w:sz w:val="20"/>
              </w:rPr>
            </w:pPr>
          </w:p>
        </w:tc>
      </w:tr>
      <w:tr w:rsidR="00053266" w:rsidRPr="002B5B83" w14:paraId="4EAF671A" w14:textId="77777777" w:rsidTr="0062657E">
        <w:trPr>
          <w:trHeight w:val="567"/>
        </w:trPr>
        <w:tc>
          <w:tcPr>
            <w:tcW w:w="3828" w:type="dxa"/>
            <w:shd w:val="clear" w:color="auto" w:fill="F2F2F2" w:themeFill="background1" w:themeFillShade="F2"/>
            <w:vAlign w:val="center"/>
          </w:tcPr>
          <w:p w14:paraId="60BA47B3" w14:textId="3EBA23D2" w:rsidR="00053266" w:rsidRPr="002B5B83" w:rsidRDefault="00053266" w:rsidP="00CE3F76">
            <w:pPr>
              <w:ind w:right="33"/>
              <w:rPr>
                <w:rFonts w:cs="Arial"/>
                <w:bCs/>
                <w:sz w:val="20"/>
              </w:rPr>
            </w:pPr>
            <w:r w:rsidRPr="002B5B83">
              <w:rPr>
                <w:rFonts w:cs="Arial"/>
                <w:bCs/>
                <w:sz w:val="20"/>
              </w:rPr>
              <w:t>Date</w:t>
            </w:r>
            <w:r w:rsidR="00665E30">
              <w:rPr>
                <w:rFonts w:cs="Arial"/>
                <w:bCs/>
                <w:sz w:val="20"/>
              </w:rPr>
              <w:t>:</w:t>
            </w:r>
          </w:p>
        </w:tc>
        <w:tc>
          <w:tcPr>
            <w:tcW w:w="6095" w:type="dxa"/>
            <w:shd w:val="clear" w:color="auto" w:fill="FFFFFF" w:themeFill="background1"/>
            <w:vAlign w:val="center"/>
          </w:tcPr>
          <w:p w14:paraId="655D7DC9" w14:textId="77777777" w:rsidR="00053266" w:rsidRPr="002B5B83" w:rsidRDefault="00053266" w:rsidP="00CE3F76">
            <w:pPr>
              <w:ind w:right="33"/>
              <w:rPr>
                <w:rFonts w:cs="Arial"/>
                <w:bCs/>
                <w:sz w:val="20"/>
              </w:rPr>
            </w:pPr>
          </w:p>
        </w:tc>
      </w:tr>
      <w:tr w:rsidR="00053266" w:rsidRPr="002B5B83" w14:paraId="433FF317" w14:textId="77777777" w:rsidTr="0062657E">
        <w:trPr>
          <w:trHeight w:val="567"/>
        </w:trPr>
        <w:tc>
          <w:tcPr>
            <w:tcW w:w="3828" w:type="dxa"/>
            <w:shd w:val="clear" w:color="auto" w:fill="F2F2F2" w:themeFill="background1" w:themeFillShade="F2"/>
            <w:vAlign w:val="center"/>
          </w:tcPr>
          <w:p w14:paraId="3A133D8B" w14:textId="2A9D9BA7" w:rsidR="00053266" w:rsidRPr="002B5B83" w:rsidRDefault="00053266" w:rsidP="00CE3F76">
            <w:pPr>
              <w:ind w:right="33"/>
              <w:rPr>
                <w:rFonts w:cs="Arial"/>
                <w:bCs/>
                <w:sz w:val="20"/>
              </w:rPr>
            </w:pPr>
            <w:r w:rsidRPr="002B5B83">
              <w:rPr>
                <w:rFonts w:cs="Arial"/>
                <w:bCs/>
                <w:sz w:val="20"/>
              </w:rPr>
              <w:t xml:space="preserve">Review Date: </w:t>
            </w:r>
          </w:p>
        </w:tc>
        <w:tc>
          <w:tcPr>
            <w:tcW w:w="6095" w:type="dxa"/>
            <w:shd w:val="clear" w:color="auto" w:fill="FFFFFF" w:themeFill="background1"/>
            <w:vAlign w:val="center"/>
          </w:tcPr>
          <w:p w14:paraId="0F2CC2F5" w14:textId="77777777" w:rsidR="00053266" w:rsidRPr="002B5B83" w:rsidRDefault="00053266" w:rsidP="00CE3F76">
            <w:pPr>
              <w:ind w:right="33"/>
              <w:rPr>
                <w:rFonts w:cs="Arial"/>
                <w:bCs/>
                <w:sz w:val="20"/>
              </w:rPr>
            </w:pPr>
          </w:p>
        </w:tc>
      </w:tr>
      <w:bookmarkEnd w:id="2"/>
    </w:tbl>
    <w:p w14:paraId="0B5127DE" w14:textId="77777777" w:rsidR="000D7F93" w:rsidRPr="002B5B83" w:rsidRDefault="000D7F93" w:rsidP="007309F0">
      <w:pPr>
        <w:rPr>
          <w:rFonts w:ascii="Segoe UI" w:hAnsi="Segoe UI" w:cs="Segoe UI"/>
          <w:sz w:val="16"/>
          <w:szCs w:val="16"/>
        </w:rPr>
      </w:pPr>
    </w:p>
    <w:tbl>
      <w:tblPr>
        <w:tblStyle w:val="TableGrid"/>
        <w:tblW w:w="9923" w:type="dxa"/>
        <w:tblInd w:w="-147" w:type="dxa"/>
        <w:tblLayout w:type="fixed"/>
        <w:tblLook w:val="04A0" w:firstRow="1" w:lastRow="0" w:firstColumn="1" w:lastColumn="0" w:noHBand="0" w:noVBand="1"/>
      </w:tblPr>
      <w:tblGrid>
        <w:gridCol w:w="2977"/>
        <w:gridCol w:w="3544"/>
        <w:gridCol w:w="1086"/>
        <w:gridCol w:w="2316"/>
      </w:tblGrid>
      <w:tr w:rsidR="00AD01B6" w:rsidRPr="002B5B83" w14:paraId="5D9CC006" w14:textId="77777777" w:rsidTr="0062657E">
        <w:trPr>
          <w:trHeight w:val="567"/>
        </w:trPr>
        <w:tc>
          <w:tcPr>
            <w:tcW w:w="9923" w:type="dxa"/>
            <w:gridSpan w:val="4"/>
            <w:shd w:val="clear" w:color="auto" w:fill="D9D9D9" w:themeFill="background1" w:themeFillShade="D9"/>
            <w:vAlign w:val="center"/>
          </w:tcPr>
          <w:p w14:paraId="509ACC4F" w14:textId="264AB5E0" w:rsidR="00AD01B6" w:rsidRPr="002B5B83" w:rsidRDefault="00AD01B6" w:rsidP="006036E9">
            <w:pPr>
              <w:rPr>
                <w:rFonts w:cs="Arial"/>
                <w:b/>
                <w:sz w:val="20"/>
              </w:rPr>
            </w:pPr>
            <w:bookmarkStart w:id="3" w:name="_Hlk42519733"/>
            <w:r w:rsidRPr="002B5B83">
              <w:rPr>
                <w:rFonts w:cs="Arial"/>
                <w:b/>
                <w:sz w:val="20"/>
              </w:rPr>
              <w:t>L</w:t>
            </w:r>
            <w:r w:rsidR="00D86197">
              <w:rPr>
                <w:rFonts w:cs="Arial"/>
                <w:b/>
                <w:sz w:val="20"/>
              </w:rPr>
              <w:t>INE MANAGER DECLARATION OF UNDERSTANDING</w:t>
            </w:r>
          </w:p>
        </w:tc>
      </w:tr>
      <w:bookmarkEnd w:id="3"/>
      <w:tr w:rsidR="00824C46" w:rsidRPr="002B5B83" w14:paraId="71992783" w14:textId="77777777" w:rsidTr="0062657E">
        <w:trPr>
          <w:trHeight w:val="761"/>
        </w:trPr>
        <w:tc>
          <w:tcPr>
            <w:tcW w:w="9923" w:type="dxa"/>
            <w:gridSpan w:val="4"/>
            <w:shd w:val="clear" w:color="auto" w:fill="F2F2F2" w:themeFill="background1" w:themeFillShade="F2"/>
          </w:tcPr>
          <w:p w14:paraId="2AF41A13" w14:textId="1591BD24" w:rsidR="00824C46" w:rsidRPr="002B5B83" w:rsidRDefault="003224F4" w:rsidP="0066162C">
            <w:pPr>
              <w:jc w:val="both"/>
              <w:rPr>
                <w:rFonts w:cs="Arial"/>
                <w:b/>
                <w:sz w:val="20"/>
                <w:szCs w:val="18"/>
              </w:rPr>
            </w:pPr>
            <w:r w:rsidRPr="002B5B83">
              <w:rPr>
                <w:rFonts w:cs="Arial"/>
                <w:bCs/>
                <w:sz w:val="20"/>
              </w:rPr>
              <w:t xml:space="preserve">I can confirm that any information contained in this risk assessment is reflective of the full and frank conversation held with the employee and I agree to </w:t>
            </w:r>
            <w:r w:rsidR="006317F7" w:rsidRPr="002B5B83">
              <w:rPr>
                <w:rFonts w:cs="Arial"/>
                <w:bCs/>
                <w:sz w:val="20"/>
              </w:rPr>
              <w:t>fulfil</w:t>
            </w:r>
            <w:r w:rsidR="00830152" w:rsidRPr="002B5B83">
              <w:rPr>
                <w:rFonts w:cs="Arial"/>
                <w:bCs/>
                <w:sz w:val="20"/>
              </w:rPr>
              <w:t xml:space="preserve"> </w:t>
            </w:r>
            <w:r w:rsidRPr="002B5B83">
              <w:rPr>
                <w:rFonts w:cs="Arial"/>
                <w:bCs/>
                <w:sz w:val="20"/>
              </w:rPr>
              <w:t>the recommendations</w:t>
            </w:r>
            <w:r w:rsidR="006317F7" w:rsidRPr="002B5B83">
              <w:rPr>
                <w:rFonts w:cs="Arial"/>
                <w:bCs/>
                <w:sz w:val="20"/>
              </w:rPr>
              <w:t xml:space="preserve"> for management actions</w:t>
            </w:r>
            <w:r w:rsidRPr="002B5B83">
              <w:rPr>
                <w:rFonts w:cs="Arial"/>
                <w:bCs/>
                <w:sz w:val="20"/>
              </w:rPr>
              <w:t xml:space="preserve"> made within this risk assessment:</w:t>
            </w:r>
          </w:p>
        </w:tc>
      </w:tr>
      <w:tr w:rsidR="00824C46" w:rsidRPr="002B5B83" w14:paraId="5D83DAAF" w14:textId="77777777" w:rsidTr="001C17D0">
        <w:trPr>
          <w:trHeight w:val="739"/>
        </w:trPr>
        <w:tc>
          <w:tcPr>
            <w:tcW w:w="2977" w:type="dxa"/>
            <w:shd w:val="clear" w:color="auto" w:fill="F2F2F2" w:themeFill="background1" w:themeFillShade="F2"/>
            <w:vAlign w:val="center"/>
          </w:tcPr>
          <w:p w14:paraId="3B577C05" w14:textId="77777777" w:rsidR="001C17D0" w:rsidRDefault="00824C46" w:rsidP="00E96352">
            <w:pPr>
              <w:rPr>
                <w:rFonts w:cs="Arial"/>
                <w:bCs/>
                <w:sz w:val="20"/>
              </w:rPr>
            </w:pPr>
            <w:r w:rsidRPr="002B5B83">
              <w:rPr>
                <w:rFonts w:cs="Arial"/>
                <w:bCs/>
                <w:sz w:val="20"/>
              </w:rPr>
              <w:t xml:space="preserve">Line Manager’s Name </w:t>
            </w:r>
          </w:p>
          <w:p w14:paraId="654DC89E" w14:textId="0A96195B" w:rsidR="00824C46" w:rsidRPr="002B5B83" w:rsidRDefault="00824C46" w:rsidP="00E96352">
            <w:pPr>
              <w:rPr>
                <w:rFonts w:cs="Arial"/>
                <w:bCs/>
                <w:sz w:val="20"/>
              </w:rPr>
            </w:pPr>
            <w:r w:rsidRPr="002B5B83">
              <w:rPr>
                <w:rFonts w:cs="Arial"/>
                <w:bCs/>
                <w:sz w:val="20"/>
              </w:rPr>
              <w:t>(Print Name):</w:t>
            </w:r>
          </w:p>
          <w:p w14:paraId="1B8DB9EA" w14:textId="7721C349" w:rsidR="00824C46" w:rsidRPr="002B5B83" w:rsidRDefault="00824C46" w:rsidP="00E96352">
            <w:pPr>
              <w:rPr>
                <w:rFonts w:cs="Arial"/>
                <w:b/>
                <w:sz w:val="20"/>
                <w:szCs w:val="18"/>
              </w:rPr>
            </w:pPr>
          </w:p>
        </w:tc>
        <w:tc>
          <w:tcPr>
            <w:tcW w:w="6946" w:type="dxa"/>
            <w:gridSpan w:val="3"/>
            <w:vAlign w:val="center"/>
          </w:tcPr>
          <w:p w14:paraId="2721FA16" w14:textId="313415DD" w:rsidR="001C17D0" w:rsidRPr="002B5B83" w:rsidRDefault="001C17D0" w:rsidP="00824C46">
            <w:pPr>
              <w:rPr>
                <w:rFonts w:cs="Arial"/>
                <w:b/>
                <w:sz w:val="20"/>
                <w:szCs w:val="18"/>
              </w:rPr>
            </w:pPr>
          </w:p>
        </w:tc>
      </w:tr>
      <w:tr w:rsidR="001C17D0" w:rsidRPr="002B5B83" w14:paraId="00F89BE3" w14:textId="77777777" w:rsidTr="001C17D0">
        <w:tc>
          <w:tcPr>
            <w:tcW w:w="2977" w:type="dxa"/>
            <w:shd w:val="clear" w:color="auto" w:fill="F2F2F2" w:themeFill="background1" w:themeFillShade="F2"/>
            <w:vAlign w:val="center"/>
          </w:tcPr>
          <w:p w14:paraId="3B8582C2" w14:textId="77777777" w:rsidR="001C17D0" w:rsidRPr="002B5B83" w:rsidRDefault="001C17D0" w:rsidP="00E96352">
            <w:pPr>
              <w:rPr>
                <w:rFonts w:cs="Arial"/>
                <w:bCs/>
                <w:sz w:val="20"/>
              </w:rPr>
            </w:pPr>
          </w:p>
          <w:p w14:paraId="17B0C8B0" w14:textId="16043C2F" w:rsidR="001C17D0" w:rsidRPr="002B5B83" w:rsidRDefault="001C17D0" w:rsidP="00E96352">
            <w:pPr>
              <w:rPr>
                <w:rFonts w:cs="Arial"/>
                <w:bCs/>
                <w:sz w:val="20"/>
              </w:rPr>
            </w:pPr>
            <w:r w:rsidRPr="002B5B83">
              <w:rPr>
                <w:rFonts w:cs="Arial"/>
                <w:bCs/>
                <w:sz w:val="20"/>
              </w:rPr>
              <w:t>Signed:</w:t>
            </w:r>
          </w:p>
          <w:p w14:paraId="26694A5C" w14:textId="74165466" w:rsidR="001C17D0" w:rsidRPr="002B5B83" w:rsidRDefault="001C17D0" w:rsidP="00E96352">
            <w:pPr>
              <w:rPr>
                <w:rFonts w:cs="Arial"/>
                <w:b/>
                <w:sz w:val="20"/>
                <w:szCs w:val="18"/>
              </w:rPr>
            </w:pPr>
          </w:p>
        </w:tc>
        <w:tc>
          <w:tcPr>
            <w:tcW w:w="3544" w:type="dxa"/>
            <w:vAlign w:val="center"/>
          </w:tcPr>
          <w:p w14:paraId="11861D61" w14:textId="77777777" w:rsidR="001C17D0" w:rsidRDefault="001C17D0" w:rsidP="00824C46">
            <w:pPr>
              <w:rPr>
                <w:rFonts w:cs="Arial"/>
                <w:b/>
                <w:sz w:val="20"/>
                <w:szCs w:val="18"/>
              </w:rPr>
            </w:pPr>
          </w:p>
          <w:p w14:paraId="7E8FCC12" w14:textId="032730C1" w:rsidR="001C17D0" w:rsidRPr="002B5B83" w:rsidRDefault="001C17D0" w:rsidP="00824C46">
            <w:pPr>
              <w:rPr>
                <w:rFonts w:cs="Arial"/>
                <w:b/>
                <w:sz w:val="20"/>
                <w:szCs w:val="18"/>
              </w:rPr>
            </w:pPr>
          </w:p>
        </w:tc>
        <w:tc>
          <w:tcPr>
            <w:tcW w:w="1086" w:type="dxa"/>
            <w:shd w:val="clear" w:color="auto" w:fill="F2F2F2" w:themeFill="background1" w:themeFillShade="F2"/>
            <w:vAlign w:val="center"/>
          </w:tcPr>
          <w:p w14:paraId="6D94B902" w14:textId="4F72A97F" w:rsidR="001C17D0" w:rsidRPr="002B5B83" w:rsidRDefault="001C17D0" w:rsidP="00824C46">
            <w:pPr>
              <w:rPr>
                <w:rFonts w:cs="Arial"/>
                <w:b/>
                <w:sz w:val="20"/>
                <w:szCs w:val="18"/>
              </w:rPr>
            </w:pPr>
            <w:r>
              <w:rPr>
                <w:rFonts w:cs="Arial"/>
                <w:b/>
                <w:sz w:val="20"/>
                <w:szCs w:val="18"/>
              </w:rPr>
              <w:t>Date:</w:t>
            </w:r>
          </w:p>
        </w:tc>
        <w:tc>
          <w:tcPr>
            <w:tcW w:w="2316" w:type="dxa"/>
            <w:vAlign w:val="center"/>
          </w:tcPr>
          <w:p w14:paraId="30567CA5" w14:textId="45844675" w:rsidR="001C17D0" w:rsidRPr="002B5B83" w:rsidRDefault="001C17D0" w:rsidP="00824C46">
            <w:pPr>
              <w:rPr>
                <w:rFonts w:cs="Arial"/>
                <w:b/>
                <w:sz w:val="20"/>
                <w:szCs w:val="18"/>
              </w:rPr>
            </w:pPr>
          </w:p>
        </w:tc>
      </w:tr>
    </w:tbl>
    <w:p w14:paraId="24751166" w14:textId="474FF9D5" w:rsidR="00627AD8" w:rsidRDefault="00196D9A" w:rsidP="00DC6705">
      <w:pPr>
        <w:rPr>
          <w:rFonts w:cs="Arial"/>
          <w:b/>
        </w:rPr>
      </w:pPr>
      <w:r>
        <w:rPr>
          <w:rFonts w:cs="Arial"/>
          <w:b/>
        </w:rPr>
        <w:t>January 2022</w:t>
      </w:r>
    </w:p>
    <w:p w14:paraId="5A0E025A" w14:textId="667D0E49" w:rsidR="00627AD8" w:rsidRDefault="00627AD8" w:rsidP="00DC6705">
      <w:pPr>
        <w:rPr>
          <w:rFonts w:cs="Arial"/>
          <w:b/>
        </w:rPr>
      </w:pPr>
    </w:p>
    <w:p w14:paraId="6699ED52" w14:textId="3A3244B9" w:rsidR="00627AD8" w:rsidRDefault="00627AD8" w:rsidP="00DC6705">
      <w:pPr>
        <w:rPr>
          <w:rFonts w:cs="Arial"/>
          <w:b/>
        </w:rPr>
      </w:pPr>
    </w:p>
    <w:p w14:paraId="35833032" w14:textId="04DCB07B" w:rsidR="00627AD8" w:rsidRDefault="00627AD8" w:rsidP="00DC6705">
      <w:pPr>
        <w:rPr>
          <w:rFonts w:cs="Arial"/>
          <w:b/>
        </w:rPr>
      </w:pPr>
    </w:p>
    <w:p w14:paraId="216B08A5" w14:textId="223770FE" w:rsidR="00627AD8" w:rsidRDefault="00627AD8" w:rsidP="00DC6705">
      <w:pPr>
        <w:rPr>
          <w:rFonts w:cs="Arial"/>
          <w:b/>
        </w:rPr>
      </w:pPr>
    </w:p>
    <w:p w14:paraId="43F68BF3" w14:textId="6463D4A6" w:rsidR="00627AD8" w:rsidRDefault="00627AD8" w:rsidP="00DC6705">
      <w:pPr>
        <w:rPr>
          <w:rFonts w:cs="Arial"/>
          <w:b/>
        </w:rPr>
      </w:pPr>
    </w:p>
    <w:p w14:paraId="64E1C94E" w14:textId="77777777" w:rsidR="00627AD8" w:rsidRPr="00481D53" w:rsidRDefault="00627AD8" w:rsidP="00DC6705">
      <w:pPr>
        <w:rPr>
          <w:rFonts w:cs="Arial"/>
          <w:b/>
        </w:rPr>
      </w:pPr>
    </w:p>
    <w:sectPr w:rsidR="00627AD8" w:rsidRPr="00481D53" w:rsidSect="004C0B12">
      <w:footerReference w:type="default" r:id="rId19"/>
      <w:headerReference w:type="first" r:id="rId20"/>
      <w:type w:val="continuous"/>
      <w:pgSz w:w="11907" w:h="16840" w:code="9"/>
      <w:pgMar w:top="567" w:right="964" w:bottom="1418" w:left="1134" w:header="510" w:footer="45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E5771" w14:textId="77777777" w:rsidR="004241D1" w:rsidRDefault="004241D1">
      <w:r>
        <w:separator/>
      </w:r>
    </w:p>
  </w:endnote>
  <w:endnote w:type="continuationSeparator" w:id="0">
    <w:p w14:paraId="3F3C7836" w14:textId="77777777" w:rsidR="004241D1" w:rsidRDefault="004241D1">
      <w:r>
        <w:continuationSeparator/>
      </w:r>
    </w:p>
  </w:endnote>
  <w:endnote w:type="continuationNotice" w:id="1">
    <w:p w14:paraId="626C69D6" w14:textId="77777777" w:rsidR="004241D1" w:rsidRDefault="00424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ventry Logo">
    <w:panose1 w:val="00000400000000000000"/>
    <w:charset w:val="00"/>
    <w:family w:val="auto"/>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embedRegular r:id="rId1" w:subsetted="1" w:fontKey="{06DC7078-2603-4563-89A1-3C4D013D0134}"/>
  </w:font>
  <w:font w:name="Segoe UI">
    <w:panose1 w:val="020B0502040204020203"/>
    <w:charset w:val="00"/>
    <w:family w:val="swiss"/>
    <w:pitch w:val="variable"/>
    <w:sig w:usb0="E4002EFF" w:usb1="C000E47F" w:usb2="00000009" w:usb3="00000000" w:csb0="000001FF" w:csb1="00000000"/>
    <w:embedRegular r:id="rId2" w:subsetted="1" w:fontKey="{6A6BC44B-EA88-49CB-8CCB-DBF156DD0FFF}"/>
    <w:embedBold r:id="rId3" w:subsetted="1" w:fontKey="{9D8CE62F-5FE2-4119-84AB-C728861ED71E}"/>
  </w:font>
  <w:font w:name="ArialMT">
    <w:altName w:v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oventry City Council Logo">
    <w:panose1 w:val="05000000000000000000"/>
    <w:charset w:val="02"/>
    <w:family w:val="auto"/>
    <w:pitch w:val="variable"/>
    <w:sig w:usb0="00000000" w:usb1="10000000" w:usb2="00000000" w:usb3="00000000" w:csb0="80000000" w:csb1="00000000"/>
    <w:embedRegular r:id="rId4" w:fontKey="{200F0C4E-9E2B-4799-B42A-FE70CA7D25FB}"/>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DBBAA" w14:textId="77777777" w:rsidR="00196D9A" w:rsidRDefault="00196D9A">
    <w:pPr>
      <w:pStyle w:val="Footer"/>
      <w:tabs>
        <w:tab w:val="clear" w:pos="4366"/>
        <w:tab w:val="clear" w:pos="8732"/>
        <w:tab w:val="center" w:pos="4734"/>
        <w:tab w:val="right" w:pos="9469"/>
      </w:tabs>
    </w:pPr>
    <w:r>
      <w:tab/>
    </w:r>
    <w:r>
      <w:fldChar w:fldCharType="begin"/>
    </w:r>
    <w:r>
      <w:instrText xml:space="preserve"> page </w:instrText>
    </w:r>
    <w:r>
      <w:fldChar w:fldCharType="separate"/>
    </w:r>
    <w:r>
      <w:rPr>
        <w:noProof/>
      </w:rPr>
      <w:t>2</w:t>
    </w:r>
    <w:r>
      <w:fldChar w:fldCharType="end"/>
    </w:r>
  </w:p>
  <w:p w14:paraId="440FC25A" w14:textId="77777777" w:rsidR="00196D9A" w:rsidRDefault="00196D9A"/>
  <w:p w14:paraId="0A731DCA" w14:textId="77777777" w:rsidR="00196D9A" w:rsidRDefault="00196D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16835" w14:textId="77777777" w:rsidR="004241D1" w:rsidRDefault="004241D1">
      <w:r>
        <w:separator/>
      </w:r>
    </w:p>
  </w:footnote>
  <w:footnote w:type="continuationSeparator" w:id="0">
    <w:p w14:paraId="33925B2A" w14:textId="77777777" w:rsidR="004241D1" w:rsidRDefault="004241D1">
      <w:r>
        <w:continuationSeparator/>
      </w:r>
    </w:p>
  </w:footnote>
  <w:footnote w:type="continuationNotice" w:id="1">
    <w:p w14:paraId="36CCA994" w14:textId="77777777" w:rsidR="004241D1" w:rsidRDefault="00424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E117E" w14:textId="77777777" w:rsidR="00196D9A" w:rsidRDefault="00196D9A" w:rsidP="00E548FA">
    <w:pPr>
      <w:pStyle w:val="Header"/>
    </w:pPr>
    <w:r>
      <w:rPr>
        <w:noProof/>
        <w:lang w:eastAsia="en-GB"/>
      </w:rPr>
      <mc:AlternateContent>
        <mc:Choice Requires="wps">
          <w:drawing>
            <wp:anchor distT="0" distB="0" distL="114300" distR="114300" simplePos="0" relativeHeight="251658240" behindDoc="0" locked="0" layoutInCell="1" allowOverlap="1" wp14:anchorId="6B9A7350" wp14:editId="1F46A193">
              <wp:simplePos x="0" y="0"/>
              <wp:positionH relativeFrom="column">
                <wp:posOffset>-162906</wp:posOffset>
              </wp:positionH>
              <wp:positionV relativeFrom="paragraph">
                <wp:posOffset>25284</wp:posOffset>
              </wp:positionV>
              <wp:extent cx="6708544" cy="228230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544" cy="2282305"/>
                      </a:xfrm>
                      <a:prstGeom prst="rect">
                        <a:avLst/>
                      </a:prstGeom>
                      <a:solidFill>
                        <a:srgbClr val="FFFFFF"/>
                      </a:solidFill>
                      <a:ln w="9525">
                        <a:noFill/>
                        <a:miter lim="800000"/>
                        <a:headEnd/>
                        <a:tailEnd/>
                      </a:ln>
                    </wps:spPr>
                    <wps:txb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196D9A" w:rsidRPr="00E548FA" w14:paraId="5FD649ED" w14:textId="77777777" w:rsidTr="00C05671">
                            <w:trPr>
                              <w:cantSplit/>
                              <w:trHeight w:hRule="exact" w:val="2978"/>
                            </w:trPr>
                            <w:tc>
                              <w:tcPr>
                                <w:tcW w:w="5104" w:type="dxa"/>
                              </w:tcPr>
                              <w:p w14:paraId="73B15240" w14:textId="77777777" w:rsidR="00196D9A" w:rsidRPr="00E548FA" w:rsidRDefault="00196D9A"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8EB2333" w14:textId="6D9C969C" w:rsidR="00196D9A" w:rsidRPr="00123B43" w:rsidRDefault="00196D9A" w:rsidP="00E548FA">
                                <w:pPr>
                                  <w:pStyle w:val="Department"/>
                                  <w:jc w:val="right"/>
                                  <w:rPr>
                                    <w:sz w:val="28"/>
                                    <w:szCs w:val="28"/>
                                  </w:rPr>
                                </w:pPr>
                              </w:p>
                              <w:p w14:paraId="2FB22230" w14:textId="77777777" w:rsidR="00196D9A" w:rsidRPr="00E548FA" w:rsidRDefault="00196D9A" w:rsidP="00E548FA">
                                <w:pPr>
                                  <w:pStyle w:val="Title"/>
                                </w:pPr>
                              </w:p>
                            </w:tc>
                          </w:tr>
                        </w:tbl>
                        <w:p w14:paraId="3ADEF5AB" w14:textId="77777777" w:rsidR="00196D9A" w:rsidRPr="00E548FA" w:rsidRDefault="00196D9A"/>
                        <w:p w14:paraId="16838288" w14:textId="77777777" w:rsidR="00196D9A" w:rsidRPr="00E548FA" w:rsidRDefault="00196D9A"/>
                        <w:p w14:paraId="4E3353FA" w14:textId="77777777" w:rsidR="00196D9A" w:rsidRPr="00E548FA" w:rsidRDefault="00196D9A"/>
                        <w:p w14:paraId="22297CFB" w14:textId="77777777" w:rsidR="00196D9A" w:rsidRPr="00E548FA" w:rsidRDefault="00196D9A"/>
                        <w:p w14:paraId="2CAC76E3" w14:textId="77777777" w:rsidR="00196D9A" w:rsidRPr="00E548FA" w:rsidRDefault="00196D9A"/>
                        <w:p w14:paraId="6F59A3CD" w14:textId="77777777" w:rsidR="00196D9A" w:rsidRPr="00E548FA" w:rsidRDefault="00196D9A"/>
                        <w:p w14:paraId="5CEDD84C" w14:textId="77777777" w:rsidR="00196D9A" w:rsidRPr="00E548FA" w:rsidRDefault="00196D9A"/>
                        <w:p w14:paraId="2B8FB9F2" w14:textId="77777777" w:rsidR="00196D9A" w:rsidRPr="00E548FA" w:rsidRDefault="00196D9A"/>
                        <w:p w14:paraId="43DD46B1" w14:textId="77777777" w:rsidR="00196D9A" w:rsidRPr="00E548FA" w:rsidRDefault="00196D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A7350" id="_x0000_t202" coordsize="21600,21600" o:spt="202" path="m,l,21600r21600,l21600,xe">
              <v:stroke joinstyle="miter"/>
              <v:path gradientshapeok="t" o:connecttype="rect"/>
            </v:shapetype>
            <v:shape id="Text Box 2" o:spid="_x0000_s1026" type="#_x0000_t202" style="position:absolute;margin-left:-12.85pt;margin-top:2pt;width:528.25pt;height:17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" stroked="f">
              <v:textbo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196D9A" w:rsidRPr="00E548FA" w14:paraId="5FD649ED" w14:textId="77777777" w:rsidTr="00C05671">
                      <w:trPr>
                        <w:cantSplit/>
                        <w:trHeight w:hRule="exact" w:val="2978"/>
                      </w:trPr>
                      <w:tc>
                        <w:tcPr>
                          <w:tcW w:w="5104" w:type="dxa"/>
                        </w:tcPr>
                        <w:p w14:paraId="73B15240" w14:textId="77777777" w:rsidR="00196D9A" w:rsidRPr="00E548FA" w:rsidRDefault="00196D9A"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8EB2333" w14:textId="6D9C969C" w:rsidR="00196D9A" w:rsidRPr="00123B43" w:rsidRDefault="00196D9A" w:rsidP="00E548FA">
                          <w:pPr>
                            <w:pStyle w:val="Department"/>
                            <w:jc w:val="right"/>
                            <w:rPr>
                              <w:sz w:val="28"/>
                              <w:szCs w:val="28"/>
                            </w:rPr>
                          </w:pPr>
                        </w:p>
                        <w:p w14:paraId="2FB22230" w14:textId="77777777" w:rsidR="00196D9A" w:rsidRPr="00E548FA" w:rsidRDefault="00196D9A" w:rsidP="00E548FA">
                          <w:pPr>
                            <w:pStyle w:val="Title"/>
                          </w:pPr>
                        </w:p>
                      </w:tc>
                    </w:tr>
                  </w:tbl>
                  <w:p w14:paraId="3ADEF5AB" w14:textId="77777777" w:rsidR="00196D9A" w:rsidRPr="00E548FA" w:rsidRDefault="00196D9A"/>
                  <w:p w14:paraId="16838288" w14:textId="77777777" w:rsidR="00196D9A" w:rsidRPr="00E548FA" w:rsidRDefault="00196D9A"/>
                  <w:p w14:paraId="4E3353FA" w14:textId="77777777" w:rsidR="00196D9A" w:rsidRPr="00E548FA" w:rsidRDefault="00196D9A"/>
                  <w:p w14:paraId="22297CFB" w14:textId="77777777" w:rsidR="00196D9A" w:rsidRPr="00E548FA" w:rsidRDefault="00196D9A"/>
                  <w:p w14:paraId="2CAC76E3" w14:textId="77777777" w:rsidR="00196D9A" w:rsidRPr="00E548FA" w:rsidRDefault="00196D9A"/>
                  <w:p w14:paraId="6F59A3CD" w14:textId="77777777" w:rsidR="00196D9A" w:rsidRPr="00E548FA" w:rsidRDefault="00196D9A"/>
                  <w:p w14:paraId="5CEDD84C" w14:textId="77777777" w:rsidR="00196D9A" w:rsidRPr="00E548FA" w:rsidRDefault="00196D9A"/>
                  <w:p w14:paraId="2B8FB9F2" w14:textId="77777777" w:rsidR="00196D9A" w:rsidRPr="00E548FA" w:rsidRDefault="00196D9A"/>
                  <w:p w14:paraId="43DD46B1" w14:textId="77777777" w:rsidR="00196D9A" w:rsidRPr="00E548FA" w:rsidRDefault="00196D9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D6806"/>
    <w:multiLevelType w:val="multilevel"/>
    <w:tmpl w:val="E9E2008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BD57B52"/>
    <w:multiLevelType w:val="hybridMultilevel"/>
    <w:tmpl w:val="53D47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200C43"/>
    <w:multiLevelType w:val="hybridMultilevel"/>
    <w:tmpl w:val="0950B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81605"/>
    <w:multiLevelType w:val="hybridMultilevel"/>
    <w:tmpl w:val="DE9800E8"/>
    <w:lvl w:ilvl="0" w:tplc="35BCCFE4">
      <w:start w:val="1"/>
      <w:numFmt w:val="decimal"/>
      <w:lvlText w:val="%1."/>
      <w:lvlJc w:val="left"/>
      <w:pPr>
        <w:ind w:left="452"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3D2711"/>
    <w:multiLevelType w:val="multilevel"/>
    <w:tmpl w:val="EDDE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6" w15:restartNumberingAfterBreak="0">
    <w:nsid w:val="43E97399"/>
    <w:multiLevelType w:val="multilevel"/>
    <w:tmpl w:val="F3C2E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9D3208"/>
    <w:multiLevelType w:val="hybridMultilevel"/>
    <w:tmpl w:val="2A36B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79336F"/>
    <w:multiLevelType w:val="multilevel"/>
    <w:tmpl w:val="BBB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41724C"/>
    <w:multiLevelType w:val="hybridMultilevel"/>
    <w:tmpl w:val="3EC81142"/>
    <w:lvl w:ilvl="0" w:tplc="A4525DC4">
      <w:start w:val="3"/>
      <w:numFmt w:val="decimal"/>
      <w:lvlText w:val="%1."/>
      <w:lvlJc w:val="left"/>
      <w:pPr>
        <w:ind w:left="4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CC42E7"/>
    <w:multiLevelType w:val="hybridMultilevel"/>
    <w:tmpl w:val="992A4DF0"/>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1" w15:restartNumberingAfterBreak="0">
    <w:nsid w:val="6E423344"/>
    <w:multiLevelType w:val="multilevel"/>
    <w:tmpl w:val="D33AF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0B413C"/>
    <w:multiLevelType w:val="hybridMultilevel"/>
    <w:tmpl w:val="DBB8C3B0"/>
    <w:lvl w:ilvl="0" w:tplc="08090001">
      <w:start w:val="1"/>
      <w:numFmt w:val="bullet"/>
      <w:lvlText w:val=""/>
      <w:lvlJc w:val="left"/>
      <w:pPr>
        <w:ind w:left="757" w:hanging="360"/>
      </w:pPr>
      <w:rPr>
        <w:rFonts w:ascii="Symbol" w:hAnsi="Symbol" w:hint="default"/>
      </w:rPr>
    </w:lvl>
    <w:lvl w:ilvl="1" w:tplc="08090019">
      <w:start w:val="1"/>
      <w:numFmt w:val="lowerLetter"/>
      <w:lvlText w:val="%2."/>
      <w:lvlJc w:val="left"/>
      <w:pPr>
        <w:ind w:left="1745" w:hanging="360"/>
      </w:pPr>
    </w:lvl>
    <w:lvl w:ilvl="2" w:tplc="0809001B" w:tentative="1">
      <w:start w:val="1"/>
      <w:numFmt w:val="lowerRoman"/>
      <w:lvlText w:val="%3."/>
      <w:lvlJc w:val="right"/>
      <w:pPr>
        <w:ind w:left="2465" w:hanging="180"/>
      </w:pPr>
    </w:lvl>
    <w:lvl w:ilvl="3" w:tplc="0809000F" w:tentative="1">
      <w:start w:val="1"/>
      <w:numFmt w:val="decimal"/>
      <w:lvlText w:val="%4."/>
      <w:lvlJc w:val="left"/>
      <w:pPr>
        <w:ind w:left="3185" w:hanging="360"/>
      </w:pPr>
    </w:lvl>
    <w:lvl w:ilvl="4" w:tplc="08090019" w:tentative="1">
      <w:start w:val="1"/>
      <w:numFmt w:val="lowerLetter"/>
      <w:lvlText w:val="%5."/>
      <w:lvlJc w:val="left"/>
      <w:pPr>
        <w:ind w:left="3905" w:hanging="360"/>
      </w:pPr>
    </w:lvl>
    <w:lvl w:ilvl="5" w:tplc="0809001B" w:tentative="1">
      <w:start w:val="1"/>
      <w:numFmt w:val="lowerRoman"/>
      <w:lvlText w:val="%6."/>
      <w:lvlJc w:val="right"/>
      <w:pPr>
        <w:ind w:left="4625" w:hanging="180"/>
      </w:pPr>
    </w:lvl>
    <w:lvl w:ilvl="6" w:tplc="0809000F" w:tentative="1">
      <w:start w:val="1"/>
      <w:numFmt w:val="decimal"/>
      <w:lvlText w:val="%7."/>
      <w:lvlJc w:val="left"/>
      <w:pPr>
        <w:ind w:left="5345" w:hanging="360"/>
      </w:pPr>
    </w:lvl>
    <w:lvl w:ilvl="7" w:tplc="08090019" w:tentative="1">
      <w:start w:val="1"/>
      <w:numFmt w:val="lowerLetter"/>
      <w:lvlText w:val="%8."/>
      <w:lvlJc w:val="left"/>
      <w:pPr>
        <w:ind w:left="6065" w:hanging="360"/>
      </w:pPr>
    </w:lvl>
    <w:lvl w:ilvl="8" w:tplc="0809001B" w:tentative="1">
      <w:start w:val="1"/>
      <w:numFmt w:val="lowerRoman"/>
      <w:lvlText w:val="%9."/>
      <w:lvlJc w:val="right"/>
      <w:pPr>
        <w:ind w:left="6785" w:hanging="180"/>
      </w:pPr>
    </w:lvl>
  </w:abstractNum>
  <w:abstractNum w:abstractNumId="13" w15:restartNumberingAfterBreak="0">
    <w:nsid w:val="784E2479"/>
    <w:multiLevelType w:val="hybridMultilevel"/>
    <w:tmpl w:val="FD207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0"/>
  </w:num>
  <w:num w:numId="4">
    <w:abstractNumId w:val="0"/>
  </w:num>
  <w:num w:numId="5">
    <w:abstractNumId w:val="10"/>
  </w:num>
  <w:num w:numId="6">
    <w:abstractNumId w:val="9"/>
  </w:num>
  <w:num w:numId="7">
    <w:abstractNumId w:val="1"/>
  </w:num>
  <w:num w:numId="8">
    <w:abstractNumId w:val="2"/>
  </w:num>
  <w:num w:numId="9">
    <w:abstractNumId w:val="3"/>
  </w:num>
  <w:num w:numId="10">
    <w:abstractNumId w:val="12"/>
  </w:num>
  <w:num w:numId="11">
    <w:abstractNumId w:val="13"/>
  </w:num>
  <w:num w:numId="12">
    <w:abstractNumId w:val="7"/>
  </w:num>
  <w:num w:numId="13">
    <w:abstractNumId w:val="6"/>
  </w:num>
  <w:num w:numId="14">
    <w:abstractNumId w:val="4"/>
  </w:num>
  <w:num w:numId="15">
    <w:abstractNumId w:val="11"/>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embedTrueTypeFonts/>
  <w:saveSubsetFonts/>
  <w:activeWritingStyle w:appName="MSWord" w:lang="en-US" w:vendorID="8" w:dllVersion="513" w:checkStyle="1"/>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RUN" w:val="0"/>
  </w:docVars>
  <w:rsids>
    <w:rsidRoot w:val="00047694"/>
    <w:rsid w:val="000011DE"/>
    <w:rsid w:val="00001FCA"/>
    <w:rsid w:val="0000458A"/>
    <w:rsid w:val="00004729"/>
    <w:rsid w:val="00005177"/>
    <w:rsid w:val="00005229"/>
    <w:rsid w:val="00006A9C"/>
    <w:rsid w:val="0001481E"/>
    <w:rsid w:val="00016B41"/>
    <w:rsid w:val="000224B5"/>
    <w:rsid w:val="00024AA3"/>
    <w:rsid w:val="00024D42"/>
    <w:rsid w:val="00034048"/>
    <w:rsid w:val="000340A8"/>
    <w:rsid w:val="00034F77"/>
    <w:rsid w:val="000353C1"/>
    <w:rsid w:val="00037847"/>
    <w:rsid w:val="000414F3"/>
    <w:rsid w:val="00041F5D"/>
    <w:rsid w:val="00044B12"/>
    <w:rsid w:val="000453C5"/>
    <w:rsid w:val="00045789"/>
    <w:rsid w:val="00046648"/>
    <w:rsid w:val="00047694"/>
    <w:rsid w:val="0005006A"/>
    <w:rsid w:val="00053266"/>
    <w:rsid w:val="000547FE"/>
    <w:rsid w:val="000563BA"/>
    <w:rsid w:val="000602A1"/>
    <w:rsid w:val="000615C0"/>
    <w:rsid w:val="0006257D"/>
    <w:rsid w:val="000660A4"/>
    <w:rsid w:val="00066D90"/>
    <w:rsid w:val="0007132F"/>
    <w:rsid w:val="000741CE"/>
    <w:rsid w:val="0007656D"/>
    <w:rsid w:val="00076A8D"/>
    <w:rsid w:val="00077477"/>
    <w:rsid w:val="00077997"/>
    <w:rsid w:val="00081685"/>
    <w:rsid w:val="00085045"/>
    <w:rsid w:val="00085EA2"/>
    <w:rsid w:val="00087BAD"/>
    <w:rsid w:val="00087CC1"/>
    <w:rsid w:val="00090361"/>
    <w:rsid w:val="00091E8A"/>
    <w:rsid w:val="0009347C"/>
    <w:rsid w:val="00094130"/>
    <w:rsid w:val="000970A5"/>
    <w:rsid w:val="000974A3"/>
    <w:rsid w:val="000A043A"/>
    <w:rsid w:val="000A2101"/>
    <w:rsid w:val="000A3183"/>
    <w:rsid w:val="000A5FA9"/>
    <w:rsid w:val="000A7873"/>
    <w:rsid w:val="000A7E6B"/>
    <w:rsid w:val="000B05C3"/>
    <w:rsid w:val="000B3883"/>
    <w:rsid w:val="000B39CC"/>
    <w:rsid w:val="000B5D3E"/>
    <w:rsid w:val="000B6234"/>
    <w:rsid w:val="000C1C40"/>
    <w:rsid w:val="000C409B"/>
    <w:rsid w:val="000C5A3B"/>
    <w:rsid w:val="000C5FDD"/>
    <w:rsid w:val="000C77AF"/>
    <w:rsid w:val="000D0483"/>
    <w:rsid w:val="000D05BA"/>
    <w:rsid w:val="000D1A56"/>
    <w:rsid w:val="000D31AF"/>
    <w:rsid w:val="000D3C92"/>
    <w:rsid w:val="000D7F93"/>
    <w:rsid w:val="000E58A7"/>
    <w:rsid w:val="000E6E24"/>
    <w:rsid w:val="000E7844"/>
    <w:rsid w:val="000F1790"/>
    <w:rsid w:val="000F5806"/>
    <w:rsid w:val="001020A3"/>
    <w:rsid w:val="00102C44"/>
    <w:rsid w:val="00103A95"/>
    <w:rsid w:val="00103F33"/>
    <w:rsid w:val="001047BF"/>
    <w:rsid w:val="00104953"/>
    <w:rsid w:val="001057F6"/>
    <w:rsid w:val="0010655C"/>
    <w:rsid w:val="0011271D"/>
    <w:rsid w:val="00112784"/>
    <w:rsid w:val="001131E8"/>
    <w:rsid w:val="001138F1"/>
    <w:rsid w:val="00113F91"/>
    <w:rsid w:val="001229EA"/>
    <w:rsid w:val="00122D20"/>
    <w:rsid w:val="00123B43"/>
    <w:rsid w:val="00124FD7"/>
    <w:rsid w:val="00126E15"/>
    <w:rsid w:val="00130907"/>
    <w:rsid w:val="00130C50"/>
    <w:rsid w:val="001323AA"/>
    <w:rsid w:val="00136BC9"/>
    <w:rsid w:val="00137833"/>
    <w:rsid w:val="001445D7"/>
    <w:rsid w:val="00147186"/>
    <w:rsid w:val="00152B63"/>
    <w:rsid w:val="0015359F"/>
    <w:rsid w:val="001563AD"/>
    <w:rsid w:val="00161420"/>
    <w:rsid w:val="0016339C"/>
    <w:rsid w:val="001658EC"/>
    <w:rsid w:val="00165937"/>
    <w:rsid w:val="001677EA"/>
    <w:rsid w:val="00167F39"/>
    <w:rsid w:val="001707CE"/>
    <w:rsid w:val="00171A53"/>
    <w:rsid w:val="00172C37"/>
    <w:rsid w:val="00173443"/>
    <w:rsid w:val="00173D9E"/>
    <w:rsid w:val="001761D2"/>
    <w:rsid w:val="0017749B"/>
    <w:rsid w:val="001775ED"/>
    <w:rsid w:val="001778F2"/>
    <w:rsid w:val="00184269"/>
    <w:rsid w:val="001844CE"/>
    <w:rsid w:val="001846F6"/>
    <w:rsid w:val="00185FF1"/>
    <w:rsid w:val="001862BA"/>
    <w:rsid w:val="001867AD"/>
    <w:rsid w:val="00190510"/>
    <w:rsid w:val="001918B4"/>
    <w:rsid w:val="00192AA9"/>
    <w:rsid w:val="00192E9E"/>
    <w:rsid w:val="00193602"/>
    <w:rsid w:val="00195902"/>
    <w:rsid w:val="00196D9A"/>
    <w:rsid w:val="001977BC"/>
    <w:rsid w:val="001A02E7"/>
    <w:rsid w:val="001A2036"/>
    <w:rsid w:val="001A5F46"/>
    <w:rsid w:val="001A6EC7"/>
    <w:rsid w:val="001B305F"/>
    <w:rsid w:val="001B4680"/>
    <w:rsid w:val="001B4A24"/>
    <w:rsid w:val="001B5462"/>
    <w:rsid w:val="001B57C2"/>
    <w:rsid w:val="001B5C70"/>
    <w:rsid w:val="001B664A"/>
    <w:rsid w:val="001C17D0"/>
    <w:rsid w:val="001C2A20"/>
    <w:rsid w:val="001C2B72"/>
    <w:rsid w:val="001D03AB"/>
    <w:rsid w:val="001D1F9D"/>
    <w:rsid w:val="001D4529"/>
    <w:rsid w:val="001D64E3"/>
    <w:rsid w:val="001D6845"/>
    <w:rsid w:val="001E29D9"/>
    <w:rsid w:val="001E3C2D"/>
    <w:rsid w:val="001E624F"/>
    <w:rsid w:val="001E6CE5"/>
    <w:rsid w:val="001F0204"/>
    <w:rsid w:val="001F496A"/>
    <w:rsid w:val="001F6869"/>
    <w:rsid w:val="002010EB"/>
    <w:rsid w:val="002033F2"/>
    <w:rsid w:val="00204558"/>
    <w:rsid w:val="0020673A"/>
    <w:rsid w:val="00206FDE"/>
    <w:rsid w:val="00211B0F"/>
    <w:rsid w:val="0021312E"/>
    <w:rsid w:val="00215C22"/>
    <w:rsid w:val="00216567"/>
    <w:rsid w:val="00217199"/>
    <w:rsid w:val="00221B28"/>
    <w:rsid w:val="00221F30"/>
    <w:rsid w:val="002243DB"/>
    <w:rsid w:val="00226C47"/>
    <w:rsid w:val="00226ED4"/>
    <w:rsid w:val="00235086"/>
    <w:rsid w:val="00235FE9"/>
    <w:rsid w:val="002421B6"/>
    <w:rsid w:val="00242838"/>
    <w:rsid w:val="002428A5"/>
    <w:rsid w:val="00242E32"/>
    <w:rsid w:val="0024489B"/>
    <w:rsid w:val="00244A00"/>
    <w:rsid w:val="0024533F"/>
    <w:rsid w:val="002458A6"/>
    <w:rsid w:val="00247015"/>
    <w:rsid w:val="00247091"/>
    <w:rsid w:val="0025008E"/>
    <w:rsid w:val="00251C7E"/>
    <w:rsid w:val="00251E3D"/>
    <w:rsid w:val="00253813"/>
    <w:rsid w:val="00253862"/>
    <w:rsid w:val="002549D7"/>
    <w:rsid w:val="00255828"/>
    <w:rsid w:val="00257466"/>
    <w:rsid w:val="00263E26"/>
    <w:rsid w:val="00266ABE"/>
    <w:rsid w:val="00270E22"/>
    <w:rsid w:val="00271E6F"/>
    <w:rsid w:val="002720F3"/>
    <w:rsid w:val="002730D9"/>
    <w:rsid w:val="002731B8"/>
    <w:rsid w:val="0027330A"/>
    <w:rsid w:val="002736AD"/>
    <w:rsid w:val="00275FF9"/>
    <w:rsid w:val="00277BCB"/>
    <w:rsid w:val="00282E13"/>
    <w:rsid w:val="0028341E"/>
    <w:rsid w:val="00283D80"/>
    <w:rsid w:val="0028438B"/>
    <w:rsid w:val="00284A89"/>
    <w:rsid w:val="002856F0"/>
    <w:rsid w:val="00291AB3"/>
    <w:rsid w:val="00292D09"/>
    <w:rsid w:val="00293056"/>
    <w:rsid w:val="002939B1"/>
    <w:rsid w:val="002A0F2D"/>
    <w:rsid w:val="002A2625"/>
    <w:rsid w:val="002A3FC1"/>
    <w:rsid w:val="002B320B"/>
    <w:rsid w:val="002B381F"/>
    <w:rsid w:val="002B4558"/>
    <w:rsid w:val="002B5B83"/>
    <w:rsid w:val="002C2915"/>
    <w:rsid w:val="002C44E3"/>
    <w:rsid w:val="002C4ADA"/>
    <w:rsid w:val="002C62F1"/>
    <w:rsid w:val="002C68AC"/>
    <w:rsid w:val="002C739C"/>
    <w:rsid w:val="002D254F"/>
    <w:rsid w:val="002D4DE8"/>
    <w:rsid w:val="002D4EA8"/>
    <w:rsid w:val="002D738C"/>
    <w:rsid w:val="002E09DF"/>
    <w:rsid w:val="002E0EC2"/>
    <w:rsid w:val="002E3C7E"/>
    <w:rsid w:val="002E40BE"/>
    <w:rsid w:val="002E687A"/>
    <w:rsid w:val="002F011B"/>
    <w:rsid w:val="002F4DD3"/>
    <w:rsid w:val="0030150B"/>
    <w:rsid w:val="0030185C"/>
    <w:rsid w:val="00304B9F"/>
    <w:rsid w:val="00305EDA"/>
    <w:rsid w:val="00307C2E"/>
    <w:rsid w:val="00313CBA"/>
    <w:rsid w:val="00314564"/>
    <w:rsid w:val="00314F4E"/>
    <w:rsid w:val="003162A8"/>
    <w:rsid w:val="003166D4"/>
    <w:rsid w:val="003171CD"/>
    <w:rsid w:val="0031741B"/>
    <w:rsid w:val="00320640"/>
    <w:rsid w:val="00322038"/>
    <w:rsid w:val="003221A0"/>
    <w:rsid w:val="003224F4"/>
    <w:rsid w:val="00322F26"/>
    <w:rsid w:val="00327903"/>
    <w:rsid w:val="003307C0"/>
    <w:rsid w:val="0033194C"/>
    <w:rsid w:val="00334738"/>
    <w:rsid w:val="003348BE"/>
    <w:rsid w:val="003365BF"/>
    <w:rsid w:val="00336D84"/>
    <w:rsid w:val="003379B8"/>
    <w:rsid w:val="00341009"/>
    <w:rsid w:val="0034128B"/>
    <w:rsid w:val="0034301A"/>
    <w:rsid w:val="00347BA6"/>
    <w:rsid w:val="0035226E"/>
    <w:rsid w:val="003531C5"/>
    <w:rsid w:val="003546E4"/>
    <w:rsid w:val="00355C9E"/>
    <w:rsid w:val="00356CD7"/>
    <w:rsid w:val="003643FE"/>
    <w:rsid w:val="00364DB6"/>
    <w:rsid w:val="003659F6"/>
    <w:rsid w:val="00366475"/>
    <w:rsid w:val="00374617"/>
    <w:rsid w:val="00375BF5"/>
    <w:rsid w:val="00376F53"/>
    <w:rsid w:val="00377553"/>
    <w:rsid w:val="00381E6C"/>
    <w:rsid w:val="0038254F"/>
    <w:rsid w:val="00383D9D"/>
    <w:rsid w:val="0038660C"/>
    <w:rsid w:val="00386711"/>
    <w:rsid w:val="0038679C"/>
    <w:rsid w:val="00386C09"/>
    <w:rsid w:val="003900E6"/>
    <w:rsid w:val="00390356"/>
    <w:rsid w:val="00391970"/>
    <w:rsid w:val="00391BB1"/>
    <w:rsid w:val="00393CB1"/>
    <w:rsid w:val="003A1702"/>
    <w:rsid w:val="003A2070"/>
    <w:rsid w:val="003B7C55"/>
    <w:rsid w:val="003C0E0F"/>
    <w:rsid w:val="003C24F0"/>
    <w:rsid w:val="003C4A8C"/>
    <w:rsid w:val="003C4E3F"/>
    <w:rsid w:val="003D3CAD"/>
    <w:rsid w:val="003D4612"/>
    <w:rsid w:val="003D4B3D"/>
    <w:rsid w:val="003D6073"/>
    <w:rsid w:val="003D6FE7"/>
    <w:rsid w:val="003E26AA"/>
    <w:rsid w:val="003E3678"/>
    <w:rsid w:val="003E38A6"/>
    <w:rsid w:val="003E4E05"/>
    <w:rsid w:val="003E542A"/>
    <w:rsid w:val="003E75FE"/>
    <w:rsid w:val="003F30F7"/>
    <w:rsid w:val="003F38F8"/>
    <w:rsid w:val="003F510B"/>
    <w:rsid w:val="003F5E07"/>
    <w:rsid w:val="00401E62"/>
    <w:rsid w:val="00404148"/>
    <w:rsid w:val="00405B35"/>
    <w:rsid w:val="0041095E"/>
    <w:rsid w:val="00413B5A"/>
    <w:rsid w:val="00413F3E"/>
    <w:rsid w:val="00414A0A"/>
    <w:rsid w:val="00414C6D"/>
    <w:rsid w:val="00414C89"/>
    <w:rsid w:val="0042081B"/>
    <w:rsid w:val="0042124F"/>
    <w:rsid w:val="00421ECA"/>
    <w:rsid w:val="00422425"/>
    <w:rsid w:val="00422EC0"/>
    <w:rsid w:val="004241D1"/>
    <w:rsid w:val="00425339"/>
    <w:rsid w:val="00427089"/>
    <w:rsid w:val="00431761"/>
    <w:rsid w:val="00432005"/>
    <w:rsid w:val="00441603"/>
    <w:rsid w:val="00442F10"/>
    <w:rsid w:val="0044481B"/>
    <w:rsid w:val="00445831"/>
    <w:rsid w:val="00445B0A"/>
    <w:rsid w:val="00452021"/>
    <w:rsid w:val="0045203B"/>
    <w:rsid w:val="00454227"/>
    <w:rsid w:val="004546BF"/>
    <w:rsid w:val="00455142"/>
    <w:rsid w:val="00457F02"/>
    <w:rsid w:val="004615EC"/>
    <w:rsid w:val="00462C17"/>
    <w:rsid w:val="00462FD1"/>
    <w:rsid w:val="00465085"/>
    <w:rsid w:val="00467ACD"/>
    <w:rsid w:val="00470A7C"/>
    <w:rsid w:val="00471822"/>
    <w:rsid w:val="0047710D"/>
    <w:rsid w:val="00477308"/>
    <w:rsid w:val="00477A67"/>
    <w:rsid w:val="00480236"/>
    <w:rsid w:val="00480AB2"/>
    <w:rsid w:val="00481D53"/>
    <w:rsid w:val="00481FD9"/>
    <w:rsid w:val="00483854"/>
    <w:rsid w:val="00485DA4"/>
    <w:rsid w:val="0048752E"/>
    <w:rsid w:val="00490378"/>
    <w:rsid w:val="004910D1"/>
    <w:rsid w:val="00491DB7"/>
    <w:rsid w:val="00491EFA"/>
    <w:rsid w:val="0049455A"/>
    <w:rsid w:val="00495213"/>
    <w:rsid w:val="0049581C"/>
    <w:rsid w:val="00495910"/>
    <w:rsid w:val="004A1D09"/>
    <w:rsid w:val="004A28F6"/>
    <w:rsid w:val="004A3648"/>
    <w:rsid w:val="004A577F"/>
    <w:rsid w:val="004A705E"/>
    <w:rsid w:val="004B0935"/>
    <w:rsid w:val="004B60E8"/>
    <w:rsid w:val="004B6AB9"/>
    <w:rsid w:val="004B7B7E"/>
    <w:rsid w:val="004C0A7E"/>
    <w:rsid w:val="004C0B12"/>
    <w:rsid w:val="004C22C4"/>
    <w:rsid w:val="004C33AA"/>
    <w:rsid w:val="004C4D9A"/>
    <w:rsid w:val="004C4FAA"/>
    <w:rsid w:val="004C55BA"/>
    <w:rsid w:val="004C5AB9"/>
    <w:rsid w:val="004C5D05"/>
    <w:rsid w:val="004C6629"/>
    <w:rsid w:val="004D1439"/>
    <w:rsid w:val="004D3FA3"/>
    <w:rsid w:val="004D53DF"/>
    <w:rsid w:val="004D63FE"/>
    <w:rsid w:val="004D7092"/>
    <w:rsid w:val="004D72F6"/>
    <w:rsid w:val="004E1B51"/>
    <w:rsid w:val="004E1FE6"/>
    <w:rsid w:val="004E39D0"/>
    <w:rsid w:val="004E3DDB"/>
    <w:rsid w:val="004E421C"/>
    <w:rsid w:val="004E46D8"/>
    <w:rsid w:val="004E4E51"/>
    <w:rsid w:val="004E4F60"/>
    <w:rsid w:val="004F4AFB"/>
    <w:rsid w:val="004F5C10"/>
    <w:rsid w:val="004F743E"/>
    <w:rsid w:val="00501996"/>
    <w:rsid w:val="00502779"/>
    <w:rsid w:val="00504E76"/>
    <w:rsid w:val="00506015"/>
    <w:rsid w:val="0050624E"/>
    <w:rsid w:val="005073E2"/>
    <w:rsid w:val="00510998"/>
    <w:rsid w:val="00510AE7"/>
    <w:rsid w:val="00513234"/>
    <w:rsid w:val="00515B5D"/>
    <w:rsid w:val="00516A93"/>
    <w:rsid w:val="0051725B"/>
    <w:rsid w:val="0051764E"/>
    <w:rsid w:val="00517CC0"/>
    <w:rsid w:val="00524414"/>
    <w:rsid w:val="00524D44"/>
    <w:rsid w:val="005260B8"/>
    <w:rsid w:val="00527193"/>
    <w:rsid w:val="005301D0"/>
    <w:rsid w:val="00532502"/>
    <w:rsid w:val="005331DA"/>
    <w:rsid w:val="00534523"/>
    <w:rsid w:val="00535E80"/>
    <w:rsid w:val="00540E1A"/>
    <w:rsid w:val="00542368"/>
    <w:rsid w:val="00544AA5"/>
    <w:rsid w:val="00544D94"/>
    <w:rsid w:val="005473C3"/>
    <w:rsid w:val="005528B9"/>
    <w:rsid w:val="0055358D"/>
    <w:rsid w:val="00554BB9"/>
    <w:rsid w:val="00556417"/>
    <w:rsid w:val="00556BB8"/>
    <w:rsid w:val="00556C51"/>
    <w:rsid w:val="0056203D"/>
    <w:rsid w:val="00562E6C"/>
    <w:rsid w:val="005635BB"/>
    <w:rsid w:val="0056408E"/>
    <w:rsid w:val="00571012"/>
    <w:rsid w:val="005733D8"/>
    <w:rsid w:val="00574FA2"/>
    <w:rsid w:val="0057576F"/>
    <w:rsid w:val="00575ACC"/>
    <w:rsid w:val="00575E06"/>
    <w:rsid w:val="00581BE6"/>
    <w:rsid w:val="005838F6"/>
    <w:rsid w:val="00584949"/>
    <w:rsid w:val="00585167"/>
    <w:rsid w:val="00585620"/>
    <w:rsid w:val="005868C4"/>
    <w:rsid w:val="00587C24"/>
    <w:rsid w:val="00590491"/>
    <w:rsid w:val="00591C15"/>
    <w:rsid w:val="00594A09"/>
    <w:rsid w:val="00596272"/>
    <w:rsid w:val="00596F5D"/>
    <w:rsid w:val="005A057D"/>
    <w:rsid w:val="005A0EDA"/>
    <w:rsid w:val="005A3CB0"/>
    <w:rsid w:val="005B1A48"/>
    <w:rsid w:val="005B1D3B"/>
    <w:rsid w:val="005B222D"/>
    <w:rsid w:val="005B5CBA"/>
    <w:rsid w:val="005C1024"/>
    <w:rsid w:val="005C4BC7"/>
    <w:rsid w:val="005C6F8B"/>
    <w:rsid w:val="005D0072"/>
    <w:rsid w:val="005D016C"/>
    <w:rsid w:val="005D0382"/>
    <w:rsid w:val="005D6C8F"/>
    <w:rsid w:val="005D7B5D"/>
    <w:rsid w:val="005E3796"/>
    <w:rsid w:val="005E39A4"/>
    <w:rsid w:val="005E3FEA"/>
    <w:rsid w:val="005E5C9F"/>
    <w:rsid w:val="005E7FA3"/>
    <w:rsid w:val="005F09AB"/>
    <w:rsid w:val="005F110A"/>
    <w:rsid w:val="005F374F"/>
    <w:rsid w:val="005F3F17"/>
    <w:rsid w:val="005F5C83"/>
    <w:rsid w:val="005F6F1D"/>
    <w:rsid w:val="006036E9"/>
    <w:rsid w:val="00603ED4"/>
    <w:rsid w:val="00604AEA"/>
    <w:rsid w:val="00607854"/>
    <w:rsid w:val="00607ED6"/>
    <w:rsid w:val="00610893"/>
    <w:rsid w:val="006120DD"/>
    <w:rsid w:val="00614843"/>
    <w:rsid w:val="00616A6E"/>
    <w:rsid w:val="00621485"/>
    <w:rsid w:val="00621BD5"/>
    <w:rsid w:val="0062474C"/>
    <w:rsid w:val="00625488"/>
    <w:rsid w:val="00625D01"/>
    <w:rsid w:val="0062657E"/>
    <w:rsid w:val="00626734"/>
    <w:rsid w:val="00627AD8"/>
    <w:rsid w:val="006317F7"/>
    <w:rsid w:val="006356F8"/>
    <w:rsid w:val="00635ECB"/>
    <w:rsid w:val="0063666F"/>
    <w:rsid w:val="00637560"/>
    <w:rsid w:val="00640193"/>
    <w:rsid w:val="006404C4"/>
    <w:rsid w:val="00640746"/>
    <w:rsid w:val="00643051"/>
    <w:rsid w:val="0064388B"/>
    <w:rsid w:val="00644057"/>
    <w:rsid w:val="00652399"/>
    <w:rsid w:val="00653931"/>
    <w:rsid w:val="00653FC9"/>
    <w:rsid w:val="006557DC"/>
    <w:rsid w:val="00657265"/>
    <w:rsid w:val="0066162C"/>
    <w:rsid w:val="00662BE3"/>
    <w:rsid w:val="0066409F"/>
    <w:rsid w:val="00665DB0"/>
    <w:rsid w:val="00665E30"/>
    <w:rsid w:val="00666266"/>
    <w:rsid w:val="0066719A"/>
    <w:rsid w:val="00674F46"/>
    <w:rsid w:val="00676538"/>
    <w:rsid w:val="006814EA"/>
    <w:rsid w:val="006822D3"/>
    <w:rsid w:val="00685009"/>
    <w:rsid w:val="006858A5"/>
    <w:rsid w:val="006908C5"/>
    <w:rsid w:val="006911BB"/>
    <w:rsid w:val="0069235B"/>
    <w:rsid w:val="006926DE"/>
    <w:rsid w:val="0069374C"/>
    <w:rsid w:val="0069452E"/>
    <w:rsid w:val="006954E3"/>
    <w:rsid w:val="00695947"/>
    <w:rsid w:val="00696585"/>
    <w:rsid w:val="00696A6F"/>
    <w:rsid w:val="00697A09"/>
    <w:rsid w:val="00697D27"/>
    <w:rsid w:val="006A069E"/>
    <w:rsid w:val="006A090F"/>
    <w:rsid w:val="006A2079"/>
    <w:rsid w:val="006A33B5"/>
    <w:rsid w:val="006A47C0"/>
    <w:rsid w:val="006B0121"/>
    <w:rsid w:val="006B6A03"/>
    <w:rsid w:val="006B6E41"/>
    <w:rsid w:val="006C217F"/>
    <w:rsid w:val="006C37D4"/>
    <w:rsid w:val="006C3B51"/>
    <w:rsid w:val="006C4066"/>
    <w:rsid w:val="006C7B5A"/>
    <w:rsid w:val="006D222D"/>
    <w:rsid w:val="006D6894"/>
    <w:rsid w:val="006E2E82"/>
    <w:rsid w:val="006E38B3"/>
    <w:rsid w:val="006E56F3"/>
    <w:rsid w:val="006E7A2B"/>
    <w:rsid w:val="006F073D"/>
    <w:rsid w:val="006F09C4"/>
    <w:rsid w:val="006F159B"/>
    <w:rsid w:val="006F282E"/>
    <w:rsid w:val="006F5E89"/>
    <w:rsid w:val="00700691"/>
    <w:rsid w:val="007016E3"/>
    <w:rsid w:val="007016EF"/>
    <w:rsid w:val="007037C1"/>
    <w:rsid w:val="00703912"/>
    <w:rsid w:val="007046CA"/>
    <w:rsid w:val="007047CE"/>
    <w:rsid w:val="00706166"/>
    <w:rsid w:val="00710944"/>
    <w:rsid w:val="00710F91"/>
    <w:rsid w:val="0071596F"/>
    <w:rsid w:val="00717ECA"/>
    <w:rsid w:val="00721971"/>
    <w:rsid w:val="00722575"/>
    <w:rsid w:val="00722F00"/>
    <w:rsid w:val="00723C92"/>
    <w:rsid w:val="0072410B"/>
    <w:rsid w:val="0072518A"/>
    <w:rsid w:val="00726274"/>
    <w:rsid w:val="0072644A"/>
    <w:rsid w:val="00727849"/>
    <w:rsid w:val="007309F0"/>
    <w:rsid w:val="007330EC"/>
    <w:rsid w:val="007337B2"/>
    <w:rsid w:val="00733A02"/>
    <w:rsid w:val="007344BE"/>
    <w:rsid w:val="00736A0B"/>
    <w:rsid w:val="00741D07"/>
    <w:rsid w:val="00743DAA"/>
    <w:rsid w:val="0074464D"/>
    <w:rsid w:val="00744B58"/>
    <w:rsid w:val="007462F0"/>
    <w:rsid w:val="00746572"/>
    <w:rsid w:val="00746880"/>
    <w:rsid w:val="00746E64"/>
    <w:rsid w:val="00747499"/>
    <w:rsid w:val="00747791"/>
    <w:rsid w:val="007479ED"/>
    <w:rsid w:val="00747AB8"/>
    <w:rsid w:val="0075033B"/>
    <w:rsid w:val="0075083D"/>
    <w:rsid w:val="00757238"/>
    <w:rsid w:val="00760F88"/>
    <w:rsid w:val="00762191"/>
    <w:rsid w:val="00762DA0"/>
    <w:rsid w:val="0076770C"/>
    <w:rsid w:val="00771C62"/>
    <w:rsid w:val="00772899"/>
    <w:rsid w:val="00773A09"/>
    <w:rsid w:val="00773B10"/>
    <w:rsid w:val="00773E32"/>
    <w:rsid w:val="00776436"/>
    <w:rsid w:val="00782812"/>
    <w:rsid w:val="007839BE"/>
    <w:rsid w:val="00785576"/>
    <w:rsid w:val="007855F3"/>
    <w:rsid w:val="00785B01"/>
    <w:rsid w:val="00787C23"/>
    <w:rsid w:val="00790662"/>
    <w:rsid w:val="007928FF"/>
    <w:rsid w:val="00792A7C"/>
    <w:rsid w:val="00794842"/>
    <w:rsid w:val="007977E7"/>
    <w:rsid w:val="00797886"/>
    <w:rsid w:val="00797CDA"/>
    <w:rsid w:val="007A0376"/>
    <w:rsid w:val="007A29DB"/>
    <w:rsid w:val="007A48E7"/>
    <w:rsid w:val="007A6D14"/>
    <w:rsid w:val="007A7FDE"/>
    <w:rsid w:val="007B1DFB"/>
    <w:rsid w:val="007B20CB"/>
    <w:rsid w:val="007B32E4"/>
    <w:rsid w:val="007B4C7A"/>
    <w:rsid w:val="007B5D0E"/>
    <w:rsid w:val="007B7748"/>
    <w:rsid w:val="007B7813"/>
    <w:rsid w:val="007C04F5"/>
    <w:rsid w:val="007C0DAC"/>
    <w:rsid w:val="007C11F9"/>
    <w:rsid w:val="007C3140"/>
    <w:rsid w:val="007C3805"/>
    <w:rsid w:val="007C4614"/>
    <w:rsid w:val="007C5762"/>
    <w:rsid w:val="007D31AA"/>
    <w:rsid w:val="007D3EA9"/>
    <w:rsid w:val="007D40B6"/>
    <w:rsid w:val="007D5567"/>
    <w:rsid w:val="007E25AA"/>
    <w:rsid w:val="007E3A2E"/>
    <w:rsid w:val="007F0F01"/>
    <w:rsid w:val="007F2BED"/>
    <w:rsid w:val="007F427E"/>
    <w:rsid w:val="007F62D1"/>
    <w:rsid w:val="00800F70"/>
    <w:rsid w:val="0080522F"/>
    <w:rsid w:val="0080715C"/>
    <w:rsid w:val="00814CA8"/>
    <w:rsid w:val="00816CD6"/>
    <w:rsid w:val="00820A57"/>
    <w:rsid w:val="0082185B"/>
    <w:rsid w:val="00822934"/>
    <w:rsid w:val="00824C46"/>
    <w:rsid w:val="00825DA6"/>
    <w:rsid w:val="00826CC3"/>
    <w:rsid w:val="00830152"/>
    <w:rsid w:val="008349BA"/>
    <w:rsid w:val="00834A26"/>
    <w:rsid w:val="008403F5"/>
    <w:rsid w:val="00840620"/>
    <w:rsid w:val="00841276"/>
    <w:rsid w:val="00847F96"/>
    <w:rsid w:val="00847FB7"/>
    <w:rsid w:val="00852A04"/>
    <w:rsid w:val="0085483D"/>
    <w:rsid w:val="00857E61"/>
    <w:rsid w:val="00860225"/>
    <w:rsid w:val="008623A8"/>
    <w:rsid w:val="008623FA"/>
    <w:rsid w:val="00862E85"/>
    <w:rsid w:val="00863517"/>
    <w:rsid w:val="00865C25"/>
    <w:rsid w:val="0086703A"/>
    <w:rsid w:val="00867A64"/>
    <w:rsid w:val="008705AD"/>
    <w:rsid w:val="00871E21"/>
    <w:rsid w:val="008755A2"/>
    <w:rsid w:val="00875A07"/>
    <w:rsid w:val="00877B4E"/>
    <w:rsid w:val="00881EE8"/>
    <w:rsid w:val="00882BB5"/>
    <w:rsid w:val="00885C0B"/>
    <w:rsid w:val="00886A14"/>
    <w:rsid w:val="00887FCD"/>
    <w:rsid w:val="00890170"/>
    <w:rsid w:val="00890AD3"/>
    <w:rsid w:val="00891992"/>
    <w:rsid w:val="00893305"/>
    <w:rsid w:val="008A33B0"/>
    <w:rsid w:val="008A4495"/>
    <w:rsid w:val="008A4BE8"/>
    <w:rsid w:val="008A513E"/>
    <w:rsid w:val="008A6634"/>
    <w:rsid w:val="008B089D"/>
    <w:rsid w:val="008B1043"/>
    <w:rsid w:val="008B48CC"/>
    <w:rsid w:val="008B65B0"/>
    <w:rsid w:val="008C0578"/>
    <w:rsid w:val="008C5363"/>
    <w:rsid w:val="008C5672"/>
    <w:rsid w:val="008C676F"/>
    <w:rsid w:val="008C7722"/>
    <w:rsid w:val="008D2866"/>
    <w:rsid w:val="008D2C92"/>
    <w:rsid w:val="008D3914"/>
    <w:rsid w:val="008D5994"/>
    <w:rsid w:val="008D5E20"/>
    <w:rsid w:val="008E3038"/>
    <w:rsid w:val="008F0617"/>
    <w:rsid w:val="008F155D"/>
    <w:rsid w:val="008F2500"/>
    <w:rsid w:val="008F26D8"/>
    <w:rsid w:val="008F3F35"/>
    <w:rsid w:val="008F6356"/>
    <w:rsid w:val="008F7B9A"/>
    <w:rsid w:val="009025D4"/>
    <w:rsid w:val="0090367E"/>
    <w:rsid w:val="00910D6C"/>
    <w:rsid w:val="0091153C"/>
    <w:rsid w:val="009119BD"/>
    <w:rsid w:val="00913D08"/>
    <w:rsid w:val="00915012"/>
    <w:rsid w:val="00915319"/>
    <w:rsid w:val="00915D0D"/>
    <w:rsid w:val="0091730F"/>
    <w:rsid w:val="0092035B"/>
    <w:rsid w:val="00920B40"/>
    <w:rsid w:val="00922E62"/>
    <w:rsid w:val="00922F31"/>
    <w:rsid w:val="00925345"/>
    <w:rsid w:val="0093430A"/>
    <w:rsid w:val="009354FD"/>
    <w:rsid w:val="009355E4"/>
    <w:rsid w:val="00940044"/>
    <w:rsid w:val="009426EE"/>
    <w:rsid w:val="00945E80"/>
    <w:rsid w:val="00945E8C"/>
    <w:rsid w:val="00946457"/>
    <w:rsid w:val="00946E7B"/>
    <w:rsid w:val="00946EBA"/>
    <w:rsid w:val="00953389"/>
    <w:rsid w:val="00957999"/>
    <w:rsid w:val="00957B6B"/>
    <w:rsid w:val="009614F9"/>
    <w:rsid w:val="0096168C"/>
    <w:rsid w:val="009631A1"/>
    <w:rsid w:val="009641A7"/>
    <w:rsid w:val="00965875"/>
    <w:rsid w:val="00965D0A"/>
    <w:rsid w:val="00965E00"/>
    <w:rsid w:val="009670B5"/>
    <w:rsid w:val="009673FA"/>
    <w:rsid w:val="009726AF"/>
    <w:rsid w:val="009749B7"/>
    <w:rsid w:val="00975A96"/>
    <w:rsid w:val="00975B10"/>
    <w:rsid w:val="009776BC"/>
    <w:rsid w:val="00981871"/>
    <w:rsid w:val="00983025"/>
    <w:rsid w:val="00983755"/>
    <w:rsid w:val="00983F28"/>
    <w:rsid w:val="00985AC3"/>
    <w:rsid w:val="00990839"/>
    <w:rsid w:val="00990B12"/>
    <w:rsid w:val="00991A4F"/>
    <w:rsid w:val="00994F71"/>
    <w:rsid w:val="00995617"/>
    <w:rsid w:val="009A13EA"/>
    <w:rsid w:val="009A1B93"/>
    <w:rsid w:val="009A7432"/>
    <w:rsid w:val="009B1B9C"/>
    <w:rsid w:val="009B254B"/>
    <w:rsid w:val="009B453A"/>
    <w:rsid w:val="009B58AF"/>
    <w:rsid w:val="009B642B"/>
    <w:rsid w:val="009C097B"/>
    <w:rsid w:val="009C106D"/>
    <w:rsid w:val="009C1682"/>
    <w:rsid w:val="009C26E1"/>
    <w:rsid w:val="009C3C60"/>
    <w:rsid w:val="009D2596"/>
    <w:rsid w:val="009D39CA"/>
    <w:rsid w:val="009D4F09"/>
    <w:rsid w:val="009D58FE"/>
    <w:rsid w:val="009D7B29"/>
    <w:rsid w:val="009E521F"/>
    <w:rsid w:val="009E62D9"/>
    <w:rsid w:val="009E6414"/>
    <w:rsid w:val="009E70B0"/>
    <w:rsid w:val="009F0D44"/>
    <w:rsid w:val="009F1771"/>
    <w:rsid w:val="009F6984"/>
    <w:rsid w:val="009F6F6A"/>
    <w:rsid w:val="00A00361"/>
    <w:rsid w:val="00A0097E"/>
    <w:rsid w:val="00A00B21"/>
    <w:rsid w:val="00A01D6F"/>
    <w:rsid w:val="00A04AF9"/>
    <w:rsid w:val="00A061D1"/>
    <w:rsid w:val="00A068AD"/>
    <w:rsid w:val="00A06967"/>
    <w:rsid w:val="00A073C9"/>
    <w:rsid w:val="00A10543"/>
    <w:rsid w:val="00A12A1E"/>
    <w:rsid w:val="00A13690"/>
    <w:rsid w:val="00A13709"/>
    <w:rsid w:val="00A147EC"/>
    <w:rsid w:val="00A15C24"/>
    <w:rsid w:val="00A169B7"/>
    <w:rsid w:val="00A20DBB"/>
    <w:rsid w:val="00A24B5F"/>
    <w:rsid w:val="00A2636B"/>
    <w:rsid w:val="00A27087"/>
    <w:rsid w:val="00A3123D"/>
    <w:rsid w:val="00A3179D"/>
    <w:rsid w:val="00A33AC2"/>
    <w:rsid w:val="00A34BB0"/>
    <w:rsid w:val="00A36297"/>
    <w:rsid w:val="00A3630D"/>
    <w:rsid w:val="00A414A3"/>
    <w:rsid w:val="00A42656"/>
    <w:rsid w:val="00A42B54"/>
    <w:rsid w:val="00A47031"/>
    <w:rsid w:val="00A50228"/>
    <w:rsid w:val="00A51AB4"/>
    <w:rsid w:val="00A6059D"/>
    <w:rsid w:val="00A610AF"/>
    <w:rsid w:val="00A61C77"/>
    <w:rsid w:val="00A635B1"/>
    <w:rsid w:val="00A638F7"/>
    <w:rsid w:val="00A700E2"/>
    <w:rsid w:val="00A720EE"/>
    <w:rsid w:val="00A723DE"/>
    <w:rsid w:val="00A73254"/>
    <w:rsid w:val="00A756FB"/>
    <w:rsid w:val="00A76975"/>
    <w:rsid w:val="00A776C4"/>
    <w:rsid w:val="00A8053D"/>
    <w:rsid w:val="00A82A6F"/>
    <w:rsid w:val="00A878F0"/>
    <w:rsid w:val="00A91035"/>
    <w:rsid w:val="00A93FD9"/>
    <w:rsid w:val="00AA52C7"/>
    <w:rsid w:val="00AA60CD"/>
    <w:rsid w:val="00AB51D2"/>
    <w:rsid w:val="00AB7A87"/>
    <w:rsid w:val="00AC4151"/>
    <w:rsid w:val="00AC4181"/>
    <w:rsid w:val="00AC48F1"/>
    <w:rsid w:val="00AC6C79"/>
    <w:rsid w:val="00AC70FB"/>
    <w:rsid w:val="00AD01B6"/>
    <w:rsid w:val="00AD3963"/>
    <w:rsid w:val="00AD72B6"/>
    <w:rsid w:val="00AE4814"/>
    <w:rsid w:val="00AF1F32"/>
    <w:rsid w:val="00AF29C8"/>
    <w:rsid w:val="00AF2BEC"/>
    <w:rsid w:val="00AF710E"/>
    <w:rsid w:val="00B012CF"/>
    <w:rsid w:val="00B02F1C"/>
    <w:rsid w:val="00B038AA"/>
    <w:rsid w:val="00B06E9F"/>
    <w:rsid w:val="00B07203"/>
    <w:rsid w:val="00B07348"/>
    <w:rsid w:val="00B07A0F"/>
    <w:rsid w:val="00B126C5"/>
    <w:rsid w:val="00B12C45"/>
    <w:rsid w:val="00B13306"/>
    <w:rsid w:val="00B133D3"/>
    <w:rsid w:val="00B1441F"/>
    <w:rsid w:val="00B14D18"/>
    <w:rsid w:val="00B16036"/>
    <w:rsid w:val="00B1693C"/>
    <w:rsid w:val="00B2071B"/>
    <w:rsid w:val="00B21AA0"/>
    <w:rsid w:val="00B2296D"/>
    <w:rsid w:val="00B23F6D"/>
    <w:rsid w:val="00B24FC9"/>
    <w:rsid w:val="00B2572E"/>
    <w:rsid w:val="00B2623E"/>
    <w:rsid w:val="00B275BD"/>
    <w:rsid w:val="00B340CD"/>
    <w:rsid w:val="00B34EAF"/>
    <w:rsid w:val="00B365E1"/>
    <w:rsid w:val="00B37F07"/>
    <w:rsid w:val="00B41DCB"/>
    <w:rsid w:val="00B445C0"/>
    <w:rsid w:val="00B4550A"/>
    <w:rsid w:val="00B51BA2"/>
    <w:rsid w:val="00B531FD"/>
    <w:rsid w:val="00B5351E"/>
    <w:rsid w:val="00B53F68"/>
    <w:rsid w:val="00B55988"/>
    <w:rsid w:val="00B560F3"/>
    <w:rsid w:val="00B5662A"/>
    <w:rsid w:val="00B60070"/>
    <w:rsid w:val="00B6031D"/>
    <w:rsid w:val="00B616E3"/>
    <w:rsid w:val="00B61799"/>
    <w:rsid w:val="00B63658"/>
    <w:rsid w:val="00B642F5"/>
    <w:rsid w:val="00B654B7"/>
    <w:rsid w:val="00B67174"/>
    <w:rsid w:val="00B70BDB"/>
    <w:rsid w:val="00B71993"/>
    <w:rsid w:val="00B71B37"/>
    <w:rsid w:val="00B72DF4"/>
    <w:rsid w:val="00B73D8B"/>
    <w:rsid w:val="00B8164A"/>
    <w:rsid w:val="00B81EFA"/>
    <w:rsid w:val="00B853C9"/>
    <w:rsid w:val="00B87A59"/>
    <w:rsid w:val="00B87BF4"/>
    <w:rsid w:val="00B96E98"/>
    <w:rsid w:val="00BA0D32"/>
    <w:rsid w:val="00BA2176"/>
    <w:rsid w:val="00BA2F7A"/>
    <w:rsid w:val="00BA329C"/>
    <w:rsid w:val="00BA653B"/>
    <w:rsid w:val="00BA6E7C"/>
    <w:rsid w:val="00BA74E1"/>
    <w:rsid w:val="00BB0267"/>
    <w:rsid w:val="00BB2955"/>
    <w:rsid w:val="00BB316B"/>
    <w:rsid w:val="00BB365A"/>
    <w:rsid w:val="00BC0B92"/>
    <w:rsid w:val="00BC1711"/>
    <w:rsid w:val="00BC19CE"/>
    <w:rsid w:val="00BC2F32"/>
    <w:rsid w:val="00BC3785"/>
    <w:rsid w:val="00BC4515"/>
    <w:rsid w:val="00BC6DAE"/>
    <w:rsid w:val="00BC7205"/>
    <w:rsid w:val="00BC7846"/>
    <w:rsid w:val="00BD46D0"/>
    <w:rsid w:val="00BD785A"/>
    <w:rsid w:val="00BD79D2"/>
    <w:rsid w:val="00BE08FA"/>
    <w:rsid w:val="00BE12F5"/>
    <w:rsid w:val="00BE19BA"/>
    <w:rsid w:val="00BE3819"/>
    <w:rsid w:val="00BE49F6"/>
    <w:rsid w:val="00BE6DDC"/>
    <w:rsid w:val="00BE7E38"/>
    <w:rsid w:val="00BF0CE8"/>
    <w:rsid w:val="00BF1512"/>
    <w:rsid w:val="00BF19ED"/>
    <w:rsid w:val="00BF24DD"/>
    <w:rsid w:val="00BF6CB8"/>
    <w:rsid w:val="00C01A74"/>
    <w:rsid w:val="00C02907"/>
    <w:rsid w:val="00C02991"/>
    <w:rsid w:val="00C04701"/>
    <w:rsid w:val="00C05671"/>
    <w:rsid w:val="00C05A51"/>
    <w:rsid w:val="00C064AF"/>
    <w:rsid w:val="00C06710"/>
    <w:rsid w:val="00C07331"/>
    <w:rsid w:val="00C07D1D"/>
    <w:rsid w:val="00C11E00"/>
    <w:rsid w:val="00C11F02"/>
    <w:rsid w:val="00C1274F"/>
    <w:rsid w:val="00C137C8"/>
    <w:rsid w:val="00C152EF"/>
    <w:rsid w:val="00C17D05"/>
    <w:rsid w:val="00C17F3C"/>
    <w:rsid w:val="00C20F9B"/>
    <w:rsid w:val="00C216B0"/>
    <w:rsid w:val="00C24A31"/>
    <w:rsid w:val="00C25558"/>
    <w:rsid w:val="00C2617A"/>
    <w:rsid w:val="00C263F4"/>
    <w:rsid w:val="00C269A3"/>
    <w:rsid w:val="00C36BBA"/>
    <w:rsid w:val="00C41575"/>
    <w:rsid w:val="00C41FBD"/>
    <w:rsid w:val="00C46273"/>
    <w:rsid w:val="00C4715F"/>
    <w:rsid w:val="00C4744F"/>
    <w:rsid w:val="00C5342C"/>
    <w:rsid w:val="00C57902"/>
    <w:rsid w:val="00C65BF9"/>
    <w:rsid w:val="00C71F08"/>
    <w:rsid w:val="00C74D0E"/>
    <w:rsid w:val="00C75204"/>
    <w:rsid w:val="00C75E65"/>
    <w:rsid w:val="00C7643B"/>
    <w:rsid w:val="00C77BE5"/>
    <w:rsid w:val="00C86E18"/>
    <w:rsid w:val="00C9069F"/>
    <w:rsid w:val="00C93DD2"/>
    <w:rsid w:val="00C95EC2"/>
    <w:rsid w:val="00C9659E"/>
    <w:rsid w:val="00C978EE"/>
    <w:rsid w:val="00CA0E58"/>
    <w:rsid w:val="00CA1442"/>
    <w:rsid w:val="00CA2427"/>
    <w:rsid w:val="00CA24C7"/>
    <w:rsid w:val="00CA55EE"/>
    <w:rsid w:val="00CA61F5"/>
    <w:rsid w:val="00CB07F0"/>
    <w:rsid w:val="00CB6579"/>
    <w:rsid w:val="00CC0260"/>
    <w:rsid w:val="00CC02F3"/>
    <w:rsid w:val="00CC10A2"/>
    <w:rsid w:val="00CC682E"/>
    <w:rsid w:val="00CC6EAC"/>
    <w:rsid w:val="00CC705B"/>
    <w:rsid w:val="00CD01FC"/>
    <w:rsid w:val="00CD0CF3"/>
    <w:rsid w:val="00CD3E5F"/>
    <w:rsid w:val="00CD4ADA"/>
    <w:rsid w:val="00CD6DF5"/>
    <w:rsid w:val="00CE2115"/>
    <w:rsid w:val="00CE2688"/>
    <w:rsid w:val="00CE3F76"/>
    <w:rsid w:val="00CE4ED7"/>
    <w:rsid w:val="00CE5A8F"/>
    <w:rsid w:val="00CE7046"/>
    <w:rsid w:val="00CF0697"/>
    <w:rsid w:val="00CF4ABC"/>
    <w:rsid w:val="00CF4D2D"/>
    <w:rsid w:val="00CF73C2"/>
    <w:rsid w:val="00D023DD"/>
    <w:rsid w:val="00D028D4"/>
    <w:rsid w:val="00D035AE"/>
    <w:rsid w:val="00D03ACA"/>
    <w:rsid w:val="00D04033"/>
    <w:rsid w:val="00D10A96"/>
    <w:rsid w:val="00D12659"/>
    <w:rsid w:val="00D12EE3"/>
    <w:rsid w:val="00D13F36"/>
    <w:rsid w:val="00D21433"/>
    <w:rsid w:val="00D22068"/>
    <w:rsid w:val="00D25994"/>
    <w:rsid w:val="00D26B3A"/>
    <w:rsid w:val="00D31D96"/>
    <w:rsid w:val="00D32CAB"/>
    <w:rsid w:val="00D36F7F"/>
    <w:rsid w:val="00D40FC0"/>
    <w:rsid w:val="00D423C6"/>
    <w:rsid w:val="00D424A4"/>
    <w:rsid w:val="00D42670"/>
    <w:rsid w:val="00D43332"/>
    <w:rsid w:val="00D45C55"/>
    <w:rsid w:val="00D4662A"/>
    <w:rsid w:val="00D46D2A"/>
    <w:rsid w:val="00D509C3"/>
    <w:rsid w:val="00D518F6"/>
    <w:rsid w:val="00D535AC"/>
    <w:rsid w:val="00D53C32"/>
    <w:rsid w:val="00D60118"/>
    <w:rsid w:val="00D6398E"/>
    <w:rsid w:val="00D64853"/>
    <w:rsid w:val="00D667E0"/>
    <w:rsid w:val="00D670C5"/>
    <w:rsid w:val="00D72DB4"/>
    <w:rsid w:val="00D72F32"/>
    <w:rsid w:val="00D735B8"/>
    <w:rsid w:val="00D758CE"/>
    <w:rsid w:val="00D818C0"/>
    <w:rsid w:val="00D81A43"/>
    <w:rsid w:val="00D81CF2"/>
    <w:rsid w:val="00D82484"/>
    <w:rsid w:val="00D82855"/>
    <w:rsid w:val="00D830C6"/>
    <w:rsid w:val="00D83350"/>
    <w:rsid w:val="00D86197"/>
    <w:rsid w:val="00D914CF"/>
    <w:rsid w:val="00D916EB"/>
    <w:rsid w:val="00D94165"/>
    <w:rsid w:val="00D961BF"/>
    <w:rsid w:val="00D96756"/>
    <w:rsid w:val="00DA13BE"/>
    <w:rsid w:val="00DA1DB7"/>
    <w:rsid w:val="00DA400C"/>
    <w:rsid w:val="00DA69CC"/>
    <w:rsid w:val="00DA7CD5"/>
    <w:rsid w:val="00DB0D75"/>
    <w:rsid w:val="00DB136D"/>
    <w:rsid w:val="00DB1AFB"/>
    <w:rsid w:val="00DB488B"/>
    <w:rsid w:val="00DC0563"/>
    <w:rsid w:val="00DC3DA3"/>
    <w:rsid w:val="00DC45CF"/>
    <w:rsid w:val="00DC484B"/>
    <w:rsid w:val="00DC5928"/>
    <w:rsid w:val="00DC6705"/>
    <w:rsid w:val="00DD0EB3"/>
    <w:rsid w:val="00DD4990"/>
    <w:rsid w:val="00DD5AB1"/>
    <w:rsid w:val="00DE145D"/>
    <w:rsid w:val="00DE4CF1"/>
    <w:rsid w:val="00DE5505"/>
    <w:rsid w:val="00DF0D69"/>
    <w:rsid w:val="00DF1BEC"/>
    <w:rsid w:val="00DF299C"/>
    <w:rsid w:val="00DF2B46"/>
    <w:rsid w:val="00DF4E14"/>
    <w:rsid w:val="00DF4FE9"/>
    <w:rsid w:val="00DF543E"/>
    <w:rsid w:val="00DF546C"/>
    <w:rsid w:val="00E03C9F"/>
    <w:rsid w:val="00E10C79"/>
    <w:rsid w:val="00E12938"/>
    <w:rsid w:val="00E12DEF"/>
    <w:rsid w:val="00E1491C"/>
    <w:rsid w:val="00E14BA2"/>
    <w:rsid w:val="00E1584D"/>
    <w:rsid w:val="00E16ED4"/>
    <w:rsid w:val="00E20D67"/>
    <w:rsid w:val="00E2171F"/>
    <w:rsid w:val="00E2173C"/>
    <w:rsid w:val="00E230E4"/>
    <w:rsid w:val="00E23385"/>
    <w:rsid w:val="00E25EAD"/>
    <w:rsid w:val="00E26918"/>
    <w:rsid w:val="00E26D9B"/>
    <w:rsid w:val="00E27405"/>
    <w:rsid w:val="00E3142B"/>
    <w:rsid w:val="00E33F26"/>
    <w:rsid w:val="00E33F3F"/>
    <w:rsid w:val="00E42353"/>
    <w:rsid w:val="00E44B7D"/>
    <w:rsid w:val="00E45B2E"/>
    <w:rsid w:val="00E45F9D"/>
    <w:rsid w:val="00E506F6"/>
    <w:rsid w:val="00E5249F"/>
    <w:rsid w:val="00E52C43"/>
    <w:rsid w:val="00E548FA"/>
    <w:rsid w:val="00E549F4"/>
    <w:rsid w:val="00E55CB6"/>
    <w:rsid w:val="00E57CC8"/>
    <w:rsid w:val="00E606E1"/>
    <w:rsid w:val="00E6084A"/>
    <w:rsid w:val="00E63C33"/>
    <w:rsid w:val="00E63F5B"/>
    <w:rsid w:val="00E6436D"/>
    <w:rsid w:val="00E64481"/>
    <w:rsid w:val="00E65307"/>
    <w:rsid w:val="00E674F5"/>
    <w:rsid w:val="00E70456"/>
    <w:rsid w:val="00E711DC"/>
    <w:rsid w:val="00E72451"/>
    <w:rsid w:val="00E726BC"/>
    <w:rsid w:val="00E76C82"/>
    <w:rsid w:val="00E8017E"/>
    <w:rsid w:val="00E806ED"/>
    <w:rsid w:val="00E835B9"/>
    <w:rsid w:val="00E85AA0"/>
    <w:rsid w:val="00E863DE"/>
    <w:rsid w:val="00E901B0"/>
    <w:rsid w:val="00E914B9"/>
    <w:rsid w:val="00E92990"/>
    <w:rsid w:val="00E96352"/>
    <w:rsid w:val="00E97F82"/>
    <w:rsid w:val="00EA0144"/>
    <w:rsid w:val="00EA25F8"/>
    <w:rsid w:val="00EA5408"/>
    <w:rsid w:val="00EA5855"/>
    <w:rsid w:val="00EB201A"/>
    <w:rsid w:val="00EB389B"/>
    <w:rsid w:val="00EB4EBD"/>
    <w:rsid w:val="00EB57B1"/>
    <w:rsid w:val="00EB624E"/>
    <w:rsid w:val="00EB7F67"/>
    <w:rsid w:val="00EC0ED5"/>
    <w:rsid w:val="00EC221D"/>
    <w:rsid w:val="00EC26F5"/>
    <w:rsid w:val="00EC2907"/>
    <w:rsid w:val="00EC751E"/>
    <w:rsid w:val="00ED6358"/>
    <w:rsid w:val="00EE250B"/>
    <w:rsid w:val="00EE3E03"/>
    <w:rsid w:val="00EE5464"/>
    <w:rsid w:val="00EE62D1"/>
    <w:rsid w:val="00EF18C0"/>
    <w:rsid w:val="00EF1981"/>
    <w:rsid w:val="00EF4527"/>
    <w:rsid w:val="00EF48C0"/>
    <w:rsid w:val="00EF5144"/>
    <w:rsid w:val="00EF6D62"/>
    <w:rsid w:val="00F0197C"/>
    <w:rsid w:val="00F02A3E"/>
    <w:rsid w:val="00F03CAA"/>
    <w:rsid w:val="00F04622"/>
    <w:rsid w:val="00F04E8F"/>
    <w:rsid w:val="00F120B3"/>
    <w:rsid w:val="00F139E6"/>
    <w:rsid w:val="00F170FE"/>
    <w:rsid w:val="00F20FA7"/>
    <w:rsid w:val="00F222D4"/>
    <w:rsid w:val="00F226DA"/>
    <w:rsid w:val="00F25EF3"/>
    <w:rsid w:val="00F25FC6"/>
    <w:rsid w:val="00F30CAD"/>
    <w:rsid w:val="00F32C9F"/>
    <w:rsid w:val="00F34142"/>
    <w:rsid w:val="00F349F3"/>
    <w:rsid w:val="00F35F88"/>
    <w:rsid w:val="00F379CD"/>
    <w:rsid w:val="00F40989"/>
    <w:rsid w:val="00F421F7"/>
    <w:rsid w:val="00F425E7"/>
    <w:rsid w:val="00F4603A"/>
    <w:rsid w:val="00F46898"/>
    <w:rsid w:val="00F46974"/>
    <w:rsid w:val="00F47379"/>
    <w:rsid w:val="00F50E0C"/>
    <w:rsid w:val="00F510DA"/>
    <w:rsid w:val="00F527AA"/>
    <w:rsid w:val="00F54127"/>
    <w:rsid w:val="00F54E54"/>
    <w:rsid w:val="00F56FD2"/>
    <w:rsid w:val="00F57155"/>
    <w:rsid w:val="00F5794B"/>
    <w:rsid w:val="00F61988"/>
    <w:rsid w:val="00F65855"/>
    <w:rsid w:val="00F659EF"/>
    <w:rsid w:val="00F678D1"/>
    <w:rsid w:val="00F711EB"/>
    <w:rsid w:val="00F81CAF"/>
    <w:rsid w:val="00F82BB8"/>
    <w:rsid w:val="00F83D22"/>
    <w:rsid w:val="00F83E10"/>
    <w:rsid w:val="00F852A1"/>
    <w:rsid w:val="00F86091"/>
    <w:rsid w:val="00F873F4"/>
    <w:rsid w:val="00F9025C"/>
    <w:rsid w:val="00F913B1"/>
    <w:rsid w:val="00F93F57"/>
    <w:rsid w:val="00F9499C"/>
    <w:rsid w:val="00F9572B"/>
    <w:rsid w:val="00FA20D0"/>
    <w:rsid w:val="00FA261E"/>
    <w:rsid w:val="00FA34EA"/>
    <w:rsid w:val="00FA6AD3"/>
    <w:rsid w:val="00FB28F3"/>
    <w:rsid w:val="00FB291D"/>
    <w:rsid w:val="00FB461C"/>
    <w:rsid w:val="00FB488F"/>
    <w:rsid w:val="00FB4DCB"/>
    <w:rsid w:val="00FC27F0"/>
    <w:rsid w:val="00FC4BB5"/>
    <w:rsid w:val="00FC716D"/>
    <w:rsid w:val="00FC7C74"/>
    <w:rsid w:val="00FD03B9"/>
    <w:rsid w:val="00FD0C98"/>
    <w:rsid w:val="00FD110C"/>
    <w:rsid w:val="00FD3A17"/>
    <w:rsid w:val="00FD3C50"/>
    <w:rsid w:val="00FD4821"/>
    <w:rsid w:val="00FD7A7C"/>
    <w:rsid w:val="00FD7EFC"/>
    <w:rsid w:val="00FE029B"/>
    <w:rsid w:val="00FE086C"/>
    <w:rsid w:val="00FE0D1A"/>
    <w:rsid w:val="00FE2A87"/>
    <w:rsid w:val="00FE3AC4"/>
    <w:rsid w:val="00FE3BA8"/>
    <w:rsid w:val="00FF0085"/>
    <w:rsid w:val="00FF1429"/>
    <w:rsid w:val="00FF51A7"/>
    <w:rsid w:val="0146B702"/>
    <w:rsid w:val="0186FA38"/>
    <w:rsid w:val="01DB6DD3"/>
    <w:rsid w:val="03DABA00"/>
    <w:rsid w:val="042FBBFA"/>
    <w:rsid w:val="046802C0"/>
    <w:rsid w:val="04F71AD6"/>
    <w:rsid w:val="0641CEDD"/>
    <w:rsid w:val="06530E6A"/>
    <w:rsid w:val="067D5F1E"/>
    <w:rsid w:val="07059DF1"/>
    <w:rsid w:val="0849B277"/>
    <w:rsid w:val="0A61B44E"/>
    <w:rsid w:val="0ACFC326"/>
    <w:rsid w:val="0C55E9D1"/>
    <w:rsid w:val="0F783DCB"/>
    <w:rsid w:val="108E5215"/>
    <w:rsid w:val="10C8617D"/>
    <w:rsid w:val="11A81DFC"/>
    <w:rsid w:val="126A24E2"/>
    <w:rsid w:val="126C548E"/>
    <w:rsid w:val="13106B1B"/>
    <w:rsid w:val="135BDDE2"/>
    <w:rsid w:val="1365A698"/>
    <w:rsid w:val="1379799D"/>
    <w:rsid w:val="15EBF49B"/>
    <w:rsid w:val="16AB1910"/>
    <w:rsid w:val="16D14F94"/>
    <w:rsid w:val="17230978"/>
    <w:rsid w:val="184910F6"/>
    <w:rsid w:val="1B2232D4"/>
    <w:rsid w:val="1B51DDC1"/>
    <w:rsid w:val="1C0DEE02"/>
    <w:rsid w:val="1CD37816"/>
    <w:rsid w:val="1CF28C2C"/>
    <w:rsid w:val="1D122504"/>
    <w:rsid w:val="1DFE7825"/>
    <w:rsid w:val="1E84589C"/>
    <w:rsid w:val="201DC353"/>
    <w:rsid w:val="202CF9EC"/>
    <w:rsid w:val="21787688"/>
    <w:rsid w:val="2187A5E4"/>
    <w:rsid w:val="23FA0A8E"/>
    <w:rsid w:val="25D2BDD2"/>
    <w:rsid w:val="2740D756"/>
    <w:rsid w:val="2831E6DC"/>
    <w:rsid w:val="284CAA4F"/>
    <w:rsid w:val="294BAA21"/>
    <w:rsid w:val="2967D12A"/>
    <w:rsid w:val="297BA4A3"/>
    <w:rsid w:val="2993AA52"/>
    <w:rsid w:val="2A026F79"/>
    <w:rsid w:val="2BE82A13"/>
    <w:rsid w:val="2C2BF305"/>
    <w:rsid w:val="2CAB299F"/>
    <w:rsid w:val="2D999E8B"/>
    <w:rsid w:val="2E232905"/>
    <w:rsid w:val="2F1A40A9"/>
    <w:rsid w:val="2F42115A"/>
    <w:rsid w:val="2FB5F308"/>
    <w:rsid w:val="305A055B"/>
    <w:rsid w:val="3156EA04"/>
    <w:rsid w:val="31FF45B1"/>
    <w:rsid w:val="32AA4603"/>
    <w:rsid w:val="3457290E"/>
    <w:rsid w:val="3465AE1D"/>
    <w:rsid w:val="34D3A4ED"/>
    <w:rsid w:val="35406E8C"/>
    <w:rsid w:val="35759445"/>
    <w:rsid w:val="368E5E09"/>
    <w:rsid w:val="369EAB21"/>
    <w:rsid w:val="37C0437C"/>
    <w:rsid w:val="3874C4D2"/>
    <w:rsid w:val="388A09A2"/>
    <w:rsid w:val="38DD19ED"/>
    <w:rsid w:val="39B6D21B"/>
    <w:rsid w:val="3A4D144F"/>
    <w:rsid w:val="3B311BEE"/>
    <w:rsid w:val="3BD21F7A"/>
    <w:rsid w:val="3C85999C"/>
    <w:rsid w:val="3CE6BF37"/>
    <w:rsid w:val="3D4473A2"/>
    <w:rsid w:val="3D8B40D0"/>
    <w:rsid w:val="3E026C56"/>
    <w:rsid w:val="3E3F537E"/>
    <w:rsid w:val="3E7E9964"/>
    <w:rsid w:val="3F9EEC9D"/>
    <w:rsid w:val="409681B3"/>
    <w:rsid w:val="410876E4"/>
    <w:rsid w:val="41299E36"/>
    <w:rsid w:val="41407AAD"/>
    <w:rsid w:val="429CD682"/>
    <w:rsid w:val="436AA2A6"/>
    <w:rsid w:val="4392D554"/>
    <w:rsid w:val="43AD6888"/>
    <w:rsid w:val="44839A1D"/>
    <w:rsid w:val="448D4C85"/>
    <w:rsid w:val="44979E1A"/>
    <w:rsid w:val="44E9BFAE"/>
    <w:rsid w:val="45F88ACA"/>
    <w:rsid w:val="473DB3BF"/>
    <w:rsid w:val="476D1EF8"/>
    <w:rsid w:val="47D29859"/>
    <w:rsid w:val="480BC31A"/>
    <w:rsid w:val="48106CAA"/>
    <w:rsid w:val="48119377"/>
    <w:rsid w:val="4828F1E9"/>
    <w:rsid w:val="4839C7FD"/>
    <w:rsid w:val="487BE5CC"/>
    <w:rsid w:val="48DA920A"/>
    <w:rsid w:val="49912F94"/>
    <w:rsid w:val="4ABD351B"/>
    <w:rsid w:val="4AD1D9BC"/>
    <w:rsid w:val="4AE574F6"/>
    <w:rsid w:val="4AF85EA3"/>
    <w:rsid w:val="4B3BCF09"/>
    <w:rsid w:val="4C2541C9"/>
    <w:rsid w:val="4E30CC5E"/>
    <w:rsid w:val="4F2DFC3E"/>
    <w:rsid w:val="4F42C17D"/>
    <w:rsid w:val="4FD3C15D"/>
    <w:rsid w:val="51F02110"/>
    <w:rsid w:val="51F1817C"/>
    <w:rsid w:val="51FA6B7B"/>
    <w:rsid w:val="528C1C05"/>
    <w:rsid w:val="529768E0"/>
    <w:rsid w:val="5482005A"/>
    <w:rsid w:val="550AC528"/>
    <w:rsid w:val="55388E49"/>
    <w:rsid w:val="56011D2E"/>
    <w:rsid w:val="56768FE4"/>
    <w:rsid w:val="56A2FE3E"/>
    <w:rsid w:val="57B9926A"/>
    <w:rsid w:val="5AD26DC9"/>
    <w:rsid w:val="5BAD5BD0"/>
    <w:rsid w:val="5C886EA0"/>
    <w:rsid w:val="5EE90515"/>
    <w:rsid w:val="5F11EA4E"/>
    <w:rsid w:val="5F6254DC"/>
    <w:rsid w:val="5F6A5613"/>
    <w:rsid w:val="5F8677B6"/>
    <w:rsid w:val="60A2570F"/>
    <w:rsid w:val="60DB265C"/>
    <w:rsid w:val="6349A60A"/>
    <w:rsid w:val="63DA98FA"/>
    <w:rsid w:val="64CDB1BD"/>
    <w:rsid w:val="65B7B059"/>
    <w:rsid w:val="65FA3D1E"/>
    <w:rsid w:val="66B1E02E"/>
    <w:rsid w:val="6741E5F8"/>
    <w:rsid w:val="6786AB87"/>
    <w:rsid w:val="68AAC5B1"/>
    <w:rsid w:val="6985E070"/>
    <w:rsid w:val="6A22D1DE"/>
    <w:rsid w:val="6AF4D7F4"/>
    <w:rsid w:val="6B0CC503"/>
    <w:rsid w:val="6ECB99F1"/>
    <w:rsid w:val="70488530"/>
    <w:rsid w:val="70867BC0"/>
    <w:rsid w:val="713BB8DF"/>
    <w:rsid w:val="71C473CF"/>
    <w:rsid w:val="71DBD5FA"/>
    <w:rsid w:val="7251477C"/>
    <w:rsid w:val="739A4A27"/>
    <w:rsid w:val="739C784D"/>
    <w:rsid w:val="73A3D39B"/>
    <w:rsid w:val="73E14274"/>
    <w:rsid w:val="74825889"/>
    <w:rsid w:val="759D708E"/>
    <w:rsid w:val="77414984"/>
    <w:rsid w:val="774F0C19"/>
    <w:rsid w:val="7769AE85"/>
    <w:rsid w:val="79666153"/>
    <w:rsid w:val="79B4267C"/>
    <w:rsid w:val="7A415747"/>
    <w:rsid w:val="7A5B8D6F"/>
    <w:rsid w:val="7ABB00EF"/>
    <w:rsid w:val="7C9B5DFD"/>
    <w:rsid w:val="7CE776E1"/>
    <w:rsid w:val="7D10C88D"/>
    <w:rsid w:val="7E122757"/>
    <w:rsid w:val="7E866C41"/>
    <w:rsid w:val="7FA07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912DB"/>
  <w15:docId w15:val="{E2E95591-04E1-4734-B389-977EC398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BodyText"/>
    <w:qFormat/>
    <w:pPr>
      <w:numPr>
        <w:numId w:val="2"/>
      </w:numPr>
      <w:spacing w:before="240"/>
      <w:outlineLvl w:val="0"/>
    </w:pPr>
    <w:rPr>
      <w:b/>
    </w:rPr>
  </w:style>
  <w:style w:type="paragraph" w:styleId="Heading2">
    <w:name w:val="heading 2"/>
    <w:basedOn w:val="Heading1"/>
    <w:next w:val="Normal"/>
    <w:qFormat/>
    <w:pPr>
      <w:numPr>
        <w:ilvl w:val="1"/>
        <w:numId w:val="3"/>
      </w:numPr>
      <w:spacing w:before="0"/>
      <w:outlineLvl w:val="1"/>
    </w:pPr>
    <w:rPr>
      <w:b w:val="0"/>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Department"/>
    <w:next w:val="Normal"/>
    <w:qFormat/>
    <w:rsid w:val="00C04701"/>
    <w:pPr>
      <w:spacing w:before="120"/>
      <w:jc w:val="right"/>
    </w:pPr>
    <w:rPr>
      <w:sz w:val="24"/>
      <w:szCs w:val="28"/>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pPr>
      <w:spacing w:after="240"/>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paragraph" w:customStyle="1" w:styleId="StrapLine">
    <w:name w:val="StrapLine"/>
    <w:basedOn w:val="Normal"/>
    <w:pPr>
      <w:jc w:val="right"/>
    </w:pPr>
    <w:rPr>
      <w:rFonts w:ascii="Mistral" w:hAnsi="Mistral"/>
      <w:sz w:val="36"/>
    </w:rPr>
  </w:style>
  <w:style w:type="paragraph" w:customStyle="1" w:styleId="Default">
    <w:name w:val="Default"/>
    <w:rsid w:val="00797886"/>
    <w:pPr>
      <w:autoSpaceDE w:val="0"/>
      <w:autoSpaceDN w:val="0"/>
      <w:adjustRightInd w:val="0"/>
    </w:pPr>
    <w:rPr>
      <w:rFonts w:ascii="Coventry Logo" w:hAnsi="Coventry Logo" w:cs="Coventry Logo"/>
      <w:color w:val="000000"/>
      <w:sz w:val="24"/>
      <w:szCs w:val="24"/>
    </w:rPr>
  </w:style>
  <w:style w:type="table" w:styleId="TableGrid">
    <w:name w:val="Table Grid"/>
    <w:basedOn w:val="TableNormal"/>
    <w:uiPriority w:val="39"/>
    <w:rsid w:val="0079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6ED"/>
    <w:pPr>
      <w:ind w:left="720"/>
      <w:contextualSpacing/>
    </w:pPr>
  </w:style>
  <w:style w:type="paragraph" w:styleId="NormalWeb">
    <w:name w:val="Normal (Web)"/>
    <w:basedOn w:val="Normal"/>
    <w:uiPriority w:val="99"/>
    <w:unhideWhenUsed/>
    <w:rsid w:val="00516A93"/>
    <w:pPr>
      <w:spacing w:before="100" w:beforeAutospacing="1" w:after="100" w:afterAutospacing="1"/>
    </w:pPr>
    <w:rPr>
      <w:rFonts w:ascii="Calibri" w:eastAsiaTheme="minorHAnsi" w:hAnsi="Calibri" w:cs="Calibri"/>
      <w:szCs w:val="22"/>
      <w:lang w:eastAsia="en-GB"/>
    </w:rPr>
  </w:style>
  <w:style w:type="character" w:styleId="Hyperlink">
    <w:name w:val="Hyperlink"/>
    <w:basedOn w:val="DefaultParagraphFont"/>
    <w:uiPriority w:val="99"/>
    <w:unhideWhenUsed/>
    <w:rsid w:val="007309F0"/>
    <w:rPr>
      <w:color w:val="0000FF" w:themeColor="hyperlink"/>
      <w:u w:val="single"/>
    </w:rPr>
  </w:style>
  <w:style w:type="paragraph" w:styleId="BalloonText">
    <w:name w:val="Balloon Text"/>
    <w:basedOn w:val="Normal"/>
    <w:link w:val="BalloonTextChar"/>
    <w:rsid w:val="00887FCD"/>
    <w:rPr>
      <w:rFonts w:ascii="Segoe UI" w:hAnsi="Segoe UI" w:cs="Segoe UI"/>
      <w:sz w:val="18"/>
      <w:szCs w:val="18"/>
    </w:rPr>
  </w:style>
  <w:style w:type="character" w:customStyle="1" w:styleId="BalloonTextChar">
    <w:name w:val="Balloon Text Char"/>
    <w:basedOn w:val="DefaultParagraphFont"/>
    <w:link w:val="BalloonText"/>
    <w:rsid w:val="00887FCD"/>
    <w:rPr>
      <w:rFonts w:ascii="Segoe UI" w:hAnsi="Segoe UI" w:cs="Segoe UI"/>
      <w:sz w:val="18"/>
      <w:szCs w:val="18"/>
      <w:lang w:eastAsia="en-US"/>
    </w:rPr>
  </w:style>
  <w:style w:type="character" w:customStyle="1" w:styleId="fontstyle01">
    <w:name w:val="fontstyle01"/>
    <w:basedOn w:val="DefaultParagraphFont"/>
    <w:rsid w:val="00B2296D"/>
    <w:rPr>
      <w:rFonts w:ascii="ArialMT" w:hAnsi="ArialMT" w:hint="default"/>
      <w:b w:val="0"/>
      <w:bCs w:val="0"/>
      <w:i w:val="0"/>
      <w:iCs w:val="0"/>
      <w:color w:val="000000"/>
      <w:sz w:val="24"/>
      <w:szCs w:val="24"/>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Arial" w:hAnsi="Arial"/>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1862BA"/>
    <w:rPr>
      <w:b/>
      <w:bCs/>
    </w:rPr>
  </w:style>
  <w:style w:type="character" w:customStyle="1" w:styleId="CommentSubjectChar">
    <w:name w:val="Comment Subject Char"/>
    <w:basedOn w:val="CommentTextChar"/>
    <w:link w:val="CommentSubject"/>
    <w:semiHidden/>
    <w:rsid w:val="001862BA"/>
    <w:rPr>
      <w:rFonts w:ascii="Arial" w:hAnsi="Arial"/>
      <w:b/>
      <w:bCs/>
      <w:lang w:eastAsia="en-US"/>
    </w:rPr>
  </w:style>
  <w:style w:type="paragraph" w:styleId="Revision">
    <w:name w:val="Revision"/>
    <w:hidden/>
    <w:uiPriority w:val="99"/>
    <w:semiHidden/>
    <w:rsid w:val="00A3123D"/>
    <w:rPr>
      <w:rFonts w:ascii="Arial" w:hAnsi="Arial"/>
      <w:sz w:val="22"/>
      <w:lang w:eastAsia="en-US"/>
    </w:rPr>
  </w:style>
  <w:style w:type="character" w:styleId="UnresolvedMention">
    <w:name w:val="Unresolved Mention"/>
    <w:basedOn w:val="DefaultParagraphFont"/>
    <w:uiPriority w:val="99"/>
    <w:semiHidden/>
    <w:unhideWhenUsed/>
    <w:rsid w:val="002A2625"/>
    <w:rPr>
      <w:color w:val="605E5C"/>
      <w:shd w:val="clear" w:color="auto" w:fill="E1DFDD"/>
    </w:rPr>
  </w:style>
  <w:style w:type="character" w:styleId="FollowedHyperlink">
    <w:name w:val="FollowedHyperlink"/>
    <w:basedOn w:val="DefaultParagraphFont"/>
    <w:semiHidden/>
    <w:unhideWhenUsed/>
    <w:rsid w:val="00E45B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55109">
      <w:bodyDiv w:val="1"/>
      <w:marLeft w:val="0"/>
      <w:marRight w:val="0"/>
      <w:marTop w:val="0"/>
      <w:marBottom w:val="0"/>
      <w:divBdr>
        <w:top w:val="none" w:sz="0" w:space="0" w:color="auto"/>
        <w:left w:val="none" w:sz="0" w:space="0" w:color="auto"/>
        <w:bottom w:val="none" w:sz="0" w:space="0" w:color="auto"/>
        <w:right w:val="none" w:sz="0" w:space="0" w:color="auto"/>
      </w:divBdr>
    </w:div>
    <w:div w:id="76287047">
      <w:bodyDiv w:val="1"/>
      <w:marLeft w:val="0"/>
      <w:marRight w:val="0"/>
      <w:marTop w:val="0"/>
      <w:marBottom w:val="0"/>
      <w:divBdr>
        <w:top w:val="none" w:sz="0" w:space="0" w:color="auto"/>
        <w:left w:val="none" w:sz="0" w:space="0" w:color="auto"/>
        <w:bottom w:val="none" w:sz="0" w:space="0" w:color="auto"/>
        <w:right w:val="none" w:sz="0" w:space="0" w:color="auto"/>
      </w:divBdr>
    </w:div>
    <w:div w:id="571430522">
      <w:bodyDiv w:val="1"/>
      <w:marLeft w:val="0"/>
      <w:marRight w:val="0"/>
      <w:marTop w:val="0"/>
      <w:marBottom w:val="0"/>
      <w:divBdr>
        <w:top w:val="none" w:sz="0" w:space="0" w:color="auto"/>
        <w:left w:val="none" w:sz="0" w:space="0" w:color="auto"/>
        <w:bottom w:val="none" w:sz="0" w:space="0" w:color="auto"/>
        <w:right w:val="none" w:sz="0" w:space="0" w:color="auto"/>
      </w:divBdr>
    </w:div>
    <w:div w:id="655689104">
      <w:bodyDiv w:val="1"/>
      <w:marLeft w:val="0"/>
      <w:marRight w:val="0"/>
      <w:marTop w:val="0"/>
      <w:marBottom w:val="0"/>
      <w:divBdr>
        <w:top w:val="none" w:sz="0" w:space="0" w:color="auto"/>
        <w:left w:val="none" w:sz="0" w:space="0" w:color="auto"/>
        <w:bottom w:val="none" w:sz="0" w:space="0" w:color="auto"/>
        <w:right w:val="none" w:sz="0" w:space="0" w:color="auto"/>
      </w:divBdr>
    </w:div>
    <w:div w:id="782379919">
      <w:bodyDiv w:val="1"/>
      <w:marLeft w:val="0"/>
      <w:marRight w:val="0"/>
      <w:marTop w:val="0"/>
      <w:marBottom w:val="0"/>
      <w:divBdr>
        <w:top w:val="none" w:sz="0" w:space="0" w:color="auto"/>
        <w:left w:val="none" w:sz="0" w:space="0" w:color="auto"/>
        <w:bottom w:val="none" w:sz="0" w:space="0" w:color="auto"/>
        <w:right w:val="none" w:sz="0" w:space="0" w:color="auto"/>
      </w:divBdr>
    </w:div>
    <w:div w:id="946429175">
      <w:bodyDiv w:val="1"/>
      <w:marLeft w:val="0"/>
      <w:marRight w:val="0"/>
      <w:marTop w:val="0"/>
      <w:marBottom w:val="0"/>
      <w:divBdr>
        <w:top w:val="none" w:sz="0" w:space="0" w:color="auto"/>
        <w:left w:val="none" w:sz="0" w:space="0" w:color="auto"/>
        <w:bottom w:val="none" w:sz="0" w:space="0" w:color="auto"/>
        <w:right w:val="none" w:sz="0" w:space="0" w:color="auto"/>
      </w:divBdr>
    </w:div>
    <w:div w:id="1061175731">
      <w:bodyDiv w:val="1"/>
      <w:marLeft w:val="0"/>
      <w:marRight w:val="0"/>
      <w:marTop w:val="0"/>
      <w:marBottom w:val="0"/>
      <w:divBdr>
        <w:top w:val="none" w:sz="0" w:space="0" w:color="auto"/>
        <w:left w:val="none" w:sz="0" w:space="0" w:color="auto"/>
        <w:bottom w:val="none" w:sz="0" w:space="0" w:color="auto"/>
        <w:right w:val="none" w:sz="0" w:space="0" w:color="auto"/>
      </w:divBdr>
    </w:div>
    <w:div w:id="1075199381">
      <w:bodyDiv w:val="1"/>
      <w:marLeft w:val="0"/>
      <w:marRight w:val="0"/>
      <w:marTop w:val="0"/>
      <w:marBottom w:val="0"/>
      <w:divBdr>
        <w:top w:val="none" w:sz="0" w:space="0" w:color="auto"/>
        <w:left w:val="none" w:sz="0" w:space="0" w:color="auto"/>
        <w:bottom w:val="none" w:sz="0" w:space="0" w:color="auto"/>
        <w:right w:val="none" w:sz="0" w:space="0" w:color="auto"/>
      </w:divBdr>
    </w:div>
    <w:div w:id="1225412354">
      <w:bodyDiv w:val="1"/>
      <w:marLeft w:val="0"/>
      <w:marRight w:val="0"/>
      <w:marTop w:val="0"/>
      <w:marBottom w:val="0"/>
      <w:divBdr>
        <w:top w:val="none" w:sz="0" w:space="0" w:color="auto"/>
        <w:left w:val="none" w:sz="0" w:space="0" w:color="auto"/>
        <w:bottom w:val="none" w:sz="0" w:space="0" w:color="auto"/>
        <w:right w:val="none" w:sz="0" w:space="0" w:color="auto"/>
      </w:divBdr>
    </w:div>
    <w:div w:id="1336493808">
      <w:bodyDiv w:val="1"/>
      <w:marLeft w:val="0"/>
      <w:marRight w:val="0"/>
      <w:marTop w:val="0"/>
      <w:marBottom w:val="0"/>
      <w:divBdr>
        <w:top w:val="none" w:sz="0" w:space="0" w:color="auto"/>
        <w:left w:val="none" w:sz="0" w:space="0" w:color="auto"/>
        <w:bottom w:val="none" w:sz="0" w:space="0" w:color="auto"/>
        <w:right w:val="none" w:sz="0" w:space="0" w:color="auto"/>
      </w:divBdr>
    </w:div>
    <w:div w:id="1488522316">
      <w:bodyDiv w:val="1"/>
      <w:marLeft w:val="0"/>
      <w:marRight w:val="0"/>
      <w:marTop w:val="0"/>
      <w:marBottom w:val="0"/>
      <w:divBdr>
        <w:top w:val="none" w:sz="0" w:space="0" w:color="auto"/>
        <w:left w:val="none" w:sz="0" w:space="0" w:color="auto"/>
        <w:bottom w:val="none" w:sz="0" w:space="0" w:color="auto"/>
        <w:right w:val="none" w:sz="0" w:space="0" w:color="auto"/>
      </w:divBdr>
    </w:div>
    <w:div w:id="1536306642">
      <w:bodyDiv w:val="1"/>
      <w:marLeft w:val="0"/>
      <w:marRight w:val="0"/>
      <w:marTop w:val="0"/>
      <w:marBottom w:val="0"/>
      <w:divBdr>
        <w:top w:val="none" w:sz="0" w:space="0" w:color="auto"/>
        <w:left w:val="none" w:sz="0" w:space="0" w:color="auto"/>
        <w:bottom w:val="none" w:sz="0" w:space="0" w:color="auto"/>
        <w:right w:val="none" w:sz="0" w:space="0" w:color="auto"/>
      </w:divBdr>
    </w:div>
    <w:div w:id="1651520952">
      <w:bodyDiv w:val="1"/>
      <w:marLeft w:val="0"/>
      <w:marRight w:val="0"/>
      <w:marTop w:val="0"/>
      <w:marBottom w:val="0"/>
      <w:divBdr>
        <w:top w:val="none" w:sz="0" w:space="0" w:color="auto"/>
        <w:left w:val="none" w:sz="0" w:space="0" w:color="auto"/>
        <w:bottom w:val="none" w:sz="0" w:space="0" w:color="auto"/>
        <w:right w:val="none" w:sz="0" w:space="0" w:color="auto"/>
      </w:divBdr>
    </w:div>
    <w:div w:id="1724865094">
      <w:bodyDiv w:val="1"/>
      <w:marLeft w:val="0"/>
      <w:marRight w:val="0"/>
      <w:marTop w:val="0"/>
      <w:marBottom w:val="0"/>
      <w:divBdr>
        <w:top w:val="none" w:sz="0" w:space="0" w:color="auto"/>
        <w:left w:val="none" w:sz="0" w:space="0" w:color="auto"/>
        <w:bottom w:val="none" w:sz="0" w:space="0" w:color="auto"/>
        <w:right w:val="none" w:sz="0" w:space="0" w:color="auto"/>
      </w:divBdr>
    </w:div>
    <w:div w:id="1850559512">
      <w:bodyDiv w:val="1"/>
      <w:marLeft w:val="0"/>
      <w:marRight w:val="0"/>
      <w:marTop w:val="0"/>
      <w:marBottom w:val="0"/>
      <w:divBdr>
        <w:top w:val="none" w:sz="0" w:space="0" w:color="auto"/>
        <w:left w:val="none" w:sz="0" w:space="0" w:color="auto"/>
        <w:bottom w:val="none" w:sz="0" w:space="0" w:color="auto"/>
        <w:right w:val="none" w:sz="0" w:space="0" w:color="auto"/>
      </w:divBdr>
    </w:div>
    <w:div w:id="2001349206">
      <w:bodyDiv w:val="1"/>
      <w:marLeft w:val="0"/>
      <w:marRight w:val="0"/>
      <w:marTop w:val="0"/>
      <w:marBottom w:val="0"/>
      <w:divBdr>
        <w:top w:val="none" w:sz="0" w:space="0" w:color="auto"/>
        <w:left w:val="none" w:sz="0" w:space="0" w:color="auto"/>
        <w:bottom w:val="none" w:sz="0" w:space="0" w:color="auto"/>
        <w:right w:val="none" w:sz="0" w:space="0" w:color="auto"/>
      </w:divBdr>
    </w:div>
    <w:div w:id="20035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uhan-novel-coronavirus-infection-prevention-and-control" TargetMode="External"/><Relationship Id="rId18" Type="http://schemas.openxmlformats.org/officeDocument/2006/relationships/hyperlink" Target="https://www.legislation.gov.uk/uksi/2021/891/ma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ventry.gov.uk/downloads/download/6267/mental_wellbeing_guidelines_for_managers" TargetMode="External"/><Relationship Id="rId17" Type="http://schemas.openxmlformats.org/officeDocument/2006/relationships/hyperlink" Target="https://www.gov.uk/government/publications/covid-19-understanding-the-impact-on-bame-communities" TargetMode="External"/><Relationship Id="rId2" Type="http://schemas.openxmlformats.org/officeDocument/2006/relationships/customXml" Target="../customXml/item2.xml"/><Relationship Id="rId16" Type="http://schemas.openxmlformats.org/officeDocument/2006/relationships/hyperlink" Target="https://www.gov.uk/government/publications/covid-19-review-of-disparities-in-risks-and-outcom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ventrycc.sharepoint.com/Shared%20Documents/Mental%20wellbeing%20manager%20guidelines.pdf" TargetMode="External"/><Relationship Id="rId5" Type="http://schemas.openxmlformats.org/officeDocument/2006/relationships/numbering" Target="numbering.xml"/><Relationship Id="rId15" Type="http://schemas.openxmlformats.org/officeDocument/2006/relationships/hyperlink" Target="https://www.hse.gov.uk/mothers/index.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mothers/index.htm"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ud310\Downloads\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C6762F3EAC44A8AE22BC2E62965E9" ma:contentTypeVersion="12" ma:contentTypeDescription="Create a new document." ma:contentTypeScope="" ma:versionID="f4933544c7fef1c4afb115fb8c91ce4e">
  <xsd:schema xmlns:xsd="http://www.w3.org/2001/XMLSchema" xmlns:xs="http://www.w3.org/2001/XMLSchema" xmlns:p="http://schemas.microsoft.com/office/2006/metadata/properties" xmlns:ns3="9e09773d-90cc-4e49-8226-4746ebe027c3" xmlns:ns4="df20c50b-bff5-473f-ade5-3f776ced2194" targetNamespace="http://schemas.microsoft.com/office/2006/metadata/properties" ma:root="true" ma:fieldsID="79a6179085c8a7dd3e116d1f2dae6646" ns3:_="" ns4:_="">
    <xsd:import namespace="9e09773d-90cc-4e49-8226-4746ebe027c3"/>
    <xsd:import namespace="df20c50b-bff5-473f-ade5-3f776ced21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9773d-90cc-4e49-8226-4746ebe02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0c50b-bff5-473f-ade5-3f776ced21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F179-8065-453A-B9CD-9BF95931C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9773d-90cc-4e49-8226-4746ebe027c3"/>
    <ds:schemaRef ds:uri="df20c50b-bff5-473f-ade5-3f776ce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EFAEA-FC03-42BB-BF73-97A9043FE2E9}">
  <ds:schemaRefs>
    <ds:schemaRef ds:uri="http://schemas.microsoft.com/sharepoint/v3/contenttype/forms"/>
  </ds:schemaRefs>
</ds:datastoreItem>
</file>

<file path=customXml/itemProps3.xml><?xml version="1.0" encoding="utf-8"?>
<ds:datastoreItem xmlns:ds="http://schemas.openxmlformats.org/officeDocument/2006/customXml" ds:itemID="{6EC2B7E2-192C-44E9-991C-5CB9BEAF36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545643-E219-4808-ADDA-D09FD190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Template>
  <TotalTime>0</TotalTime>
  <Pages>13</Pages>
  <Words>4448</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Minutes template</vt:lpstr>
    </vt:vector>
  </TitlesOfParts>
  <Company>Coventry City Council</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template</dc:title>
  <dc:subject/>
  <dc:creator>Cowell, Audrey</dc:creator>
  <cp:keywords/>
  <cp:lastModifiedBy>Scott, Nicki</cp:lastModifiedBy>
  <cp:revision>2</cp:revision>
  <cp:lastPrinted>2000-12-01T02:35:00Z</cp:lastPrinted>
  <dcterms:created xsi:type="dcterms:W3CDTF">2022-01-21T10:33:00Z</dcterms:created>
  <dcterms:modified xsi:type="dcterms:W3CDTF">2022-01-21T10:33:00Z</dcterms:modified>
  <cp:category>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0x0101005F2C6762F3EAC44A8AE22BC2E62965E9</vt:lpwstr>
  </property>
  <property fmtid="{D5CDD505-2E9C-101B-9397-08002B2CF9AE}" pid="6" name="Page category">
    <vt:lpwstr>9;#Communications|3bfc825f-3047-456d-922c-9340b900aa3a</vt:lpwstr>
  </property>
  <property fmtid="{D5CDD505-2E9C-101B-9397-08002B2CF9AE}" pid="7" name="_dlc_policyId">
    <vt:lpwstr>0x01010091769D3ADCDDBD418A5720563395FE87|-31099529</vt:lpwstr>
  </property>
  <property fmtid="{D5CDD505-2E9C-101B-9397-08002B2CF9AE}" pid="8"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9" name="Area">
    <vt:lpwstr>1893;#People PA's|148b5a3f-abed-4dbe-8c07-37c3a2ff9f87</vt:lpwstr>
  </property>
  <property fmtid="{D5CDD505-2E9C-101B-9397-08002B2CF9AE}" pid="10" name="TaxKeyword">
    <vt:lpwstr/>
  </property>
  <property fmtid="{D5CDD505-2E9C-101B-9397-08002B2CF9AE}" pid="11" name="DocumentGroup">
    <vt:lpwstr/>
  </property>
  <property fmtid="{D5CDD505-2E9C-101B-9397-08002B2CF9AE}" pid="12" name="Set Document Expiry Date">
    <vt:lpwstr>https://coventrycc.sharepoint.com/teams/People/PAcohort/_layouts/15/wrkstat.aspx?List=aeb6bf7b-f278-491f-858b-b7505e20ddc1&amp;WorkflowInstanceName=ddc615ea-ecc2-41ea-b84e-3c5193128a2d, Set document expiry date</vt:lpwstr>
  </property>
</Properties>
</file>