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AB8" w14:textId="77777777" w:rsidR="00CA7D77" w:rsidRDefault="0061025E" w:rsidP="00CA7D77">
      <w:pPr>
        <w:spacing w:after="120"/>
        <w:jc w:val="both"/>
        <w:rPr>
          <w:rFonts w:eastAsia="Arial" w:cstheme="minorHAnsi"/>
          <w:b/>
          <w:bCs/>
          <w:color w:val="000000" w:themeColor="text1"/>
        </w:rPr>
      </w:pPr>
      <w:r>
        <w:rPr>
          <w:rFonts w:eastAsia="Arial" w:cstheme="minorHAnsi"/>
          <w:b/>
          <w:bCs/>
          <w:color w:val="000000" w:themeColor="text1"/>
        </w:rPr>
        <w:t>NOTICE OF APPLICATION FOR A PAVEMENT LICENCE</w:t>
      </w:r>
    </w:p>
    <w:p w14:paraId="7DD7250B" w14:textId="18620642" w:rsidR="00745636" w:rsidRDefault="00745636" w:rsidP="00CA7D77">
      <w:pPr>
        <w:spacing w:after="120"/>
        <w:jc w:val="both"/>
        <w:rPr>
          <w:rFonts w:eastAsia="Arial" w:cstheme="minorHAnsi"/>
          <w:b/>
          <w:bCs/>
          <w:color w:val="000000" w:themeColor="text1"/>
        </w:rPr>
      </w:pPr>
      <w:r>
        <w:rPr>
          <w:rFonts w:eastAsia="Arial" w:cstheme="minorHAnsi"/>
          <w:b/>
          <w:bCs/>
          <w:color w:val="000000" w:themeColor="text1"/>
        </w:rPr>
        <w:t>Section 2</w:t>
      </w:r>
      <w:r w:rsidR="00CA7D77">
        <w:rPr>
          <w:rFonts w:eastAsia="Arial" w:cstheme="minorHAnsi"/>
          <w:b/>
          <w:bCs/>
          <w:color w:val="000000" w:themeColor="text1"/>
        </w:rPr>
        <w:t>,</w:t>
      </w:r>
      <w:r>
        <w:rPr>
          <w:rFonts w:eastAsia="Arial" w:cstheme="minorHAnsi"/>
          <w:b/>
          <w:bCs/>
          <w:color w:val="000000" w:themeColor="text1"/>
        </w:rPr>
        <w:t xml:space="preserve"> </w:t>
      </w:r>
      <w:r w:rsidRPr="001E4332">
        <w:rPr>
          <w:rFonts w:eastAsia="Arial" w:cstheme="minorHAnsi"/>
          <w:b/>
          <w:bCs/>
          <w:color w:val="000000" w:themeColor="text1"/>
        </w:rPr>
        <w:t>Business and Planning Act 2020</w:t>
      </w:r>
    </w:p>
    <w:p w14:paraId="431F6AEB" w14:textId="77777777" w:rsidR="00CA7D77" w:rsidRPr="001E4332" w:rsidRDefault="00CA7D77" w:rsidP="0061025E">
      <w:pPr>
        <w:jc w:val="both"/>
        <w:rPr>
          <w:rFonts w:eastAsia="Arial" w:cstheme="minorHAnsi"/>
          <w:color w:val="000000" w:themeColor="text1"/>
        </w:rPr>
      </w:pPr>
    </w:p>
    <w:p w14:paraId="19A1CB6F" w14:textId="77777777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I/We: </w:t>
      </w:r>
      <w:r w:rsidRPr="002946DE">
        <w:rPr>
          <w:rFonts w:eastAsia="Arial" w:cstheme="minorHAnsi"/>
          <w:iCs/>
          <w:color w:val="000000" w:themeColor="text1"/>
        </w:rPr>
        <w:t>&lt;name of applicant&gt;,</w:t>
      </w:r>
    </w:p>
    <w:p w14:paraId="6F0617DF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</w:p>
    <w:p w14:paraId="57CEA8D7" w14:textId="23A4318E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give notice that on: </w:t>
      </w:r>
      <w:r w:rsidRPr="002946DE">
        <w:rPr>
          <w:rFonts w:eastAsia="Arial" w:cstheme="minorHAnsi"/>
          <w:iCs/>
          <w:color w:val="000000" w:themeColor="text1"/>
        </w:rPr>
        <w:t>&lt;date of application&gt;</w:t>
      </w:r>
    </w:p>
    <w:p w14:paraId="2E30306D" w14:textId="77777777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</w:p>
    <w:p w14:paraId="09BE83CB" w14:textId="7AAE5459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>[I/we] have applied for a ‘Pavement Licence’</w:t>
      </w:r>
      <w:r w:rsidRPr="002946DE">
        <w:rPr>
          <w:rFonts w:eastAsia="Arial" w:cstheme="minorHAnsi"/>
          <w:iCs/>
          <w:color w:val="000000" w:themeColor="text1"/>
        </w:rPr>
        <w:t xml:space="preserve"> </w:t>
      </w:r>
      <w:r w:rsidRPr="002946DE">
        <w:rPr>
          <w:rFonts w:eastAsia="Arial" w:cstheme="minorHAnsi"/>
          <w:color w:val="000000" w:themeColor="text1"/>
        </w:rPr>
        <w:t xml:space="preserve">at: </w:t>
      </w:r>
    </w:p>
    <w:p w14:paraId="6CD2AD14" w14:textId="77777777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</w:p>
    <w:p w14:paraId="6946CA28" w14:textId="77777777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  <w:r w:rsidRPr="002946DE">
        <w:rPr>
          <w:rFonts w:eastAsia="Arial" w:cstheme="minorHAnsi"/>
          <w:iCs/>
          <w:color w:val="000000" w:themeColor="text1"/>
        </w:rPr>
        <w:t>&lt;postal address of premises&gt;</w:t>
      </w:r>
    </w:p>
    <w:p w14:paraId="5BC63DF7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 </w:t>
      </w:r>
    </w:p>
    <w:p w14:paraId="5F4419F9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known as: </w:t>
      </w:r>
      <w:r w:rsidRPr="002946DE">
        <w:rPr>
          <w:rFonts w:eastAsia="Arial" w:cstheme="minorHAnsi"/>
          <w:iCs/>
          <w:color w:val="000000" w:themeColor="text1"/>
        </w:rPr>
        <w:t>&lt;name premises known by&gt;</w:t>
      </w:r>
    </w:p>
    <w:p w14:paraId="52A55F37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 </w:t>
      </w:r>
    </w:p>
    <w:p w14:paraId="2D42A131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946DE">
        <w:rPr>
          <w:rFonts w:eastAsia="Arial" w:cstheme="minorHAnsi"/>
          <w:color w:val="000000" w:themeColor="text1"/>
        </w:rPr>
        <w:t xml:space="preserve">The application is for: </w:t>
      </w:r>
    </w:p>
    <w:p w14:paraId="702E90F7" w14:textId="77777777" w:rsidR="0061025E" w:rsidRPr="002946DE" w:rsidRDefault="0061025E" w:rsidP="0061025E">
      <w:pPr>
        <w:jc w:val="both"/>
        <w:rPr>
          <w:rFonts w:eastAsia="Arial" w:cstheme="minorHAnsi"/>
          <w:color w:val="000000" w:themeColor="text1"/>
        </w:rPr>
      </w:pPr>
    </w:p>
    <w:p w14:paraId="457C4E77" w14:textId="77777777" w:rsidR="0061025E" w:rsidRPr="002946DE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  <w:r w:rsidRPr="002946DE">
        <w:rPr>
          <w:rFonts w:eastAsia="Arial" w:cstheme="minorHAnsi"/>
          <w:iCs/>
          <w:color w:val="000000" w:themeColor="text1"/>
        </w:rPr>
        <w:t>&lt;brief description of application (e.g outdoor seating to the front of the premises for serving / consumption of food and drink&gt;</w:t>
      </w:r>
    </w:p>
    <w:p w14:paraId="4CDAF316" w14:textId="77777777" w:rsidR="0061025E" w:rsidRPr="002671BB" w:rsidRDefault="0061025E" w:rsidP="0061025E">
      <w:pPr>
        <w:jc w:val="both"/>
        <w:rPr>
          <w:rFonts w:eastAsia="Arial" w:cstheme="minorHAnsi"/>
          <w:b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61025E" w14:paraId="22A3C7D6" w14:textId="77777777" w:rsidTr="00350146">
        <w:trPr>
          <w:trHeight w:val="1456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C7441" w14:textId="77777777" w:rsidR="0061025E" w:rsidRDefault="0061025E" w:rsidP="00350146">
            <w:pPr>
              <w:spacing w:before="120" w:after="120"/>
              <w:jc w:val="center"/>
              <w:rPr>
                <w:rFonts w:eastAsia="Arial"/>
                <w:color w:val="000000" w:themeColor="text1"/>
              </w:rPr>
            </w:pPr>
            <w:r w:rsidRPr="008F0BA1">
              <w:rPr>
                <w:rFonts w:eastAsia="Arial"/>
                <w:color w:val="000000" w:themeColor="text1"/>
              </w:rPr>
              <w:t xml:space="preserve">Any person wishing to make representations to this application may do so by writing, preferably by email, to: </w:t>
            </w:r>
            <w:hyperlink r:id="rId5" w:history="1">
              <w:r w:rsidRPr="008F0BA1">
                <w:rPr>
                  <w:rStyle w:val="Hyperlink"/>
                  <w:rFonts w:eastAsia="Arial"/>
                </w:rPr>
                <w:t>pavementlicences@coventry.gov.uk</w:t>
              </w:r>
            </w:hyperlink>
            <w:r w:rsidRPr="008F0BA1">
              <w:rPr>
                <w:rFonts w:eastAsia="Arial"/>
                <w:color w:val="000000" w:themeColor="text1"/>
              </w:rPr>
              <w:t>.</w:t>
            </w:r>
          </w:p>
          <w:p w14:paraId="20F48C40" w14:textId="77777777" w:rsidR="0061025E" w:rsidRDefault="0061025E" w:rsidP="00350146">
            <w:pPr>
              <w:spacing w:before="120" w:after="120"/>
              <w:jc w:val="center"/>
              <w:rPr>
                <w:rFonts w:eastAsia="Arial"/>
                <w:color w:val="000000" w:themeColor="text1"/>
              </w:rPr>
            </w:pPr>
            <w:r w:rsidRPr="008F0BA1">
              <w:rPr>
                <w:rFonts w:eastAsia="Arial"/>
                <w:color w:val="000000" w:themeColor="text1"/>
              </w:rPr>
              <w:t>Written representations can also be hand-delivered to the Council House, Earl St marked clearly ‘FAO: Traffic Management’</w:t>
            </w:r>
          </w:p>
          <w:p w14:paraId="60B53449" w14:textId="73F86F41" w:rsidR="0061025E" w:rsidRPr="002946DE" w:rsidRDefault="0061025E" w:rsidP="00350146">
            <w:pPr>
              <w:spacing w:before="120" w:after="120"/>
              <w:jc w:val="center"/>
              <w:rPr>
                <w:rFonts w:eastAsia="Arial"/>
                <w:color w:val="000000" w:themeColor="text1"/>
              </w:rPr>
            </w:pPr>
            <w:r w:rsidRPr="002946DE">
              <w:rPr>
                <w:rFonts w:eastAsia="Arial"/>
                <w:color w:val="000000" w:themeColor="text1"/>
              </w:rPr>
              <w:t>The last date for representations is: &lt;</w:t>
            </w:r>
            <w:r>
              <w:rPr>
                <w:rFonts w:eastAsia="Arial"/>
                <w:color w:val="000000" w:themeColor="text1"/>
              </w:rPr>
              <w:t>date (</w:t>
            </w:r>
            <w:r w:rsidR="00D66607">
              <w:rPr>
                <w:rFonts w:eastAsia="Arial"/>
                <w:color w:val="000000" w:themeColor="text1"/>
              </w:rPr>
              <w:t xml:space="preserve">14 </w:t>
            </w:r>
            <w:r w:rsidRPr="002946DE">
              <w:rPr>
                <w:rFonts w:eastAsia="Arial"/>
                <w:color w:val="000000" w:themeColor="text1"/>
              </w:rPr>
              <w:t>days</w:t>
            </w:r>
            <w:r w:rsidR="00D66607">
              <w:rPr>
                <w:rFonts w:eastAsia="Arial"/>
                <w:color w:val="000000" w:themeColor="text1"/>
              </w:rPr>
              <w:t xml:space="preserve"> </w:t>
            </w:r>
            <w:r w:rsidRPr="002946DE">
              <w:rPr>
                <w:rFonts w:eastAsia="Arial"/>
                <w:color w:val="000000" w:themeColor="text1"/>
              </w:rPr>
              <w:t>after the date of application</w:t>
            </w:r>
            <w:r w:rsidR="00D66607">
              <w:rPr>
                <w:rFonts w:eastAsia="Arial"/>
                <w:color w:val="000000" w:themeColor="text1"/>
              </w:rPr>
              <w:t xml:space="preserve">, </w:t>
            </w:r>
            <w:r w:rsidR="00D66607">
              <w:rPr>
                <w:rFonts w:eastAsia="Arial"/>
                <w:color w:val="000000" w:themeColor="text1"/>
              </w:rPr>
              <w:t>excluding public holidays</w:t>
            </w:r>
            <w:r>
              <w:rPr>
                <w:rFonts w:eastAsia="Arial"/>
                <w:color w:val="000000" w:themeColor="text1"/>
              </w:rPr>
              <w:t>)</w:t>
            </w:r>
            <w:r w:rsidRPr="002946DE">
              <w:rPr>
                <w:rFonts w:eastAsia="Arial"/>
                <w:color w:val="000000" w:themeColor="text1"/>
              </w:rPr>
              <w:t>&gt;</w:t>
            </w:r>
          </w:p>
        </w:tc>
      </w:tr>
    </w:tbl>
    <w:p w14:paraId="00362521" w14:textId="77777777" w:rsidR="0061025E" w:rsidRPr="002671BB" w:rsidRDefault="0061025E" w:rsidP="0061025E">
      <w:pPr>
        <w:jc w:val="both"/>
        <w:rPr>
          <w:rFonts w:eastAsia="Arial" w:cstheme="minorHAnsi"/>
          <w:color w:val="000000" w:themeColor="text1"/>
        </w:rPr>
      </w:pPr>
    </w:p>
    <w:p w14:paraId="383B01EF" w14:textId="77777777" w:rsidR="0061025E" w:rsidRDefault="0061025E" w:rsidP="0061025E">
      <w:pPr>
        <w:jc w:val="both"/>
        <w:rPr>
          <w:rStyle w:val="Hyperlink"/>
          <w:rFonts w:eastAsia="Arial" w:cstheme="minorHAnsi"/>
        </w:rPr>
      </w:pPr>
      <w:r w:rsidRPr="002671BB">
        <w:rPr>
          <w:rFonts w:eastAsia="Arial" w:cstheme="minorHAnsi"/>
          <w:color w:val="000000" w:themeColor="text1"/>
        </w:rPr>
        <w:t xml:space="preserve">The application and information submitted with it can be viewed on the Council’s website at: </w:t>
      </w:r>
      <w:hyperlink r:id="rId6" w:history="1">
        <w:r w:rsidRPr="00962C20">
          <w:rPr>
            <w:rStyle w:val="Hyperlink"/>
            <w:rFonts w:eastAsia="Arial" w:cstheme="minorHAnsi"/>
          </w:rPr>
          <w:t>www.coventry.gov.uk/pavementlicenceapplications</w:t>
        </w:r>
      </w:hyperlink>
    </w:p>
    <w:p w14:paraId="4AC60857" w14:textId="77777777" w:rsidR="0061025E" w:rsidRPr="002671BB" w:rsidRDefault="0061025E" w:rsidP="0061025E">
      <w:pPr>
        <w:jc w:val="both"/>
        <w:rPr>
          <w:rFonts w:eastAsia="Arial" w:cstheme="minorHAnsi"/>
          <w:color w:val="000000" w:themeColor="text1"/>
        </w:rPr>
      </w:pPr>
    </w:p>
    <w:p w14:paraId="2A3AC3A7" w14:textId="77777777" w:rsidR="0061025E" w:rsidRPr="002671BB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671BB">
        <w:rPr>
          <w:rFonts w:eastAsia="Arial" w:cstheme="minorHAnsi"/>
          <w:color w:val="000000" w:themeColor="text1"/>
        </w:rPr>
        <w:t xml:space="preserve"> </w:t>
      </w:r>
    </w:p>
    <w:p w14:paraId="2B70B38A" w14:textId="77777777" w:rsidR="0061025E" w:rsidRPr="002671BB" w:rsidRDefault="0061025E" w:rsidP="0061025E">
      <w:pPr>
        <w:jc w:val="both"/>
        <w:rPr>
          <w:rFonts w:eastAsia="Arial" w:cstheme="minorHAnsi"/>
          <w:color w:val="000000" w:themeColor="text1"/>
        </w:rPr>
      </w:pPr>
      <w:r w:rsidRPr="002671BB">
        <w:rPr>
          <w:rFonts w:eastAsia="Arial" w:cstheme="minorHAnsi"/>
          <w:color w:val="000000" w:themeColor="text1"/>
        </w:rPr>
        <w:t>Signed</w:t>
      </w:r>
      <w:r>
        <w:rPr>
          <w:rFonts w:eastAsia="Arial" w:cstheme="minorHAnsi"/>
          <w:color w:val="000000" w:themeColor="text1"/>
        </w:rPr>
        <w:t>:</w:t>
      </w:r>
      <w:r w:rsidRPr="002671BB">
        <w:rPr>
          <w:rFonts w:eastAsia="Arial" w:cstheme="minorHAnsi"/>
          <w:color w:val="000000" w:themeColor="text1"/>
        </w:rPr>
        <w:t xml:space="preserve"> ...................................................................... </w:t>
      </w:r>
    </w:p>
    <w:p w14:paraId="1DA46EC1" w14:textId="77777777" w:rsidR="0061025E" w:rsidRPr="002671BB" w:rsidRDefault="0061025E" w:rsidP="0061025E">
      <w:pPr>
        <w:jc w:val="both"/>
        <w:rPr>
          <w:rFonts w:eastAsia="Arial" w:cstheme="minorHAnsi"/>
          <w:color w:val="000000" w:themeColor="text1"/>
        </w:rPr>
      </w:pPr>
    </w:p>
    <w:p w14:paraId="4839AFBD" w14:textId="77777777" w:rsidR="0061025E" w:rsidRPr="002671BB" w:rsidRDefault="0061025E" w:rsidP="0061025E">
      <w:pPr>
        <w:jc w:val="both"/>
        <w:rPr>
          <w:rFonts w:eastAsia="Arial" w:cstheme="minorHAnsi"/>
          <w:iCs/>
          <w:color w:val="000000" w:themeColor="text1"/>
        </w:rPr>
      </w:pPr>
      <w:r w:rsidRPr="002671BB">
        <w:rPr>
          <w:rFonts w:eastAsia="Arial"/>
          <w:color w:val="000000" w:themeColor="text1"/>
        </w:rPr>
        <w:t>Dated</w:t>
      </w:r>
      <w:r>
        <w:rPr>
          <w:rFonts w:eastAsia="Arial"/>
          <w:color w:val="000000" w:themeColor="text1"/>
        </w:rPr>
        <w:t>:</w:t>
      </w:r>
      <w:r w:rsidRPr="002671BB">
        <w:rPr>
          <w:rFonts w:eastAsia="Arial"/>
          <w:color w:val="000000" w:themeColor="text1"/>
        </w:rPr>
        <w:t xml:space="preserve"> &lt;</w:t>
      </w:r>
      <w:r w:rsidRPr="002671BB">
        <w:rPr>
          <w:rFonts w:eastAsia="Arial" w:cstheme="minorHAnsi"/>
          <w:iCs/>
          <w:color w:val="000000" w:themeColor="text1"/>
        </w:rPr>
        <w:t>date of application&gt;</w:t>
      </w:r>
    </w:p>
    <w:p w14:paraId="6817C664" w14:textId="77777777" w:rsidR="0061025E" w:rsidRDefault="0061025E" w:rsidP="0061025E">
      <w:pPr>
        <w:jc w:val="both"/>
        <w:rPr>
          <w:rFonts w:eastAsia="Arial" w:cstheme="minorHAnsi"/>
          <w:i/>
          <w:iCs/>
          <w:color w:val="000000" w:themeColor="text1"/>
          <w:highlight w:val="yellow"/>
        </w:rPr>
      </w:pPr>
    </w:p>
    <w:p w14:paraId="7322D745" w14:textId="24E80444" w:rsidR="0061025E" w:rsidRPr="008E6E1C" w:rsidRDefault="0061025E" w:rsidP="0061025E">
      <w:pPr>
        <w:jc w:val="both"/>
        <w:rPr>
          <w:rFonts w:eastAsia="Arial"/>
          <w:i/>
          <w:color w:val="000000"/>
        </w:rPr>
      </w:pPr>
      <w:r w:rsidRPr="008E6E1C">
        <w:rPr>
          <w:rFonts w:eastAsia="Arial"/>
          <w:i/>
          <w:color w:val="000000"/>
        </w:rPr>
        <w:t xml:space="preserve">This notice must be displayed from the date of application until the end of the public consultation period, which is </w:t>
      </w:r>
      <w:r w:rsidR="00D66607">
        <w:rPr>
          <w:rFonts w:eastAsia="Arial"/>
          <w:i/>
          <w:color w:val="000000"/>
        </w:rPr>
        <w:t>14</w:t>
      </w:r>
      <w:r w:rsidRPr="008E6E1C">
        <w:rPr>
          <w:rFonts w:eastAsia="Arial"/>
          <w:i/>
          <w:color w:val="000000"/>
        </w:rPr>
        <w:t xml:space="preserve"> days, starting the day after the application date</w:t>
      </w:r>
      <w:r w:rsidR="00D66607">
        <w:rPr>
          <w:rFonts w:eastAsia="Arial"/>
          <w:i/>
          <w:color w:val="000000"/>
        </w:rPr>
        <w:t>, excluding public holidays</w:t>
      </w:r>
      <w:r w:rsidRPr="008E6E1C">
        <w:rPr>
          <w:rFonts w:eastAsia="Arial"/>
          <w:i/>
          <w:color w:val="000000"/>
        </w:rPr>
        <w:t>. The date the notice is signed and the date of application must be the same.</w:t>
      </w:r>
    </w:p>
    <w:p w14:paraId="1AA97651" w14:textId="77777777" w:rsidR="00DF7ECB" w:rsidRPr="002363BE" w:rsidRDefault="00DF7ECB" w:rsidP="002363BE">
      <w:pPr>
        <w:jc w:val="both"/>
        <w:rPr>
          <w:rFonts w:eastAsia="Arial"/>
          <w:i/>
          <w:color w:val="000000"/>
        </w:rPr>
      </w:pPr>
    </w:p>
    <w:sectPr w:rsidR="00DF7ECB" w:rsidRPr="00236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5AC3"/>
    <w:multiLevelType w:val="hybridMultilevel"/>
    <w:tmpl w:val="895E6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B1D43"/>
    <w:multiLevelType w:val="hybridMultilevel"/>
    <w:tmpl w:val="8320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497035">
    <w:abstractNumId w:val="0"/>
  </w:num>
  <w:num w:numId="2" w16cid:durableId="156221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9B"/>
    <w:rsid w:val="002363BE"/>
    <w:rsid w:val="0028519B"/>
    <w:rsid w:val="00313E80"/>
    <w:rsid w:val="0061025E"/>
    <w:rsid w:val="006546F7"/>
    <w:rsid w:val="00745636"/>
    <w:rsid w:val="00C05CAE"/>
    <w:rsid w:val="00CA7D77"/>
    <w:rsid w:val="00D66607"/>
    <w:rsid w:val="00DA172D"/>
    <w:rsid w:val="00D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6C04"/>
  <w15:chartTrackingRefBased/>
  <w15:docId w15:val="{998E6197-1F2C-4293-BC38-55138BA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9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851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63BE"/>
    <w:rPr>
      <w:color w:val="0000FF"/>
      <w:u w:val="single"/>
    </w:rPr>
  </w:style>
  <w:style w:type="table" w:styleId="TableGrid">
    <w:name w:val="Table Grid"/>
    <w:basedOn w:val="TableNormal"/>
    <w:uiPriority w:val="59"/>
    <w:rsid w:val="002363BE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ventry.gov.uk/pavementlicenceapplications" TargetMode="External"/><Relationship Id="rId5" Type="http://schemas.openxmlformats.org/officeDocument/2006/relationships/hyperlink" Target="mailto:pavementlicences@coventr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Martin</dc:creator>
  <cp:keywords/>
  <dc:description/>
  <cp:lastModifiedBy>Wilkinson, Martin</cp:lastModifiedBy>
  <cp:revision>7</cp:revision>
  <dcterms:created xsi:type="dcterms:W3CDTF">2021-07-27T16:41:00Z</dcterms:created>
  <dcterms:modified xsi:type="dcterms:W3CDTF">2024-04-18T15:39:00Z</dcterms:modified>
</cp:coreProperties>
</file>