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744BB" w14:textId="77777777" w:rsidR="00B5794B" w:rsidRDefault="003E5C8C">
      <w:bookmarkStart w:id="0" w:name="_GoBack"/>
      <w:bookmarkEnd w:id="0"/>
      <w:r>
        <w:rPr>
          <w:b/>
          <w:noProof/>
          <w:color w:val="7030A0"/>
          <w:shd w:val="clear" w:color="auto" w:fill="E6E6E6"/>
        </w:rPr>
        <w:drawing>
          <wp:inline distT="0" distB="0" distL="0" distR="0" wp14:anchorId="558EAF1C" wp14:editId="5DE0AD8C">
            <wp:extent cx="2214856" cy="95749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4856" cy="957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F47A13" w14:textId="77777777" w:rsidR="00B5794B" w:rsidRDefault="003E5C8C">
      <w:pPr>
        <w:shd w:val="clear" w:color="auto" w:fill="7030A0"/>
        <w:spacing w:after="0" w:line="240" w:lineRule="auto"/>
        <w:jc w:val="right"/>
        <w:rPr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 xml:space="preserve">A </w:t>
      </w:r>
      <w:proofErr w:type="spellStart"/>
      <w:r>
        <w:rPr>
          <w:b/>
          <w:color w:val="FFFFFF"/>
          <w:sz w:val="24"/>
          <w:szCs w:val="24"/>
        </w:rPr>
        <w:t>Hempsall’s</w:t>
      </w:r>
      <w:proofErr w:type="spellEnd"/>
      <w:r>
        <w:rPr>
          <w:b/>
          <w:color w:val="FFFFFF"/>
          <w:sz w:val="24"/>
          <w:szCs w:val="24"/>
        </w:rPr>
        <w:t xml:space="preserve"> Business Change and COVID-19 </w:t>
      </w:r>
      <w:proofErr w:type="spellStart"/>
      <w:r>
        <w:rPr>
          <w:b/>
          <w:color w:val="FFFFFF"/>
          <w:sz w:val="24"/>
          <w:szCs w:val="24"/>
        </w:rPr>
        <w:t>ResponseTool</w:t>
      </w:r>
      <w:proofErr w:type="spellEnd"/>
    </w:p>
    <w:p w14:paraId="37FBF0F6" w14:textId="77777777" w:rsidR="00B5794B" w:rsidRDefault="00B5794B">
      <w:pPr>
        <w:tabs>
          <w:tab w:val="left" w:pos="5103"/>
        </w:tabs>
        <w:spacing w:after="0" w:line="360" w:lineRule="auto"/>
        <w:rPr>
          <w:b/>
          <w:color w:val="7030A0"/>
          <w:sz w:val="24"/>
          <w:szCs w:val="24"/>
        </w:rPr>
      </w:pPr>
    </w:p>
    <w:p w14:paraId="5757E0D6" w14:textId="77777777" w:rsidR="00B5794B" w:rsidRDefault="003E5C8C">
      <w:pPr>
        <w:tabs>
          <w:tab w:val="left" w:pos="510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Business Map sets out the information to consider and collate, ultimately leading to a business action plan.  It uses a six-step process: </w:t>
      </w:r>
    </w:p>
    <w:p w14:paraId="615958EB" w14:textId="77777777" w:rsidR="00B5794B" w:rsidRDefault="00B5794B">
      <w:pPr>
        <w:tabs>
          <w:tab w:val="left" w:pos="5103"/>
        </w:tabs>
        <w:spacing w:after="0" w:line="360" w:lineRule="auto"/>
        <w:rPr>
          <w:b/>
          <w:sz w:val="24"/>
          <w:szCs w:val="24"/>
        </w:rPr>
      </w:pPr>
    </w:p>
    <w:p w14:paraId="3BB50DC8" w14:textId="77777777" w:rsidR="00B5794B" w:rsidRDefault="003E5C8C">
      <w:pPr>
        <w:tabs>
          <w:tab w:val="left" w:pos="5103"/>
        </w:tabs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noProof/>
          <w:color w:val="2B579A"/>
          <w:sz w:val="24"/>
          <w:szCs w:val="24"/>
          <w:shd w:val="clear" w:color="auto" w:fill="E6E6E6"/>
        </w:rPr>
        <w:drawing>
          <wp:inline distT="0" distB="0" distL="0" distR="0" wp14:anchorId="0F6EC5AE" wp14:editId="27A25451">
            <wp:extent cx="3219562" cy="3167472"/>
            <wp:effectExtent l="38100" t="38100" r="38100" b="381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9562" cy="3167472"/>
                    </a:xfrm>
                    <a:prstGeom prst="rect">
                      <a:avLst/>
                    </a:prstGeom>
                    <a:ln w="38100">
                      <a:solidFill>
                        <a:srgbClr val="00206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BDE8667" w14:textId="77777777" w:rsidR="00B5794B" w:rsidRDefault="00B5794B">
      <w:pPr>
        <w:tabs>
          <w:tab w:val="left" w:pos="5103"/>
        </w:tabs>
        <w:spacing w:after="0" w:line="360" w:lineRule="auto"/>
        <w:rPr>
          <w:b/>
          <w:color w:val="7030A0"/>
          <w:sz w:val="24"/>
          <w:szCs w:val="24"/>
        </w:rPr>
      </w:pPr>
    </w:p>
    <w:p w14:paraId="12D6E19B" w14:textId="77777777" w:rsidR="00B5794B" w:rsidRDefault="00B5794B">
      <w:pPr>
        <w:tabs>
          <w:tab w:val="left" w:pos="5103"/>
        </w:tabs>
        <w:spacing w:after="0" w:line="360" w:lineRule="auto"/>
        <w:rPr>
          <w:b/>
          <w:color w:val="7030A0"/>
          <w:sz w:val="24"/>
          <w:szCs w:val="24"/>
        </w:rPr>
      </w:pPr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1"/>
        <w:gridCol w:w="911"/>
      </w:tblGrid>
      <w:tr w:rsidR="00B5794B" w14:paraId="4FCB154A" w14:textId="77777777">
        <w:tc>
          <w:tcPr>
            <w:tcW w:w="8331" w:type="dxa"/>
            <w:shd w:val="clear" w:color="auto" w:fill="7030A0"/>
          </w:tcPr>
          <w:p w14:paraId="5899B606" w14:textId="77777777" w:rsidR="00B5794B" w:rsidRDefault="003E5C8C">
            <w:pPr>
              <w:tabs>
                <w:tab w:val="left" w:pos="5103"/>
              </w:tabs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Things to do </w:t>
            </w:r>
          </w:p>
        </w:tc>
        <w:tc>
          <w:tcPr>
            <w:tcW w:w="911" w:type="dxa"/>
            <w:shd w:val="clear" w:color="auto" w:fill="7030A0"/>
          </w:tcPr>
          <w:p w14:paraId="1BE8DF4C" w14:textId="77777777" w:rsidR="00B5794B" w:rsidRDefault="003E5C8C">
            <w:pPr>
              <w:tabs>
                <w:tab w:val="left" w:pos="5103"/>
              </w:tabs>
              <w:spacing w:line="36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32"/>
                <w:szCs w:val="32"/>
              </w:rPr>
              <w:t>√</w:t>
            </w:r>
          </w:p>
        </w:tc>
      </w:tr>
      <w:tr w:rsidR="00B5794B" w14:paraId="4693E10D" w14:textId="77777777">
        <w:tc>
          <w:tcPr>
            <w:tcW w:w="8331" w:type="dxa"/>
            <w:shd w:val="clear" w:color="auto" w:fill="7030A0"/>
          </w:tcPr>
          <w:p w14:paraId="3CFC97F1" w14:textId="77777777" w:rsidR="00B5794B" w:rsidRDefault="003E5C8C">
            <w:pPr>
              <w:tabs>
                <w:tab w:val="left" w:pos="5103"/>
              </w:tabs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1.First, complete the ‘what’s changing’ section.</w:t>
            </w:r>
          </w:p>
        </w:tc>
        <w:tc>
          <w:tcPr>
            <w:tcW w:w="911" w:type="dxa"/>
            <w:shd w:val="clear" w:color="auto" w:fill="FFFFFF"/>
          </w:tcPr>
          <w:p w14:paraId="415DCD25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4C186A82" w14:textId="77777777">
        <w:tc>
          <w:tcPr>
            <w:tcW w:w="8331" w:type="dxa"/>
          </w:tcPr>
          <w:p w14:paraId="322D9D0B" w14:textId="77777777" w:rsidR="00B5794B" w:rsidRDefault="003E5C8C">
            <w:pPr>
              <w:numPr>
                <w:ilvl w:val="0"/>
                <w:numId w:val="5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Analyse</w:t>
            </w:r>
            <w:proofErr w:type="spellEnd"/>
            <w:r>
              <w:rPr>
                <w:sz w:val="24"/>
                <w:szCs w:val="24"/>
              </w:rPr>
              <w:t xml:space="preserve"> demand and occupancy </w:t>
            </w:r>
          </w:p>
        </w:tc>
        <w:tc>
          <w:tcPr>
            <w:tcW w:w="911" w:type="dxa"/>
            <w:shd w:val="clear" w:color="auto" w:fill="FFFFFF"/>
          </w:tcPr>
          <w:p w14:paraId="1AEE895D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5A4602FE" w14:textId="77777777">
        <w:tc>
          <w:tcPr>
            <w:tcW w:w="8331" w:type="dxa"/>
          </w:tcPr>
          <w:p w14:paraId="5FBAE021" w14:textId="77777777" w:rsidR="00B5794B" w:rsidRDefault="003E5C8C">
            <w:pPr>
              <w:numPr>
                <w:ilvl w:val="0"/>
                <w:numId w:val="5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 if parental preferences and behaviours are changing </w:t>
            </w:r>
          </w:p>
        </w:tc>
        <w:tc>
          <w:tcPr>
            <w:tcW w:w="911" w:type="dxa"/>
            <w:shd w:val="clear" w:color="auto" w:fill="FFFFFF"/>
          </w:tcPr>
          <w:p w14:paraId="1F354934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6A292B6C" w14:textId="77777777">
        <w:tc>
          <w:tcPr>
            <w:tcW w:w="8331" w:type="dxa"/>
            <w:shd w:val="clear" w:color="auto" w:fill="7030A0"/>
          </w:tcPr>
          <w:p w14:paraId="4AED9F77" w14:textId="77777777" w:rsidR="00B5794B" w:rsidRDefault="003E5C8C">
            <w:pPr>
              <w:tabs>
                <w:tab w:val="left" w:pos="5103"/>
              </w:tabs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2. Then use the tools to ‘find out more’ about the business and the environment in which it operates. </w:t>
            </w:r>
          </w:p>
        </w:tc>
        <w:tc>
          <w:tcPr>
            <w:tcW w:w="911" w:type="dxa"/>
            <w:shd w:val="clear" w:color="auto" w:fill="FFFFFF"/>
          </w:tcPr>
          <w:p w14:paraId="190B863A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1FD3FBA8" w14:textId="77777777">
        <w:tc>
          <w:tcPr>
            <w:tcW w:w="8331" w:type="dxa"/>
          </w:tcPr>
          <w:p w14:paraId="4873AB98" w14:textId="77777777" w:rsidR="00B5794B" w:rsidRDefault="003E5C8C">
            <w:pPr>
              <w:numPr>
                <w:ilvl w:val="0"/>
                <w:numId w:val="1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a SWOT analysis </w:t>
            </w:r>
          </w:p>
        </w:tc>
        <w:tc>
          <w:tcPr>
            <w:tcW w:w="911" w:type="dxa"/>
            <w:shd w:val="clear" w:color="auto" w:fill="FFFFFF"/>
          </w:tcPr>
          <w:p w14:paraId="188ACC80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3A8CCB33" w14:textId="77777777">
        <w:tc>
          <w:tcPr>
            <w:tcW w:w="8331" w:type="dxa"/>
          </w:tcPr>
          <w:p w14:paraId="226A1581" w14:textId="77777777" w:rsidR="00B5794B" w:rsidRDefault="003E5C8C">
            <w:pPr>
              <w:numPr>
                <w:ilvl w:val="0"/>
                <w:numId w:val="1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a PEST analysis </w:t>
            </w:r>
          </w:p>
        </w:tc>
        <w:tc>
          <w:tcPr>
            <w:tcW w:w="911" w:type="dxa"/>
          </w:tcPr>
          <w:p w14:paraId="5AC7B58D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4940B0DF" w14:textId="77777777">
        <w:tc>
          <w:tcPr>
            <w:tcW w:w="8331" w:type="dxa"/>
          </w:tcPr>
          <w:p w14:paraId="465C295C" w14:textId="77777777" w:rsidR="00B5794B" w:rsidRDefault="003E5C8C">
            <w:pPr>
              <w:numPr>
                <w:ilvl w:val="0"/>
                <w:numId w:val="1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Market analysis </w:t>
            </w:r>
          </w:p>
        </w:tc>
        <w:tc>
          <w:tcPr>
            <w:tcW w:w="911" w:type="dxa"/>
          </w:tcPr>
          <w:p w14:paraId="58AB9359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4F0E0502" w14:textId="77777777">
        <w:tc>
          <w:tcPr>
            <w:tcW w:w="8331" w:type="dxa"/>
          </w:tcPr>
          <w:p w14:paraId="51CE384C" w14:textId="77777777" w:rsidR="00B5794B" w:rsidRDefault="003E5C8C">
            <w:pPr>
              <w:numPr>
                <w:ilvl w:val="0"/>
                <w:numId w:val="1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Complete a breakeven cost analysis </w:t>
            </w:r>
          </w:p>
        </w:tc>
        <w:tc>
          <w:tcPr>
            <w:tcW w:w="911" w:type="dxa"/>
          </w:tcPr>
          <w:p w14:paraId="6F529AEA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3EE56A6A" w14:textId="77777777">
        <w:tc>
          <w:tcPr>
            <w:tcW w:w="8331" w:type="dxa"/>
          </w:tcPr>
          <w:p w14:paraId="67E2FD42" w14:textId="77777777" w:rsidR="00B5794B" w:rsidRDefault="003E5C8C">
            <w:pPr>
              <w:numPr>
                <w:ilvl w:val="0"/>
                <w:numId w:val="1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Calculate the breakeven hourly rate </w:t>
            </w:r>
          </w:p>
        </w:tc>
        <w:tc>
          <w:tcPr>
            <w:tcW w:w="911" w:type="dxa"/>
          </w:tcPr>
          <w:p w14:paraId="0A1ABD86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4C337F22" w14:textId="77777777">
        <w:tc>
          <w:tcPr>
            <w:tcW w:w="8331" w:type="dxa"/>
          </w:tcPr>
          <w:p w14:paraId="023028D9" w14:textId="77777777" w:rsidR="00B5794B" w:rsidRDefault="003E5C8C">
            <w:pPr>
              <w:numPr>
                <w:ilvl w:val="0"/>
                <w:numId w:val="1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Compare to last year </w:t>
            </w:r>
          </w:p>
        </w:tc>
        <w:tc>
          <w:tcPr>
            <w:tcW w:w="911" w:type="dxa"/>
          </w:tcPr>
          <w:p w14:paraId="0C9BB320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514F2292" w14:textId="77777777">
        <w:tc>
          <w:tcPr>
            <w:tcW w:w="8331" w:type="dxa"/>
          </w:tcPr>
          <w:p w14:paraId="6EA12823" w14:textId="77777777" w:rsidR="00B5794B" w:rsidRDefault="003E5C8C">
            <w:pPr>
              <w:numPr>
                <w:ilvl w:val="0"/>
                <w:numId w:val="1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fee structure </w:t>
            </w:r>
          </w:p>
        </w:tc>
        <w:tc>
          <w:tcPr>
            <w:tcW w:w="911" w:type="dxa"/>
          </w:tcPr>
          <w:p w14:paraId="378DADBE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312DE5C6" w14:textId="77777777">
        <w:tc>
          <w:tcPr>
            <w:tcW w:w="8331" w:type="dxa"/>
          </w:tcPr>
          <w:p w14:paraId="63EE1EFE" w14:textId="77777777" w:rsidR="00B5794B" w:rsidRDefault="003E5C8C">
            <w:pPr>
              <w:numPr>
                <w:ilvl w:val="0"/>
                <w:numId w:val="1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Complete/update the cash flow forecast </w:t>
            </w:r>
          </w:p>
        </w:tc>
        <w:tc>
          <w:tcPr>
            <w:tcW w:w="911" w:type="dxa"/>
          </w:tcPr>
          <w:p w14:paraId="4127DBF4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37F5CDAD" w14:textId="77777777">
        <w:tc>
          <w:tcPr>
            <w:tcW w:w="8331" w:type="dxa"/>
          </w:tcPr>
          <w:p w14:paraId="48D4B75E" w14:textId="77777777" w:rsidR="00B5794B" w:rsidRDefault="003E5C8C">
            <w:pPr>
              <w:numPr>
                <w:ilvl w:val="0"/>
                <w:numId w:val="1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a cash flow forecast for 2021 – 2022</w:t>
            </w:r>
          </w:p>
        </w:tc>
        <w:tc>
          <w:tcPr>
            <w:tcW w:w="911" w:type="dxa"/>
          </w:tcPr>
          <w:p w14:paraId="238B7435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0299ECB7" w14:textId="77777777">
        <w:tc>
          <w:tcPr>
            <w:tcW w:w="8331" w:type="dxa"/>
          </w:tcPr>
          <w:p w14:paraId="6BE03711" w14:textId="77777777" w:rsidR="00B5794B" w:rsidRDefault="003E5C8C">
            <w:pPr>
              <w:numPr>
                <w:ilvl w:val="0"/>
                <w:numId w:val="1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reserves and contingency plans</w:t>
            </w:r>
          </w:p>
        </w:tc>
        <w:tc>
          <w:tcPr>
            <w:tcW w:w="911" w:type="dxa"/>
          </w:tcPr>
          <w:p w14:paraId="13AD837C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61B883E8" w14:textId="77777777">
        <w:tc>
          <w:tcPr>
            <w:tcW w:w="8331" w:type="dxa"/>
          </w:tcPr>
          <w:p w14:paraId="661AD297" w14:textId="77777777" w:rsidR="00B5794B" w:rsidRDefault="003E5C8C">
            <w:pPr>
              <w:numPr>
                <w:ilvl w:val="0"/>
                <w:numId w:val="1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</w:t>
            </w:r>
            <w:proofErr w:type="spellStart"/>
            <w:r>
              <w:rPr>
                <w:sz w:val="24"/>
                <w:szCs w:val="24"/>
              </w:rPr>
              <w:t>COVID</w:t>
            </w:r>
            <w:proofErr w:type="spellEnd"/>
            <w:r>
              <w:rPr>
                <w:sz w:val="24"/>
                <w:szCs w:val="24"/>
              </w:rPr>
              <w:t xml:space="preserve"> 19 Government funding opportunities </w:t>
            </w:r>
          </w:p>
        </w:tc>
        <w:tc>
          <w:tcPr>
            <w:tcW w:w="911" w:type="dxa"/>
          </w:tcPr>
          <w:p w14:paraId="2E0DC7D8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6DDD05D6" w14:textId="77777777">
        <w:tc>
          <w:tcPr>
            <w:tcW w:w="8331" w:type="dxa"/>
            <w:shd w:val="clear" w:color="auto" w:fill="7030A0"/>
          </w:tcPr>
          <w:p w14:paraId="7EA93E55" w14:textId="77777777" w:rsidR="00B5794B" w:rsidRDefault="003E5C8C">
            <w:pPr>
              <w:tabs>
                <w:tab w:val="left" w:pos="5103"/>
              </w:tabs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3. After that, identify the risks.</w:t>
            </w:r>
          </w:p>
        </w:tc>
        <w:tc>
          <w:tcPr>
            <w:tcW w:w="911" w:type="dxa"/>
          </w:tcPr>
          <w:p w14:paraId="3DC94807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29855C67" w14:textId="77777777">
        <w:tc>
          <w:tcPr>
            <w:tcW w:w="8331" w:type="dxa"/>
          </w:tcPr>
          <w:p w14:paraId="5335E604" w14:textId="77777777" w:rsidR="00B5794B" w:rsidRDefault="003E5C8C">
            <w:pPr>
              <w:numPr>
                <w:ilvl w:val="0"/>
                <w:numId w:val="2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‘risk register’</w:t>
            </w:r>
          </w:p>
        </w:tc>
        <w:tc>
          <w:tcPr>
            <w:tcW w:w="911" w:type="dxa"/>
          </w:tcPr>
          <w:p w14:paraId="55C60A48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43C57E35" w14:textId="77777777">
        <w:tc>
          <w:tcPr>
            <w:tcW w:w="8331" w:type="dxa"/>
            <w:shd w:val="clear" w:color="auto" w:fill="7030A0"/>
          </w:tcPr>
          <w:p w14:paraId="7C3692A3" w14:textId="77777777" w:rsidR="00B5794B" w:rsidRDefault="003E5C8C">
            <w:pPr>
              <w:tabs>
                <w:tab w:val="left" w:pos="5103"/>
              </w:tabs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4. Then it is time to consider the possible ideas and options. </w:t>
            </w:r>
          </w:p>
        </w:tc>
        <w:tc>
          <w:tcPr>
            <w:tcW w:w="911" w:type="dxa"/>
          </w:tcPr>
          <w:p w14:paraId="54A47265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556D7C54" w14:textId="77777777">
        <w:tc>
          <w:tcPr>
            <w:tcW w:w="8331" w:type="dxa"/>
          </w:tcPr>
          <w:p w14:paraId="0A879837" w14:textId="77777777" w:rsidR="00B5794B" w:rsidRDefault="003E5C8C">
            <w:pPr>
              <w:numPr>
                <w:ilvl w:val="0"/>
                <w:numId w:val="2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Establish if demand has changed </w:t>
            </w:r>
          </w:p>
        </w:tc>
        <w:tc>
          <w:tcPr>
            <w:tcW w:w="911" w:type="dxa"/>
          </w:tcPr>
          <w:p w14:paraId="0EE72B1C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3FADBC56" w14:textId="77777777">
        <w:tc>
          <w:tcPr>
            <w:tcW w:w="8331" w:type="dxa"/>
          </w:tcPr>
          <w:p w14:paraId="64479454" w14:textId="77777777" w:rsidR="00B5794B" w:rsidRDefault="003E5C8C">
            <w:pPr>
              <w:numPr>
                <w:ilvl w:val="0"/>
                <w:numId w:val="2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model of delivery to ensure it works for the setting and families </w:t>
            </w:r>
          </w:p>
        </w:tc>
        <w:tc>
          <w:tcPr>
            <w:tcW w:w="911" w:type="dxa"/>
          </w:tcPr>
          <w:p w14:paraId="29125759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538A8B50" w14:textId="77777777">
        <w:tc>
          <w:tcPr>
            <w:tcW w:w="8331" w:type="dxa"/>
          </w:tcPr>
          <w:p w14:paraId="071F0244" w14:textId="77777777" w:rsidR="00B5794B" w:rsidRDefault="003E5C8C">
            <w:pPr>
              <w:numPr>
                <w:ilvl w:val="0"/>
                <w:numId w:val="2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finances </w:t>
            </w:r>
          </w:p>
        </w:tc>
        <w:tc>
          <w:tcPr>
            <w:tcW w:w="911" w:type="dxa"/>
          </w:tcPr>
          <w:p w14:paraId="4BA6A812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04AF00F7" w14:textId="77777777">
        <w:tc>
          <w:tcPr>
            <w:tcW w:w="8331" w:type="dxa"/>
          </w:tcPr>
          <w:p w14:paraId="050F4E90" w14:textId="77777777" w:rsidR="00B5794B" w:rsidRDefault="003E5C8C">
            <w:pPr>
              <w:numPr>
                <w:ilvl w:val="0"/>
                <w:numId w:val="2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Consider if cost savings are needed or possible </w:t>
            </w:r>
          </w:p>
        </w:tc>
        <w:tc>
          <w:tcPr>
            <w:tcW w:w="911" w:type="dxa"/>
          </w:tcPr>
          <w:p w14:paraId="37459D44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22808308" w14:textId="77777777">
        <w:tc>
          <w:tcPr>
            <w:tcW w:w="8331" w:type="dxa"/>
          </w:tcPr>
          <w:p w14:paraId="48C4AD3E" w14:textId="77777777" w:rsidR="00B5794B" w:rsidRDefault="003E5C8C">
            <w:pPr>
              <w:numPr>
                <w:ilvl w:val="0"/>
                <w:numId w:val="2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 contingency plans </w:t>
            </w:r>
          </w:p>
        </w:tc>
        <w:tc>
          <w:tcPr>
            <w:tcW w:w="911" w:type="dxa"/>
          </w:tcPr>
          <w:p w14:paraId="3C36EF20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0FE9BA85" w14:textId="77777777">
        <w:tc>
          <w:tcPr>
            <w:tcW w:w="8331" w:type="dxa"/>
          </w:tcPr>
          <w:p w14:paraId="372F8CAB" w14:textId="77777777" w:rsidR="00B5794B" w:rsidRDefault="003E5C8C">
            <w:pPr>
              <w:numPr>
                <w:ilvl w:val="0"/>
                <w:numId w:val="2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reserves and be clear how long the business can continue without extra financial support.</w:t>
            </w:r>
          </w:p>
        </w:tc>
        <w:tc>
          <w:tcPr>
            <w:tcW w:w="911" w:type="dxa"/>
          </w:tcPr>
          <w:p w14:paraId="36344FE4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208051A6" w14:textId="77777777">
        <w:tc>
          <w:tcPr>
            <w:tcW w:w="8331" w:type="dxa"/>
          </w:tcPr>
          <w:p w14:paraId="14A527E2" w14:textId="77777777" w:rsidR="00B5794B" w:rsidRDefault="003E5C8C">
            <w:pPr>
              <w:numPr>
                <w:ilvl w:val="0"/>
                <w:numId w:val="2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financial support for the business.</w:t>
            </w:r>
          </w:p>
        </w:tc>
        <w:tc>
          <w:tcPr>
            <w:tcW w:w="911" w:type="dxa"/>
          </w:tcPr>
          <w:p w14:paraId="1EF7B8FC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13CC6DD1" w14:textId="77777777">
        <w:tc>
          <w:tcPr>
            <w:tcW w:w="8331" w:type="dxa"/>
          </w:tcPr>
          <w:p w14:paraId="75C90652" w14:textId="77777777" w:rsidR="00B5794B" w:rsidRDefault="003E5C8C">
            <w:pPr>
              <w:numPr>
                <w:ilvl w:val="0"/>
                <w:numId w:val="2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Help parents to help themselves – what can help to reduce the cost of paying for childcare? </w:t>
            </w:r>
          </w:p>
        </w:tc>
        <w:tc>
          <w:tcPr>
            <w:tcW w:w="911" w:type="dxa"/>
          </w:tcPr>
          <w:p w14:paraId="3C0480C2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4283E53D" w14:textId="77777777">
        <w:tc>
          <w:tcPr>
            <w:tcW w:w="8331" w:type="dxa"/>
          </w:tcPr>
          <w:p w14:paraId="249DAE83" w14:textId="77777777" w:rsidR="00B5794B" w:rsidRDefault="003E5C8C">
            <w:pPr>
              <w:numPr>
                <w:ilvl w:val="0"/>
                <w:numId w:val="2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Communicate </w:t>
            </w:r>
          </w:p>
        </w:tc>
        <w:tc>
          <w:tcPr>
            <w:tcW w:w="911" w:type="dxa"/>
          </w:tcPr>
          <w:p w14:paraId="503CAB49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227F6F3F" w14:textId="77777777">
        <w:tc>
          <w:tcPr>
            <w:tcW w:w="8331" w:type="dxa"/>
            <w:shd w:val="clear" w:color="auto" w:fill="7030A0"/>
          </w:tcPr>
          <w:p w14:paraId="58FE2735" w14:textId="77777777" w:rsidR="00B5794B" w:rsidRDefault="003E5C8C">
            <w:pPr>
              <w:tabs>
                <w:tab w:val="left" w:pos="5103"/>
              </w:tabs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5. Next, return to the risks and think about the actions to reduce or remove them.</w:t>
            </w:r>
          </w:p>
        </w:tc>
        <w:tc>
          <w:tcPr>
            <w:tcW w:w="911" w:type="dxa"/>
            <w:shd w:val="clear" w:color="auto" w:fill="FFFFFF"/>
          </w:tcPr>
          <w:p w14:paraId="2932F220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73A649BB" w14:textId="77777777">
        <w:tc>
          <w:tcPr>
            <w:tcW w:w="8331" w:type="dxa"/>
          </w:tcPr>
          <w:p w14:paraId="0DDB9184" w14:textId="77777777" w:rsidR="00B5794B" w:rsidRDefault="003E5C8C">
            <w:pPr>
              <w:numPr>
                <w:ilvl w:val="0"/>
                <w:numId w:val="3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 to the risks and think about the actions to take to reduce or remove them</w:t>
            </w:r>
          </w:p>
        </w:tc>
        <w:tc>
          <w:tcPr>
            <w:tcW w:w="911" w:type="dxa"/>
          </w:tcPr>
          <w:p w14:paraId="3B6A2F53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4ED3D852" w14:textId="77777777">
        <w:tc>
          <w:tcPr>
            <w:tcW w:w="8331" w:type="dxa"/>
          </w:tcPr>
          <w:p w14:paraId="4D678F2E" w14:textId="77777777" w:rsidR="00B5794B" w:rsidRDefault="003E5C8C">
            <w:pPr>
              <w:numPr>
                <w:ilvl w:val="0"/>
                <w:numId w:val="3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the risk register and develop an action plan </w:t>
            </w:r>
          </w:p>
        </w:tc>
        <w:tc>
          <w:tcPr>
            <w:tcW w:w="911" w:type="dxa"/>
          </w:tcPr>
          <w:p w14:paraId="18ECC87B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51626CB9" w14:textId="77777777">
        <w:tc>
          <w:tcPr>
            <w:tcW w:w="8331" w:type="dxa"/>
            <w:shd w:val="clear" w:color="auto" w:fill="7030A0"/>
          </w:tcPr>
          <w:p w14:paraId="301EA020" w14:textId="77777777" w:rsidR="00B5794B" w:rsidRDefault="003E5C8C">
            <w:pPr>
              <w:tabs>
                <w:tab w:val="left" w:pos="5103"/>
              </w:tabs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6 Measure progress and review regularly </w:t>
            </w:r>
          </w:p>
        </w:tc>
        <w:tc>
          <w:tcPr>
            <w:tcW w:w="911" w:type="dxa"/>
          </w:tcPr>
          <w:p w14:paraId="21F1B967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0461F372" w14:textId="77777777">
        <w:tc>
          <w:tcPr>
            <w:tcW w:w="8331" w:type="dxa"/>
          </w:tcPr>
          <w:p w14:paraId="47F1D9E9" w14:textId="77777777" w:rsidR="00B5794B" w:rsidRDefault="003E5C8C">
            <w:pPr>
              <w:numPr>
                <w:ilvl w:val="0"/>
                <w:numId w:val="4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Keep updating the cash flow, it will show how new arrangements are affecting the business. </w:t>
            </w:r>
          </w:p>
        </w:tc>
        <w:tc>
          <w:tcPr>
            <w:tcW w:w="911" w:type="dxa"/>
          </w:tcPr>
          <w:p w14:paraId="24419E48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5794B" w14:paraId="5459588C" w14:textId="77777777">
        <w:tc>
          <w:tcPr>
            <w:tcW w:w="8331" w:type="dxa"/>
          </w:tcPr>
          <w:p w14:paraId="3CC5143C" w14:textId="77777777" w:rsidR="00B5794B" w:rsidRDefault="003E5C8C">
            <w:pPr>
              <w:numPr>
                <w:ilvl w:val="0"/>
                <w:numId w:val="4"/>
              </w:num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 a range of measurements will help to understand if things are working.  Set the targets and build them into monthly monitoring discussions</w:t>
            </w:r>
          </w:p>
        </w:tc>
        <w:tc>
          <w:tcPr>
            <w:tcW w:w="911" w:type="dxa"/>
          </w:tcPr>
          <w:p w14:paraId="6FA627FF" w14:textId="77777777" w:rsidR="00B5794B" w:rsidRDefault="00B5794B">
            <w:pPr>
              <w:tabs>
                <w:tab w:val="left" w:pos="5103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2A6D6E5" w14:textId="77777777" w:rsidR="00B5794B" w:rsidRDefault="00B5794B">
      <w:pPr>
        <w:tabs>
          <w:tab w:val="left" w:pos="5103"/>
        </w:tabs>
        <w:spacing w:after="0" w:line="360" w:lineRule="auto"/>
        <w:rPr>
          <w:sz w:val="24"/>
          <w:szCs w:val="24"/>
        </w:rPr>
      </w:pPr>
    </w:p>
    <w:sectPr w:rsidR="00B5794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D2276"/>
    <w:multiLevelType w:val="multilevel"/>
    <w:tmpl w:val="71C62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F9218B"/>
    <w:multiLevelType w:val="multilevel"/>
    <w:tmpl w:val="2F38BF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491FDC"/>
    <w:multiLevelType w:val="multilevel"/>
    <w:tmpl w:val="CBFAB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5F210C"/>
    <w:multiLevelType w:val="multilevel"/>
    <w:tmpl w:val="EBC23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875625"/>
    <w:multiLevelType w:val="multilevel"/>
    <w:tmpl w:val="314EEB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4B"/>
    <w:rsid w:val="003E5C8C"/>
    <w:rsid w:val="00B5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7B8FB"/>
  <w15:docId w15:val="{46FADB73-2044-4876-B977-C04769D7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464D1F786E042A820A7D909F4462E" ma:contentTypeVersion="15" ma:contentTypeDescription="Create a new document." ma:contentTypeScope="" ma:versionID="b4ac376a9262c7a4f883eb81478ff26a">
  <xsd:schema xmlns:xsd="http://www.w3.org/2001/XMLSchema" xmlns:xs="http://www.w3.org/2001/XMLSchema" xmlns:p="http://schemas.microsoft.com/office/2006/metadata/properties" xmlns:ns3="452bf3c1-a7bd-48d3-91a3-bd4502614137" xmlns:ns4="60e57b5a-7a7a-4978-a3b3-9bde8ee5b50c" targetNamespace="http://schemas.microsoft.com/office/2006/metadata/properties" ma:root="true" ma:fieldsID="e94cfa5be2aa892a60eb8176e0f6d768" ns3:_="" ns4:_="">
    <xsd:import namespace="452bf3c1-a7bd-48d3-91a3-bd4502614137"/>
    <xsd:import namespace="60e57b5a-7a7a-4978-a3b3-9bde8ee5b5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bf3c1-a7bd-48d3-91a3-bd45026141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57b5a-7a7a-4978-a3b3-9bde8ee5b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561B9-1C1F-483D-AFD4-4EA77A176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bf3c1-a7bd-48d3-91a3-bd4502614137"/>
    <ds:schemaRef ds:uri="60e57b5a-7a7a-4978-a3b3-9bde8ee5b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43D7B-4E2B-47CF-87BE-AA1FBDB43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1A5B1-6B00-4571-AC31-408E277CA0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Dawne</dc:creator>
  <cp:lastModifiedBy>Collins, Dawne</cp:lastModifiedBy>
  <cp:revision>2</cp:revision>
  <dcterms:created xsi:type="dcterms:W3CDTF">2021-01-13T15:29:00Z</dcterms:created>
  <dcterms:modified xsi:type="dcterms:W3CDTF">2021-01-13T15:29:00Z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0x010100D28464D1F786E042A820A7D909F4462E</vt:lpwstr>
  </property>
</Properties>
</file>