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40E5" w14:textId="57EAF111" w:rsidR="00AD5E96" w:rsidRPr="008C090F" w:rsidRDefault="00AD5E96" w:rsidP="008C090F">
      <w:pPr>
        <w:shd w:val="clear" w:color="auto" w:fill="FFFFFF" w:themeFill="background1"/>
        <w:rPr>
          <w:rFonts w:ascii="Arial" w:hAnsi="Arial" w:cs="Arial"/>
          <w:b/>
          <w:sz w:val="28"/>
        </w:rPr>
      </w:pPr>
      <w:r w:rsidRPr="008C090F">
        <w:rPr>
          <w:rFonts w:ascii="Arial" w:hAnsi="Arial" w:cs="Arial"/>
          <w:b/>
          <w:sz w:val="28"/>
        </w:rPr>
        <w:t>Safeguarding Adult Enquiry Chronology</w:t>
      </w:r>
    </w:p>
    <w:p w14:paraId="366340E9" w14:textId="41C96267" w:rsidR="00AD5E96" w:rsidRDefault="000B05D8" w:rsidP="00BD6DE1">
      <w:pPr>
        <w:spacing w:before="240" w:after="240" w:line="259" w:lineRule="auto"/>
        <w:rPr>
          <w:rFonts w:ascii="Arial" w:eastAsia="Calibri" w:hAnsi="Arial" w:cs="Arial"/>
          <w:color w:val="7030A0"/>
        </w:rPr>
      </w:pPr>
      <w:r w:rsidRPr="41FC8A6E">
        <w:rPr>
          <w:rFonts w:ascii="Arial" w:eastAsia="Calibri" w:hAnsi="Arial" w:cs="Arial"/>
          <w:color w:val="7030A0"/>
        </w:rPr>
        <w:t>Guidance</w:t>
      </w:r>
      <w:r w:rsidR="79BEB794" w:rsidRPr="41FC8A6E">
        <w:rPr>
          <w:rFonts w:ascii="Arial" w:eastAsia="Calibri" w:hAnsi="Arial" w:cs="Arial"/>
          <w:color w:val="7030A0"/>
        </w:rPr>
        <w:t xml:space="preserve">: </w:t>
      </w:r>
      <w:r w:rsidR="5E62875F" w:rsidRPr="41FC8A6E">
        <w:rPr>
          <w:rFonts w:ascii="Arial" w:eastAsia="Calibri" w:hAnsi="Arial" w:cs="Arial"/>
          <w:color w:val="7030A0"/>
        </w:rPr>
        <w:t>This chronology template is u</w:t>
      </w:r>
      <w:r w:rsidR="2BCF807C" w:rsidRPr="41FC8A6E">
        <w:rPr>
          <w:rFonts w:ascii="Arial" w:eastAsia="Calibri" w:hAnsi="Arial" w:cs="Arial"/>
          <w:color w:val="7030A0"/>
        </w:rPr>
        <w:t>sed</w:t>
      </w:r>
      <w:r w:rsidR="7D31AFB9" w:rsidRPr="41FC8A6E">
        <w:rPr>
          <w:rFonts w:ascii="Arial" w:eastAsia="Calibri" w:hAnsi="Arial" w:cs="Arial"/>
          <w:color w:val="7030A0"/>
        </w:rPr>
        <w:t xml:space="preserve"> t</w:t>
      </w:r>
      <w:r w:rsidR="00AD5E96" w:rsidRPr="41FC8A6E">
        <w:rPr>
          <w:rFonts w:ascii="Arial" w:eastAsia="Calibri" w:hAnsi="Arial" w:cs="Arial"/>
          <w:color w:val="7030A0"/>
        </w:rPr>
        <w:t>o show a timeline of events</w:t>
      </w:r>
      <w:r w:rsidR="00A946F5" w:rsidRPr="41FC8A6E">
        <w:rPr>
          <w:rFonts w:ascii="Arial" w:eastAsia="Calibri" w:hAnsi="Arial" w:cs="Arial"/>
          <w:color w:val="7030A0"/>
        </w:rPr>
        <w:t>/recording</w:t>
      </w:r>
      <w:r w:rsidR="00AD5E96" w:rsidRPr="41FC8A6E">
        <w:rPr>
          <w:rFonts w:ascii="Arial" w:eastAsia="Calibri" w:hAnsi="Arial" w:cs="Arial"/>
          <w:color w:val="7030A0"/>
        </w:rPr>
        <w:t xml:space="preserve"> in a table format</w:t>
      </w:r>
      <w:r w:rsidR="002556A9" w:rsidRPr="41FC8A6E">
        <w:rPr>
          <w:rFonts w:ascii="Arial" w:eastAsia="Calibri" w:hAnsi="Arial" w:cs="Arial"/>
          <w:color w:val="7030A0"/>
        </w:rPr>
        <w:t>, to support the safeguarding adult enquiry</w:t>
      </w:r>
      <w:r w:rsidR="00AD5E96" w:rsidRPr="41FC8A6E">
        <w:rPr>
          <w:rFonts w:ascii="Arial" w:eastAsia="Calibri" w:hAnsi="Arial" w:cs="Arial"/>
          <w:color w:val="7030A0"/>
        </w:rPr>
        <w:t>.  The chronology can be for a single agency, or multiple chronologies combined together to show a multi-agency chronology.</w:t>
      </w:r>
      <w:r w:rsidR="27651A25" w:rsidRPr="41FC8A6E">
        <w:rPr>
          <w:rFonts w:ascii="Arial" w:eastAsia="Calibri" w:hAnsi="Arial" w:cs="Arial"/>
          <w:color w:val="7030A0"/>
        </w:rPr>
        <w:t xml:space="preserve">  The use of </w:t>
      </w:r>
      <w:r w:rsidR="00CB5D6C">
        <w:rPr>
          <w:rFonts w:ascii="Arial" w:eastAsia="Calibri" w:hAnsi="Arial" w:cs="Arial"/>
          <w:color w:val="7030A0"/>
        </w:rPr>
        <w:t xml:space="preserve">this </w:t>
      </w:r>
      <w:r w:rsidR="003D4208">
        <w:rPr>
          <w:rFonts w:ascii="Arial" w:eastAsia="Calibri" w:hAnsi="Arial" w:cs="Arial"/>
          <w:color w:val="7030A0"/>
        </w:rPr>
        <w:t>chronology template during a safeguarding enquiry is</w:t>
      </w:r>
      <w:r w:rsidR="27651A25" w:rsidRPr="41FC8A6E">
        <w:rPr>
          <w:rFonts w:ascii="Arial" w:eastAsia="Calibri" w:hAnsi="Arial" w:cs="Arial"/>
          <w:color w:val="7030A0"/>
        </w:rPr>
        <w:t xml:space="preserve"> discretionary</w:t>
      </w:r>
      <w:r w:rsidR="6DE53256" w:rsidRPr="41FC8A6E">
        <w:rPr>
          <w:rFonts w:ascii="Arial" w:eastAsia="Calibri" w:hAnsi="Arial" w:cs="Arial"/>
          <w:color w:val="7030A0"/>
        </w:rPr>
        <w:t>.</w:t>
      </w:r>
    </w:p>
    <w:p w14:paraId="366340EB" w14:textId="3C4DDA9F" w:rsidR="002556A9" w:rsidRDefault="001F0806" w:rsidP="00BD6DE1">
      <w:pPr>
        <w:spacing w:after="240" w:line="259" w:lineRule="auto"/>
        <w:rPr>
          <w:rFonts w:ascii="Arial" w:hAnsi="Arial" w:cs="Arial"/>
          <w:color w:val="7030A0"/>
        </w:rPr>
      </w:pPr>
      <w:r w:rsidRPr="003D4208">
        <w:rPr>
          <w:rFonts w:ascii="Arial" w:eastAsia="Calibri" w:hAnsi="Arial" w:cs="Arial"/>
          <w:color w:val="7030A0"/>
        </w:rPr>
        <w:t xml:space="preserve">The chronology template </w:t>
      </w:r>
      <w:r w:rsidR="00813BE6" w:rsidRPr="003D4208">
        <w:rPr>
          <w:rFonts w:ascii="Arial" w:eastAsia="Calibri" w:hAnsi="Arial" w:cs="Arial"/>
          <w:color w:val="7030A0"/>
        </w:rPr>
        <w:t xml:space="preserve">can </w:t>
      </w:r>
      <w:r w:rsidRPr="4297C6F0">
        <w:rPr>
          <w:rFonts w:ascii="Arial" w:eastAsia="Calibri" w:hAnsi="Arial" w:cs="Arial"/>
          <w:color w:val="7030A0"/>
        </w:rPr>
        <w:t xml:space="preserve">be used in conjunction with the </w:t>
      </w:r>
      <w:r w:rsidR="00593D19">
        <w:rPr>
          <w:rFonts w:ascii="Arial" w:eastAsia="Calibri" w:hAnsi="Arial" w:cs="Arial"/>
          <w:color w:val="7030A0"/>
        </w:rPr>
        <w:t>s.42 Causing Others to Make Enquiries Report template</w:t>
      </w:r>
      <w:r w:rsidR="003344BD">
        <w:rPr>
          <w:rFonts w:ascii="Arial" w:eastAsia="Calibri" w:hAnsi="Arial" w:cs="Arial"/>
          <w:color w:val="7030A0"/>
        </w:rPr>
        <w:t xml:space="preserve">, </w:t>
      </w:r>
      <w:r w:rsidR="00593D19">
        <w:rPr>
          <w:rFonts w:ascii="Arial" w:hAnsi="Arial" w:cs="Arial"/>
          <w:color w:val="7030A0"/>
        </w:rPr>
        <w:t>s.42 Enquiry Officers Report</w:t>
      </w:r>
      <w:r w:rsidR="003344BD">
        <w:rPr>
          <w:rFonts w:ascii="Arial" w:hAnsi="Arial" w:cs="Arial"/>
          <w:color w:val="7030A0"/>
        </w:rPr>
        <w:t xml:space="preserve"> </w:t>
      </w:r>
      <w:r w:rsidR="00B04D21">
        <w:rPr>
          <w:rFonts w:ascii="Arial" w:hAnsi="Arial" w:cs="Arial"/>
          <w:color w:val="7030A0"/>
        </w:rPr>
        <w:t xml:space="preserve">(both launched via Care Director), </w:t>
      </w:r>
      <w:r w:rsidR="35902CC2" w:rsidRPr="4297C6F0">
        <w:rPr>
          <w:rFonts w:ascii="Arial" w:hAnsi="Arial" w:cs="Arial"/>
          <w:color w:val="7030A0"/>
        </w:rPr>
        <w:t>or as a standalone document</w:t>
      </w:r>
      <w:r w:rsidRPr="4297C6F0">
        <w:rPr>
          <w:rFonts w:ascii="Arial" w:hAnsi="Arial" w:cs="Arial"/>
          <w:color w:val="7030A0"/>
        </w:rPr>
        <w:t>.</w:t>
      </w:r>
    </w:p>
    <w:p w14:paraId="1AE3446F" w14:textId="77777777" w:rsidR="00777995" w:rsidRDefault="00777995" w:rsidP="007779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Confidentiality Statement </w:t>
      </w:r>
      <w:r>
        <w:rPr>
          <w:rStyle w:val="normaltextrun"/>
          <w:rFonts w:ascii="Arial" w:hAnsi="Arial" w:cs="Arial"/>
          <w:sz w:val="22"/>
          <w:szCs w:val="22"/>
        </w:rPr>
        <w:t> </w:t>
      </w:r>
      <w:r>
        <w:rPr>
          <w:rStyle w:val="eop"/>
          <w:rFonts w:ascii="Arial" w:hAnsi="Arial" w:cs="Arial"/>
          <w:sz w:val="22"/>
          <w:szCs w:val="22"/>
        </w:rPr>
        <w:t> </w:t>
      </w:r>
    </w:p>
    <w:p w14:paraId="1BC52347" w14:textId="7719FABD" w:rsidR="00777995" w:rsidRDefault="00777995" w:rsidP="007779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This chronology has been produced in accordance with the West Midlands Adult Safeguarding Policies and Procedures to promote the safety and welfare of an adult with care and support needs. Information exchanged is confidential to the members of the pertaining safeguarding enquiry and the agencies that they represent.  The following principles will be followed: </w:t>
      </w:r>
      <w:r>
        <w:rPr>
          <w:rStyle w:val="eop"/>
          <w:rFonts w:ascii="Arial" w:hAnsi="Arial" w:cs="Arial"/>
          <w:sz w:val="22"/>
          <w:szCs w:val="22"/>
        </w:rPr>
        <w:t> </w:t>
      </w:r>
    </w:p>
    <w:p w14:paraId="74E7232C" w14:textId="77777777" w:rsidR="00777995" w:rsidRPr="00DB2DE7" w:rsidRDefault="00777995" w:rsidP="00DB2DE7">
      <w:pPr>
        <w:pStyle w:val="paragraph"/>
        <w:numPr>
          <w:ilvl w:val="0"/>
          <w:numId w:val="1"/>
        </w:numPr>
        <w:tabs>
          <w:tab w:val="clear" w:pos="720"/>
          <w:tab w:val="left" w:pos="709"/>
        </w:tabs>
        <w:spacing w:before="0" w:beforeAutospacing="0" w:after="0" w:afterAutospacing="0"/>
        <w:textAlignment w:val="baseline"/>
        <w:rPr>
          <w:rStyle w:val="normaltextrun"/>
        </w:rPr>
      </w:pPr>
      <w:r>
        <w:rPr>
          <w:rStyle w:val="normaltextrun"/>
          <w:rFonts w:ascii="Arial" w:hAnsi="Arial" w:cs="Arial"/>
          <w:sz w:val="22"/>
          <w:szCs w:val="22"/>
        </w:rPr>
        <w:t>Information will only be shared on a ‘need to know </w:t>
      </w:r>
      <w:proofErr w:type="spellStart"/>
      <w:r>
        <w:rPr>
          <w:rStyle w:val="normaltextrun"/>
          <w:rFonts w:ascii="Arial" w:hAnsi="Arial" w:cs="Arial"/>
          <w:sz w:val="22"/>
          <w:szCs w:val="22"/>
        </w:rPr>
        <w:t>basis’</w:t>
      </w:r>
      <w:proofErr w:type="spellEnd"/>
      <w:r>
        <w:rPr>
          <w:rStyle w:val="normaltextrun"/>
          <w:rFonts w:ascii="Arial" w:hAnsi="Arial" w:cs="Arial"/>
          <w:sz w:val="22"/>
          <w:szCs w:val="22"/>
        </w:rPr>
        <w:t> when it is in the best interests of the service user.  </w:t>
      </w:r>
      <w:r w:rsidRPr="00DB2DE7">
        <w:rPr>
          <w:rStyle w:val="normaltextrun"/>
        </w:rPr>
        <w:t> </w:t>
      </w:r>
    </w:p>
    <w:p w14:paraId="623D3AA8" w14:textId="77777777" w:rsidR="00777995" w:rsidRPr="00FA3B4A" w:rsidRDefault="00777995" w:rsidP="00DB2DE7">
      <w:pPr>
        <w:pStyle w:val="paragraph"/>
        <w:numPr>
          <w:ilvl w:val="0"/>
          <w:numId w:val="1"/>
        </w:numPr>
        <w:tabs>
          <w:tab w:val="clear" w:pos="720"/>
          <w:tab w:val="left" w:pos="709"/>
        </w:tabs>
        <w:spacing w:before="0" w:beforeAutospacing="0" w:after="0" w:afterAutospacing="0"/>
        <w:textAlignment w:val="baseline"/>
        <w:rPr>
          <w:rStyle w:val="normaltextrun"/>
        </w:rPr>
      </w:pPr>
      <w:r>
        <w:rPr>
          <w:rStyle w:val="normaltextrun"/>
          <w:rFonts w:ascii="Arial" w:hAnsi="Arial" w:cs="Arial"/>
          <w:sz w:val="22"/>
          <w:szCs w:val="22"/>
        </w:rPr>
        <w:t>Informed consent to share information should be obtained from the adult with care and support needs but if this is not possible, or a serious crime has been committed and/or other adult/s with care and support needs may be similarly at risk, it may be necessary to over-ride the requirement. </w:t>
      </w:r>
      <w:r w:rsidRPr="00FA3B4A">
        <w:rPr>
          <w:rStyle w:val="normaltextrun"/>
        </w:rPr>
        <w:t> </w:t>
      </w:r>
    </w:p>
    <w:p w14:paraId="6200199E" w14:textId="77777777" w:rsidR="00777995" w:rsidRPr="00DB2DE7" w:rsidRDefault="00777995" w:rsidP="00DB2DE7">
      <w:pPr>
        <w:pStyle w:val="paragraph"/>
        <w:numPr>
          <w:ilvl w:val="0"/>
          <w:numId w:val="1"/>
        </w:numPr>
        <w:tabs>
          <w:tab w:val="clear" w:pos="720"/>
          <w:tab w:val="left" w:pos="709"/>
        </w:tabs>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It is inappropriate for agencies to give assurances of absolute confidentiality in cases where there are concerns about abuse, particularly in those situations when other adults with care and support needs may be similarly at risk. </w:t>
      </w:r>
      <w:r w:rsidRPr="00DB2DE7">
        <w:rPr>
          <w:rStyle w:val="normaltextrun"/>
          <w:rFonts w:ascii="Arial" w:hAnsi="Arial" w:cs="Arial"/>
          <w:sz w:val="22"/>
          <w:szCs w:val="22"/>
        </w:rPr>
        <w:t> </w:t>
      </w:r>
    </w:p>
    <w:p w14:paraId="38E3B364" w14:textId="77777777" w:rsidR="00777995" w:rsidRPr="00DB2DE7" w:rsidRDefault="00777995" w:rsidP="00DB2DE7">
      <w:pPr>
        <w:pStyle w:val="paragraph"/>
        <w:numPr>
          <w:ilvl w:val="0"/>
          <w:numId w:val="1"/>
        </w:numPr>
        <w:tabs>
          <w:tab w:val="clear" w:pos="720"/>
          <w:tab w:val="left" w:pos="709"/>
        </w:tabs>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Reports will be distributed on the strict understanding that they will be kept confidential and in a secure place. </w:t>
      </w:r>
      <w:r w:rsidRPr="00DB2DE7">
        <w:rPr>
          <w:rStyle w:val="normaltextrun"/>
          <w:rFonts w:ascii="Arial" w:hAnsi="Arial" w:cs="Arial"/>
          <w:sz w:val="22"/>
          <w:szCs w:val="22"/>
        </w:rPr>
        <w:t> </w:t>
      </w:r>
    </w:p>
    <w:p w14:paraId="1265D9E0" w14:textId="77777777" w:rsidR="00777995" w:rsidRPr="00DB2DE7" w:rsidRDefault="00777995" w:rsidP="00DB2DE7">
      <w:pPr>
        <w:pStyle w:val="paragraph"/>
        <w:numPr>
          <w:ilvl w:val="0"/>
          <w:numId w:val="1"/>
        </w:numPr>
        <w:tabs>
          <w:tab w:val="clear" w:pos="720"/>
          <w:tab w:val="left" w:pos="709"/>
        </w:tabs>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Reports may be released for Coroner's, judicial or police purposes, for the conduct of Safeguarding Adult Reviews, for cases where workers are being considered for barring by the Disclosure and Barring Service, or where other adults or children are at risk. </w:t>
      </w:r>
      <w:r w:rsidRPr="00DB2DE7">
        <w:rPr>
          <w:rStyle w:val="normaltextrun"/>
          <w:rFonts w:ascii="Arial" w:hAnsi="Arial" w:cs="Arial"/>
          <w:sz w:val="22"/>
          <w:szCs w:val="22"/>
        </w:rPr>
        <w:t> </w:t>
      </w:r>
    </w:p>
    <w:p w14:paraId="01092FB9" w14:textId="69A88D60" w:rsidR="00B20FAD" w:rsidRDefault="00777995" w:rsidP="590CD840">
      <w:pPr>
        <w:pStyle w:val="paragraph"/>
        <w:numPr>
          <w:ilvl w:val="0"/>
          <w:numId w:val="1"/>
        </w:numPr>
        <w:tabs>
          <w:tab w:val="clear" w:pos="720"/>
          <w:tab w:val="left" w:pos="709"/>
        </w:tabs>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Members of this safeguarding enquiry and the agencies they represent should seek the advice of the Lead Enquiry Officer’s Manager/Chair of any safeguarding meeting if they wish to share the record with others.</w:t>
      </w:r>
    </w:p>
    <w:p w14:paraId="22232A1C" w14:textId="3A13483E" w:rsidR="00B20FAD" w:rsidRDefault="00B20FAD" w:rsidP="00B20FAD">
      <w:pPr>
        <w:pStyle w:val="paragraph"/>
        <w:tabs>
          <w:tab w:val="left" w:pos="709"/>
        </w:tabs>
        <w:spacing w:before="0" w:beforeAutospacing="0" w:after="0" w:afterAutospacing="0"/>
        <w:textAlignment w:val="baseline"/>
        <w:rPr>
          <w:rStyle w:val="normaltextrun"/>
          <w:rFonts w:ascii="Arial" w:hAnsi="Arial" w:cs="Arial"/>
          <w:sz w:val="22"/>
          <w:szCs w:val="22"/>
        </w:rPr>
      </w:pPr>
    </w:p>
    <w:p w14:paraId="366340EE" w14:textId="0AAED08C" w:rsidR="00E9618E" w:rsidRPr="007D142C" w:rsidRDefault="00E9618E" w:rsidP="007D142C">
      <w:pPr>
        <w:shd w:val="clear" w:color="auto" w:fill="000000"/>
        <w:rPr>
          <w:rFonts w:ascii="Arial" w:hAnsi="Arial" w:cs="Arial"/>
          <w:b/>
          <w:color w:val="FFFFFF"/>
          <w:sz w:val="28"/>
        </w:rPr>
      </w:pPr>
      <w:r w:rsidRPr="007D142C">
        <w:rPr>
          <w:rFonts w:ascii="Arial" w:hAnsi="Arial" w:cs="Arial"/>
          <w:b/>
          <w:color w:val="FFFFFF"/>
          <w:sz w:val="28"/>
        </w:rPr>
        <w:t xml:space="preserve">SAFEGUARDING ADULT </w:t>
      </w:r>
      <w:r w:rsidR="007D142C" w:rsidRPr="007D142C">
        <w:rPr>
          <w:rFonts w:ascii="Arial" w:hAnsi="Arial" w:cs="Arial"/>
          <w:b/>
          <w:color w:val="FFFFFF"/>
          <w:sz w:val="28"/>
        </w:rPr>
        <w:t xml:space="preserve">ENQUIRY </w:t>
      </w:r>
      <w:r w:rsidR="000E173F" w:rsidRPr="007D142C">
        <w:rPr>
          <w:rFonts w:ascii="Arial" w:hAnsi="Arial" w:cs="Arial"/>
          <w:b/>
          <w:color w:val="FFFFFF"/>
          <w:sz w:val="28"/>
        </w:rPr>
        <w:t xml:space="preserve">CHRONOLOGY </w:t>
      </w:r>
      <w:r w:rsidR="007D142C" w:rsidRPr="007D142C">
        <w:rPr>
          <w:rFonts w:ascii="Arial" w:hAnsi="Arial" w:cs="Arial"/>
          <w:b/>
          <w:color w:val="FFFFFF"/>
          <w:sz w:val="28"/>
        </w:rPr>
        <w:t>TEMPLATE</w:t>
      </w:r>
    </w:p>
    <w:p w14:paraId="366340EF" w14:textId="77777777" w:rsidR="00E9618E" w:rsidRDefault="00E9618E">
      <w:pPr>
        <w:rPr>
          <w:rFonts w:ascii="Arial" w:hAnsi="Arial" w:cs="Arial"/>
          <w:b/>
        </w:rPr>
      </w:pPr>
    </w:p>
    <w:p w14:paraId="366340F0" w14:textId="554997CE" w:rsidR="00E9618E" w:rsidRPr="007D142C" w:rsidRDefault="00E9618E">
      <w:pPr>
        <w:rPr>
          <w:rFonts w:ascii="Arial" w:hAnsi="Arial" w:cs="Arial"/>
        </w:rPr>
      </w:pPr>
      <w:r>
        <w:rPr>
          <w:rFonts w:ascii="Arial" w:hAnsi="Arial" w:cs="Arial"/>
          <w:b/>
        </w:rPr>
        <w:t xml:space="preserve">Name of </w:t>
      </w:r>
      <w:r w:rsidR="00560863">
        <w:rPr>
          <w:rFonts w:ascii="Arial" w:hAnsi="Arial" w:cs="Arial"/>
          <w:b/>
        </w:rPr>
        <w:t>a</w:t>
      </w:r>
      <w:r>
        <w:rPr>
          <w:rFonts w:ascii="Arial" w:hAnsi="Arial" w:cs="Arial"/>
          <w:b/>
        </w:rPr>
        <w:t xml:space="preserve">dult: </w:t>
      </w:r>
      <w:r w:rsidR="007D2FE1">
        <w:rPr>
          <w:rFonts w:ascii="Arial" w:hAnsi="Arial" w:cs="Arial"/>
          <w:b/>
        </w:rPr>
        <w:t xml:space="preserve"> </w:t>
      </w:r>
    </w:p>
    <w:p w14:paraId="366340F1" w14:textId="61E16F9E" w:rsidR="00A3005A" w:rsidRDefault="008801E5">
      <w:pPr>
        <w:rPr>
          <w:rFonts w:ascii="Arial" w:hAnsi="Arial" w:cs="Arial"/>
          <w:b/>
        </w:rPr>
      </w:pPr>
      <w:r>
        <w:rPr>
          <w:rFonts w:ascii="Arial" w:hAnsi="Arial" w:cs="Arial"/>
          <w:b/>
        </w:rPr>
        <w:t>Care Director ID:</w:t>
      </w:r>
    </w:p>
    <w:p w14:paraId="366340F3" w14:textId="77777777" w:rsidR="00A3005A" w:rsidRDefault="00A3005A">
      <w:pPr>
        <w:rPr>
          <w:rFonts w:ascii="Arial" w:hAnsi="Arial" w:cs="Arial"/>
          <w:b/>
        </w:rPr>
      </w:pPr>
    </w:p>
    <w:p w14:paraId="366340F4" w14:textId="77777777" w:rsidR="00E9618E" w:rsidRPr="007D142C" w:rsidRDefault="00E9618E">
      <w:pPr>
        <w:rPr>
          <w:rFonts w:ascii="Arial" w:hAnsi="Arial" w:cs="Arial"/>
        </w:rPr>
      </w:pPr>
      <w:r>
        <w:rPr>
          <w:rFonts w:ascii="Arial" w:hAnsi="Arial" w:cs="Arial"/>
          <w:b/>
        </w:rPr>
        <w:t xml:space="preserve">Dates covered by the chronology: </w:t>
      </w:r>
    </w:p>
    <w:p w14:paraId="366340F5" w14:textId="77777777" w:rsidR="00A0656D" w:rsidRDefault="00A0656D">
      <w:pPr>
        <w:rPr>
          <w:rFonts w:ascii="Arial" w:hAnsi="Arial" w:cs="Arial"/>
          <w:b/>
        </w:rPr>
      </w:pPr>
    </w:p>
    <w:p w14:paraId="366340F6" w14:textId="6DCE11D2" w:rsidR="00A0656D" w:rsidRPr="007D142C" w:rsidRDefault="00A0656D">
      <w:pPr>
        <w:rPr>
          <w:rFonts w:ascii="Arial" w:hAnsi="Arial" w:cs="Arial"/>
        </w:rPr>
      </w:pPr>
      <w:r>
        <w:rPr>
          <w:rFonts w:ascii="Arial" w:hAnsi="Arial" w:cs="Arial"/>
          <w:b/>
        </w:rPr>
        <w:t>Name</w:t>
      </w:r>
      <w:r w:rsidR="008801E5">
        <w:rPr>
          <w:rFonts w:ascii="Arial" w:hAnsi="Arial" w:cs="Arial"/>
          <w:b/>
        </w:rPr>
        <w:t xml:space="preserve"> &amp; Role</w:t>
      </w:r>
      <w:r>
        <w:rPr>
          <w:rFonts w:ascii="Arial" w:hAnsi="Arial" w:cs="Arial"/>
          <w:b/>
        </w:rPr>
        <w:t xml:space="preserve"> of person completing chronology</w:t>
      </w:r>
      <w:r w:rsidR="000E173F">
        <w:rPr>
          <w:rFonts w:ascii="Arial" w:hAnsi="Arial" w:cs="Arial"/>
          <w:b/>
        </w:rPr>
        <w:t>:</w:t>
      </w:r>
      <w:r w:rsidR="000E173F" w:rsidRPr="007D142C">
        <w:rPr>
          <w:rFonts w:ascii="Arial" w:hAnsi="Arial" w:cs="Arial"/>
        </w:rPr>
        <w:tab/>
      </w:r>
      <w:r w:rsidR="000E173F" w:rsidRPr="007D142C">
        <w:rPr>
          <w:rFonts w:ascii="Arial" w:hAnsi="Arial" w:cs="Arial"/>
        </w:rPr>
        <w:tab/>
      </w:r>
      <w:r w:rsidR="000E173F" w:rsidRPr="007D142C">
        <w:rPr>
          <w:rFonts w:ascii="Arial" w:hAnsi="Arial" w:cs="Arial"/>
        </w:rPr>
        <w:tab/>
      </w:r>
      <w:r w:rsidR="000E173F" w:rsidRPr="007D142C">
        <w:rPr>
          <w:rFonts w:ascii="Arial" w:hAnsi="Arial" w:cs="Arial"/>
        </w:rPr>
        <w:tab/>
      </w:r>
      <w:r w:rsidR="000E173F">
        <w:rPr>
          <w:rFonts w:ascii="Arial" w:hAnsi="Arial" w:cs="Arial"/>
          <w:b/>
        </w:rPr>
        <w:tab/>
      </w:r>
      <w:r w:rsidR="000E173F">
        <w:rPr>
          <w:rFonts w:ascii="Arial" w:hAnsi="Arial" w:cs="Arial"/>
          <w:b/>
        </w:rPr>
        <w:tab/>
      </w:r>
    </w:p>
    <w:p w14:paraId="366340F8" w14:textId="77777777" w:rsidR="00F320D3" w:rsidRPr="007D142C" w:rsidRDefault="00F320D3">
      <w:pPr>
        <w:rPr>
          <w:rFonts w:ascii="Arial" w:hAnsi="Arial" w:cs="Arial"/>
        </w:rPr>
      </w:pPr>
      <w:r>
        <w:rPr>
          <w:rFonts w:ascii="Arial" w:hAnsi="Arial" w:cs="Arial"/>
          <w:b/>
        </w:rPr>
        <w:t>Organisation:</w:t>
      </w:r>
    </w:p>
    <w:p w14:paraId="366340F9" w14:textId="77777777" w:rsidR="00E9618E" w:rsidRDefault="00E9618E">
      <w:pPr>
        <w:rPr>
          <w:rFonts w:ascii="Arial" w:hAnsi="Arial" w:cs="Arial"/>
          <w:b/>
        </w:rPr>
      </w:pPr>
    </w:p>
    <w:tbl>
      <w:tblPr>
        <w:tblW w:w="154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1573"/>
        <w:gridCol w:w="1588"/>
        <w:gridCol w:w="2126"/>
        <w:gridCol w:w="1234"/>
        <w:gridCol w:w="2593"/>
        <w:gridCol w:w="3119"/>
        <w:gridCol w:w="1843"/>
      </w:tblGrid>
      <w:tr w:rsidR="00684332" w14:paraId="36634104" w14:textId="77777777" w:rsidTr="00670997">
        <w:trPr>
          <w:trHeight w:val="809"/>
          <w:tblHeader/>
        </w:trPr>
        <w:tc>
          <w:tcPr>
            <w:tcW w:w="1354" w:type="dxa"/>
            <w:shd w:val="clear" w:color="auto" w:fill="FFFFFF" w:themeFill="background1"/>
          </w:tcPr>
          <w:p w14:paraId="366340FA" w14:textId="77777777" w:rsidR="00684332" w:rsidRPr="00E61269" w:rsidRDefault="00E9618E">
            <w:pPr>
              <w:rPr>
                <w:rFonts w:ascii="Arial" w:hAnsi="Arial" w:cs="Arial"/>
                <w:b/>
                <w:sz w:val="20"/>
              </w:rPr>
            </w:pPr>
            <w:r>
              <w:rPr>
                <w:rFonts w:ascii="Arial" w:hAnsi="Arial" w:cs="Arial"/>
                <w:b/>
              </w:rPr>
              <w:lastRenderedPageBreak/>
              <w:t xml:space="preserve"> </w:t>
            </w:r>
            <w:r w:rsidR="00684332" w:rsidRPr="00E61269">
              <w:rPr>
                <w:rFonts w:ascii="Arial" w:hAnsi="Arial" w:cs="Arial"/>
                <w:b/>
                <w:sz w:val="20"/>
              </w:rPr>
              <w:t>Date</w:t>
            </w:r>
          </w:p>
          <w:p w14:paraId="366340FB" w14:textId="77777777" w:rsidR="00684332" w:rsidRDefault="00EA69AF">
            <w:pPr>
              <w:rPr>
                <w:rFonts w:ascii="Arial" w:hAnsi="Arial" w:cs="Arial"/>
                <w:b/>
                <w:sz w:val="20"/>
              </w:rPr>
            </w:pPr>
            <w:r w:rsidRPr="00E61269">
              <w:rPr>
                <w:rFonts w:ascii="Arial" w:hAnsi="Arial" w:cs="Arial"/>
                <w:b/>
                <w:sz w:val="18"/>
                <w:szCs w:val="22"/>
              </w:rPr>
              <w:t>dd/mm/</w:t>
            </w:r>
            <w:proofErr w:type="spellStart"/>
            <w:r w:rsidRPr="00E61269">
              <w:rPr>
                <w:rFonts w:ascii="Arial" w:hAnsi="Arial" w:cs="Arial"/>
                <w:b/>
                <w:sz w:val="18"/>
                <w:szCs w:val="22"/>
              </w:rPr>
              <w:t>yyyy</w:t>
            </w:r>
            <w:proofErr w:type="spellEnd"/>
          </w:p>
        </w:tc>
        <w:tc>
          <w:tcPr>
            <w:tcW w:w="1573" w:type="dxa"/>
            <w:shd w:val="clear" w:color="auto" w:fill="FFFFFF" w:themeFill="background1"/>
          </w:tcPr>
          <w:p w14:paraId="366340FC" w14:textId="77777777" w:rsidR="00684332" w:rsidRDefault="00684332">
            <w:pPr>
              <w:rPr>
                <w:rFonts w:ascii="Arial" w:hAnsi="Arial" w:cs="Arial"/>
                <w:b/>
                <w:sz w:val="20"/>
              </w:rPr>
            </w:pPr>
            <w:r>
              <w:rPr>
                <w:rFonts w:ascii="Arial" w:hAnsi="Arial" w:cs="Arial"/>
                <w:b/>
                <w:sz w:val="20"/>
              </w:rPr>
              <w:t>Source of Evidence e.g. Case File</w:t>
            </w:r>
            <w:r w:rsidR="00A0656D">
              <w:rPr>
                <w:rFonts w:ascii="Arial" w:hAnsi="Arial" w:cs="Arial"/>
                <w:b/>
                <w:sz w:val="20"/>
              </w:rPr>
              <w:t>, Electronic record, nursing or medical notes</w:t>
            </w:r>
          </w:p>
        </w:tc>
        <w:tc>
          <w:tcPr>
            <w:tcW w:w="1588" w:type="dxa"/>
            <w:shd w:val="clear" w:color="auto" w:fill="FFFFFF" w:themeFill="background1"/>
          </w:tcPr>
          <w:p w14:paraId="366340FD" w14:textId="77777777" w:rsidR="00684332" w:rsidRDefault="00684332" w:rsidP="00A0656D">
            <w:pPr>
              <w:rPr>
                <w:rFonts w:ascii="Arial" w:hAnsi="Arial" w:cs="Arial"/>
                <w:b/>
                <w:sz w:val="20"/>
              </w:rPr>
            </w:pPr>
            <w:r>
              <w:rPr>
                <w:rFonts w:ascii="Arial" w:hAnsi="Arial" w:cs="Arial"/>
                <w:b/>
                <w:sz w:val="20"/>
              </w:rPr>
              <w:t xml:space="preserve">Contact with Whom </w:t>
            </w:r>
            <w:r w:rsidR="00A0656D">
              <w:rPr>
                <w:rFonts w:ascii="Arial" w:hAnsi="Arial" w:cs="Arial"/>
                <w:b/>
                <w:sz w:val="20"/>
              </w:rPr>
              <w:t>i.e</w:t>
            </w:r>
            <w:r>
              <w:rPr>
                <w:rFonts w:ascii="Arial" w:hAnsi="Arial" w:cs="Arial"/>
                <w:b/>
                <w:sz w:val="20"/>
              </w:rPr>
              <w:t xml:space="preserve">. </w:t>
            </w:r>
            <w:r w:rsidR="00A0656D">
              <w:rPr>
                <w:rFonts w:ascii="Arial" w:hAnsi="Arial" w:cs="Arial"/>
                <w:b/>
                <w:sz w:val="20"/>
              </w:rPr>
              <w:t>n</w:t>
            </w:r>
            <w:r>
              <w:rPr>
                <w:rFonts w:ascii="Arial" w:hAnsi="Arial" w:cs="Arial"/>
                <w:b/>
                <w:sz w:val="20"/>
              </w:rPr>
              <w:t xml:space="preserve">ame, </w:t>
            </w:r>
            <w:r w:rsidR="00A0656D">
              <w:rPr>
                <w:rFonts w:ascii="Arial" w:hAnsi="Arial" w:cs="Arial"/>
                <w:b/>
                <w:sz w:val="20"/>
              </w:rPr>
              <w:t xml:space="preserve">and role of person </w:t>
            </w:r>
          </w:p>
        </w:tc>
        <w:tc>
          <w:tcPr>
            <w:tcW w:w="2126" w:type="dxa"/>
            <w:shd w:val="clear" w:color="auto" w:fill="FFFFFF" w:themeFill="background1"/>
          </w:tcPr>
          <w:p w14:paraId="366340FE" w14:textId="77777777" w:rsidR="00684332" w:rsidRDefault="00684332" w:rsidP="00A0656D">
            <w:pPr>
              <w:rPr>
                <w:rFonts w:ascii="Arial" w:hAnsi="Arial" w:cs="Arial"/>
                <w:b/>
                <w:sz w:val="20"/>
              </w:rPr>
            </w:pPr>
            <w:r>
              <w:rPr>
                <w:rFonts w:ascii="Arial" w:hAnsi="Arial" w:cs="Arial"/>
                <w:b/>
                <w:sz w:val="20"/>
              </w:rPr>
              <w:t xml:space="preserve">Name </w:t>
            </w:r>
            <w:r w:rsidR="00A0656D">
              <w:rPr>
                <w:rFonts w:ascii="Arial" w:hAnsi="Arial" w:cs="Arial"/>
                <w:b/>
                <w:sz w:val="20"/>
              </w:rPr>
              <w:t xml:space="preserve">and role </w:t>
            </w:r>
            <w:r>
              <w:rPr>
                <w:rFonts w:ascii="Arial" w:hAnsi="Arial" w:cs="Arial"/>
                <w:b/>
                <w:sz w:val="20"/>
              </w:rPr>
              <w:t xml:space="preserve">of </w:t>
            </w:r>
            <w:r w:rsidR="00A0656D">
              <w:rPr>
                <w:rFonts w:ascii="Arial" w:hAnsi="Arial" w:cs="Arial"/>
                <w:b/>
                <w:sz w:val="20"/>
              </w:rPr>
              <w:t xml:space="preserve">individual </w:t>
            </w:r>
            <w:r>
              <w:rPr>
                <w:rFonts w:ascii="Arial" w:hAnsi="Arial" w:cs="Arial"/>
                <w:b/>
                <w:sz w:val="20"/>
              </w:rPr>
              <w:t>making the contact</w:t>
            </w:r>
          </w:p>
        </w:tc>
        <w:tc>
          <w:tcPr>
            <w:tcW w:w="1234" w:type="dxa"/>
            <w:shd w:val="clear" w:color="auto" w:fill="FFFFFF" w:themeFill="background1"/>
          </w:tcPr>
          <w:p w14:paraId="366340FF" w14:textId="77777777" w:rsidR="00684332" w:rsidRDefault="00684332" w:rsidP="00A0656D">
            <w:pPr>
              <w:ind w:right="-108"/>
              <w:rPr>
                <w:rFonts w:ascii="Arial" w:hAnsi="Arial" w:cs="Arial"/>
                <w:b/>
                <w:sz w:val="20"/>
              </w:rPr>
            </w:pPr>
            <w:r>
              <w:rPr>
                <w:rFonts w:ascii="Arial" w:hAnsi="Arial" w:cs="Arial"/>
                <w:b/>
                <w:sz w:val="20"/>
              </w:rPr>
              <w:t>Method of Contact e.g. l</w:t>
            </w:r>
            <w:r w:rsidR="00EA69AF">
              <w:rPr>
                <w:rFonts w:ascii="Arial" w:hAnsi="Arial" w:cs="Arial"/>
                <w:b/>
                <w:sz w:val="20"/>
              </w:rPr>
              <w:t xml:space="preserve">etter, </w:t>
            </w:r>
            <w:r w:rsidR="00A0656D">
              <w:rPr>
                <w:rFonts w:ascii="Arial" w:hAnsi="Arial" w:cs="Arial"/>
                <w:b/>
                <w:sz w:val="20"/>
              </w:rPr>
              <w:t>Phone</w:t>
            </w:r>
            <w:r w:rsidR="00EA69AF">
              <w:rPr>
                <w:rFonts w:ascii="Arial" w:hAnsi="Arial" w:cs="Arial"/>
                <w:b/>
                <w:sz w:val="20"/>
              </w:rPr>
              <w:t>, Email, Face to Face,</w:t>
            </w:r>
            <w:r>
              <w:rPr>
                <w:rFonts w:ascii="Arial" w:hAnsi="Arial" w:cs="Arial"/>
                <w:b/>
                <w:sz w:val="20"/>
              </w:rPr>
              <w:t xml:space="preserve"> Fax</w:t>
            </w:r>
            <w:r w:rsidR="00A0656D">
              <w:rPr>
                <w:rFonts w:ascii="Arial" w:hAnsi="Arial" w:cs="Arial"/>
                <w:b/>
                <w:sz w:val="20"/>
              </w:rPr>
              <w:t>,</w:t>
            </w:r>
          </w:p>
        </w:tc>
        <w:tc>
          <w:tcPr>
            <w:tcW w:w="2593" w:type="dxa"/>
            <w:shd w:val="clear" w:color="auto" w:fill="FFFFFF" w:themeFill="background1"/>
          </w:tcPr>
          <w:p w14:paraId="36634100" w14:textId="77777777" w:rsidR="00684332" w:rsidRDefault="00684332">
            <w:pPr>
              <w:rPr>
                <w:rFonts w:ascii="Arial" w:hAnsi="Arial" w:cs="Arial"/>
                <w:b/>
                <w:sz w:val="20"/>
              </w:rPr>
            </w:pPr>
            <w:r>
              <w:rPr>
                <w:rFonts w:ascii="Arial" w:hAnsi="Arial" w:cs="Arial"/>
                <w:b/>
                <w:sz w:val="20"/>
              </w:rPr>
              <w:t>Communication</w:t>
            </w:r>
            <w:r w:rsidR="00A0656D">
              <w:rPr>
                <w:rFonts w:ascii="Arial" w:hAnsi="Arial" w:cs="Arial"/>
                <w:b/>
                <w:sz w:val="20"/>
              </w:rPr>
              <w:t xml:space="preserve"> </w:t>
            </w:r>
            <w:r>
              <w:rPr>
                <w:rFonts w:ascii="Arial" w:hAnsi="Arial" w:cs="Arial"/>
                <w:b/>
                <w:sz w:val="20"/>
              </w:rPr>
              <w:t>reason</w:t>
            </w:r>
          </w:p>
          <w:p w14:paraId="36634101" w14:textId="77777777" w:rsidR="00684332" w:rsidRDefault="00684332" w:rsidP="00EA69AF">
            <w:pPr>
              <w:rPr>
                <w:rFonts w:ascii="Arial" w:hAnsi="Arial" w:cs="Arial"/>
                <w:b/>
                <w:sz w:val="20"/>
              </w:rPr>
            </w:pPr>
            <w:r>
              <w:rPr>
                <w:rFonts w:ascii="Arial" w:hAnsi="Arial" w:cs="Arial"/>
                <w:b/>
                <w:sz w:val="20"/>
              </w:rPr>
              <w:t xml:space="preserve">/incident </w:t>
            </w:r>
          </w:p>
        </w:tc>
        <w:tc>
          <w:tcPr>
            <w:tcW w:w="3119" w:type="dxa"/>
            <w:shd w:val="clear" w:color="auto" w:fill="FFFFFF" w:themeFill="background1"/>
          </w:tcPr>
          <w:p w14:paraId="36634102" w14:textId="77777777" w:rsidR="00684332" w:rsidRDefault="00684332">
            <w:pPr>
              <w:rPr>
                <w:rFonts w:ascii="Arial" w:hAnsi="Arial" w:cs="Arial"/>
                <w:b/>
                <w:sz w:val="20"/>
              </w:rPr>
            </w:pPr>
            <w:r>
              <w:rPr>
                <w:rFonts w:ascii="Arial" w:hAnsi="Arial" w:cs="Arial"/>
                <w:b/>
                <w:sz w:val="20"/>
              </w:rPr>
              <w:t>Actions taken/decisions made</w:t>
            </w:r>
          </w:p>
        </w:tc>
        <w:tc>
          <w:tcPr>
            <w:tcW w:w="1843" w:type="dxa"/>
            <w:shd w:val="clear" w:color="auto" w:fill="FFFFFF" w:themeFill="background1"/>
          </w:tcPr>
          <w:p w14:paraId="36634103" w14:textId="77777777" w:rsidR="00684332" w:rsidRDefault="00684332" w:rsidP="00A476C3">
            <w:pPr>
              <w:rPr>
                <w:rFonts w:ascii="Arial" w:hAnsi="Arial" w:cs="Arial"/>
                <w:b/>
                <w:sz w:val="20"/>
              </w:rPr>
            </w:pPr>
            <w:r>
              <w:rPr>
                <w:rFonts w:ascii="Arial" w:hAnsi="Arial" w:cs="Arial"/>
                <w:b/>
                <w:sz w:val="20"/>
              </w:rPr>
              <w:t xml:space="preserve">Comments by </w:t>
            </w:r>
            <w:r w:rsidR="00A476C3">
              <w:rPr>
                <w:rFonts w:ascii="Arial" w:hAnsi="Arial" w:cs="Arial"/>
                <w:b/>
                <w:sz w:val="20"/>
              </w:rPr>
              <w:t>Enquiry Officer</w:t>
            </w:r>
          </w:p>
        </w:tc>
      </w:tr>
      <w:tr w:rsidR="00684332" w:rsidRPr="00E0422D" w14:paraId="3663410F" w14:textId="77777777" w:rsidTr="00670997">
        <w:tc>
          <w:tcPr>
            <w:tcW w:w="1354" w:type="dxa"/>
            <w:shd w:val="clear" w:color="auto" w:fill="FFFF00"/>
          </w:tcPr>
          <w:p w14:paraId="36634105" w14:textId="77777777" w:rsidR="007D142C" w:rsidRPr="00E0422D" w:rsidRDefault="00684332">
            <w:pPr>
              <w:rPr>
                <w:rFonts w:ascii="Arial" w:hAnsi="Arial" w:cs="Arial"/>
                <w:sz w:val="20"/>
                <w:szCs w:val="20"/>
              </w:rPr>
            </w:pPr>
            <w:r w:rsidRPr="00E0422D">
              <w:rPr>
                <w:rFonts w:ascii="Arial" w:hAnsi="Arial" w:cs="Arial"/>
                <w:sz w:val="20"/>
                <w:szCs w:val="20"/>
              </w:rPr>
              <w:t xml:space="preserve">Example </w:t>
            </w:r>
            <w:r w:rsidR="007D142C" w:rsidRPr="00E0422D">
              <w:rPr>
                <w:rFonts w:ascii="Arial" w:hAnsi="Arial" w:cs="Arial"/>
                <w:sz w:val="20"/>
                <w:szCs w:val="20"/>
              </w:rPr>
              <w:t xml:space="preserve"> 1</w:t>
            </w:r>
          </w:p>
          <w:p w14:paraId="36634107" w14:textId="7DC8B95F" w:rsidR="00E762C6" w:rsidRPr="00E0422D" w:rsidRDefault="00684332">
            <w:pPr>
              <w:rPr>
                <w:rFonts w:ascii="Arial" w:hAnsi="Arial" w:cs="Arial"/>
                <w:sz w:val="20"/>
                <w:szCs w:val="20"/>
              </w:rPr>
            </w:pPr>
            <w:r w:rsidRPr="00E0422D">
              <w:rPr>
                <w:rFonts w:ascii="Arial" w:hAnsi="Arial" w:cs="Arial"/>
                <w:sz w:val="20"/>
                <w:szCs w:val="20"/>
              </w:rPr>
              <w:t>0</w:t>
            </w:r>
            <w:r w:rsidR="003106D2">
              <w:rPr>
                <w:rFonts w:ascii="Arial" w:hAnsi="Arial" w:cs="Arial"/>
                <w:sz w:val="20"/>
                <w:szCs w:val="20"/>
              </w:rPr>
              <w:t>2</w:t>
            </w:r>
            <w:r w:rsidRPr="00E0422D">
              <w:rPr>
                <w:rFonts w:ascii="Arial" w:hAnsi="Arial" w:cs="Arial"/>
                <w:sz w:val="20"/>
                <w:szCs w:val="20"/>
              </w:rPr>
              <w:t>/04/20</w:t>
            </w:r>
            <w:r w:rsidR="00AA3FF2" w:rsidRPr="00E0422D">
              <w:rPr>
                <w:rFonts w:ascii="Arial" w:hAnsi="Arial" w:cs="Arial"/>
                <w:sz w:val="20"/>
                <w:szCs w:val="20"/>
              </w:rPr>
              <w:t>2</w:t>
            </w:r>
            <w:r w:rsidR="008C090F">
              <w:rPr>
                <w:rFonts w:ascii="Arial" w:hAnsi="Arial" w:cs="Arial"/>
                <w:sz w:val="20"/>
                <w:szCs w:val="20"/>
              </w:rPr>
              <w:t>5</w:t>
            </w:r>
          </w:p>
        </w:tc>
        <w:tc>
          <w:tcPr>
            <w:tcW w:w="1573" w:type="dxa"/>
            <w:shd w:val="clear" w:color="auto" w:fill="FFFF00"/>
          </w:tcPr>
          <w:p w14:paraId="36634108" w14:textId="0FDAC5C8" w:rsidR="00684332" w:rsidRPr="00E0422D" w:rsidRDefault="1B9F008C">
            <w:pPr>
              <w:rPr>
                <w:rFonts w:ascii="Arial" w:hAnsi="Arial" w:cs="Arial"/>
                <w:sz w:val="20"/>
                <w:szCs w:val="20"/>
              </w:rPr>
            </w:pPr>
            <w:r w:rsidRPr="590CD840">
              <w:rPr>
                <w:rFonts w:ascii="Arial" w:hAnsi="Arial" w:cs="Arial"/>
                <w:sz w:val="20"/>
                <w:szCs w:val="20"/>
              </w:rPr>
              <w:t xml:space="preserve">ASC </w:t>
            </w:r>
            <w:r w:rsidR="00684332" w:rsidRPr="00E0422D">
              <w:rPr>
                <w:rFonts w:ascii="Arial" w:hAnsi="Arial" w:cs="Arial"/>
                <w:sz w:val="20"/>
                <w:szCs w:val="20"/>
              </w:rPr>
              <w:t>Case File</w:t>
            </w:r>
            <w:r w:rsidR="00670997">
              <w:rPr>
                <w:rFonts w:ascii="Arial" w:hAnsi="Arial" w:cs="Arial"/>
                <w:sz w:val="20"/>
                <w:szCs w:val="20"/>
              </w:rPr>
              <w:t xml:space="preserve"> Activity recording</w:t>
            </w:r>
            <w:r w:rsidR="008C090F">
              <w:rPr>
                <w:rFonts w:ascii="Arial" w:hAnsi="Arial" w:cs="Arial"/>
                <w:sz w:val="20"/>
                <w:szCs w:val="20"/>
              </w:rPr>
              <w:t xml:space="preserve"> (Care Director)</w:t>
            </w:r>
          </w:p>
        </w:tc>
        <w:tc>
          <w:tcPr>
            <w:tcW w:w="1588" w:type="dxa"/>
            <w:shd w:val="clear" w:color="auto" w:fill="FFFF00"/>
          </w:tcPr>
          <w:p w14:paraId="36634109" w14:textId="4D4FFD8C" w:rsidR="00684332" w:rsidRPr="00E0422D" w:rsidRDefault="00684332" w:rsidP="00F320D3">
            <w:pPr>
              <w:rPr>
                <w:rFonts w:ascii="Arial" w:hAnsi="Arial" w:cs="Arial"/>
                <w:sz w:val="20"/>
                <w:szCs w:val="20"/>
              </w:rPr>
            </w:pPr>
            <w:r w:rsidRPr="00E0422D">
              <w:rPr>
                <w:rFonts w:ascii="Arial" w:hAnsi="Arial" w:cs="Arial"/>
                <w:sz w:val="20"/>
                <w:szCs w:val="20"/>
              </w:rPr>
              <w:t xml:space="preserve">Dr </w:t>
            </w:r>
            <w:r w:rsidR="0072163B" w:rsidRPr="00E0422D">
              <w:rPr>
                <w:rFonts w:ascii="Arial" w:hAnsi="Arial" w:cs="Arial"/>
                <w:sz w:val="20"/>
                <w:szCs w:val="20"/>
              </w:rPr>
              <w:t>Green</w:t>
            </w:r>
            <w:r w:rsidRPr="00E0422D">
              <w:rPr>
                <w:rFonts w:ascii="Arial" w:hAnsi="Arial" w:cs="Arial"/>
                <w:sz w:val="20"/>
                <w:szCs w:val="20"/>
              </w:rPr>
              <w:t>, GP</w:t>
            </w:r>
          </w:p>
        </w:tc>
        <w:tc>
          <w:tcPr>
            <w:tcW w:w="2126" w:type="dxa"/>
            <w:shd w:val="clear" w:color="auto" w:fill="FFFF00"/>
          </w:tcPr>
          <w:p w14:paraId="3663410A" w14:textId="2ED87198" w:rsidR="00684332" w:rsidRPr="00E0422D" w:rsidRDefault="00E734F2">
            <w:pPr>
              <w:rPr>
                <w:rFonts w:ascii="Arial" w:hAnsi="Arial" w:cs="Arial"/>
                <w:sz w:val="20"/>
                <w:szCs w:val="20"/>
              </w:rPr>
            </w:pPr>
            <w:r w:rsidRPr="00E0422D">
              <w:rPr>
                <w:rFonts w:ascii="Arial" w:hAnsi="Arial" w:cs="Arial"/>
                <w:sz w:val="20"/>
                <w:szCs w:val="20"/>
              </w:rPr>
              <w:t>Gillian White</w:t>
            </w:r>
            <w:r w:rsidR="00F320D3" w:rsidRPr="00E0422D">
              <w:rPr>
                <w:rFonts w:ascii="Arial" w:hAnsi="Arial" w:cs="Arial"/>
                <w:sz w:val="20"/>
                <w:szCs w:val="20"/>
              </w:rPr>
              <w:t xml:space="preserve"> (Safeguarding </w:t>
            </w:r>
            <w:r w:rsidR="00C6168E" w:rsidRPr="00E0422D">
              <w:rPr>
                <w:rFonts w:ascii="Arial" w:hAnsi="Arial" w:cs="Arial"/>
                <w:sz w:val="20"/>
                <w:szCs w:val="20"/>
              </w:rPr>
              <w:t>A</w:t>
            </w:r>
            <w:r w:rsidR="00F320D3" w:rsidRPr="00E0422D">
              <w:rPr>
                <w:rFonts w:ascii="Arial" w:hAnsi="Arial" w:cs="Arial"/>
                <w:sz w:val="20"/>
                <w:szCs w:val="20"/>
              </w:rPr>
              <w:t>dults Administrator)</w:t>
            </w:r>
          </w:p>
        </w:tc>
        <w:tc>
          <w:tcPr>
            <w:tcW w:w="1234" w:type="dxa"/>
            <w:shd w:val="clear" w:color="auto" w:fill="FFFF00"/>
          </w:tcPr>
          <w:p w14:paraId="3663410B" w14:textId="6B3D6CB3" w:rsidR="00684332" w:rsidRPr="00E0422D" w:rsidRDefault="00670997">
            <w:pPr>
              <w:rPr>
                <w:rFonts w:ascii="Arial" w:hAnsi="Arial" w:cs="Arial"/>
                <w:sz w:val="20"/>
                <w:szCs w:val="20"/>
              </w:rPr>
            </w:pPr>
            <w:r>
              <w:rPr>
                <w:rFonts w:ascii="Arial" w:hAnsi="Arial" w:cs="Arial"/>
                <w:sz w:val="20"/>
                <w:szCs w:val="20"/>
              </w:rPr>
              <w:t>Telephone call</w:t>
            </w:r>
          </w:p>
        </w:tc>
        <w:tc>
          <w:tcPr>
            <w:tcW w:w="2593" w:type="dxa"/>
            <w:shd w:val="clear" w:color="auto" w:fill="FFFF00"/>
          </w:tcPr>
          <w:p w14:paraId="3663410C" w14:textId="3C96F4AC" w:rsidR="00684332" w:rsidRPr="00E0422D" w:rsidRDefault="00684332">
            <w:pPr>
              <w:rPr>
                <w:rFonts w:ascii="Arial" w:hAnsi="Arial" w:cs="Arial"/>
                <w:sz w:val="20"/>
                <w:szCs w:val="20"/>
              </w:rPr>
            </w:pPr>
            <w:r w:rsidRPr="00E0422D">
              <w:rPr>
                <w:rFonts w:ascii="Arial" w:hAnsi="Arial" w:cs="Arial"/>
                <w:sz w:val="20"/>
                <w:szCs w:val="20"/>
              </w:rPr>
              <w:t xml:space="preserve">Invite to </w:t>
            </w:r>
            <w:r w:rsidR="003106D2">
              <w:rPr>
                <w:rFonts w:ascii="Arial" w:hAnsi="Arial" w:cs="Arial"/>
                <w:sz w:val="20"/>
                <w:szCs w:val="20"/>
              </w:rPr>
              <w:t>Safeguarding</w:t>
            </w:r>
            <w:r w:rsidRPr="00E0422D">
              <w:rPr>
                <w:rFonts w:ascii="Arial" w:hAnsi="Arial" w:cs="Arial"/>
                <w:sz w:val="20"/>
                <w:szCs w:val="20"/>
              </w:rPr>
              <w:t xml:space="preserve"> Meeting on </w:t>
            </w:r>
            <w:r w:rsidR="003106D2">
              <w:rPr>
                <w:rFonts w:ascii="Arial" w:hAnsi="Arial" w:cs="Arial"/>
                <w:sz w:val="20"/>
                <w:szCs w:val="20"/>
              </w:rPr>
              <w:t>16</w:t>
            </w:r>
            <w:r w:rsidRPr="00E0422D">
              <w:rPr>
                <w:rFonts w:ascii="Arial" w:hAnsi="Arial" w:cs="Arial"/>
                <w:sz w:val="20"/>
                <w:szCs w:val="20"/>
              </w:rPr>
              <w:t>/04/20</w:t>
            </w:r>
            <w:r w:rsidR="00E734F2" w:rsidRPr="00E0422D">
              <w:rPr>
                <w:rFonts w:ascii="Arial" w:hAnsi="Arial" w:cs="Arial"/>
                <w:sz w:val="20"/>
                <w:szCs w:val="20"/>
              </w:rPr>
              <w:t>2</w:t>
            </w:r>
            <w:r w:rsidR="00670997">
              <w:rPr>
                <w:rFonts w:ascii="Arial" w:hAnsi="Arial" w:cs="Arial"/>
                <w:sz w:val="20"/>
                <w:szCs w:val="20"/>
              </w:rPr>
              <w:t>5</w:t>
            </w:r>
          </w:p>
        </w:tc>
        <w:tc>
          <w:tcPr>
            <w:tcW w:w="3119" w:type="dxa"/>
            <w:shd w:val="clear" w:color="auto" w:fill="FFFF00"/>
          </w:tcPr>
          <w:p w14:paraId="3663410D" w14:textId="1C5D8350" w:rsidR="00684332" w:rsidRPr="00E0422D" w:rsidRDefault="00684332" w:rsidP="00A0656D">
            <w:pPr>
              <w:rPr>
                <w:rFonts w:ascii="Arial" w:hAnsi="Arial" w:cs="Arial"/>
                <w:sz w:val="20"/>
                <w:szCs w:val="20"/>
              </w:rPr>
            </w:pPr>
            <w:r w:rsidRPr="00E0422D">
              <w:rPr>
                <w:rFonts w:ascii="Arial" w:hAnsi="Arial" w:cs="Arial"/>
                <w:sz w:val="20"/>
                <w:szCs w:val="20"/>
              </w:rPr>
              <w:t>Cannot attend</w:t>
            </w:r>
            <w:r w:rsidR="00CA06F8" w:rsidRPr="00E0422D">
              <w:rPr>
                <w:rFonts w:ascii="Arial" w:hAnsi="Arial" w:cs="Arial"/>
                <w:sz w:val="20"/>
                <w:szCs w:val="20"/>
              </w:rPr>
              <w:t xml:space="preserve"> - </w:t>
            </w:r>
            <w:r w:rsidR="00A0656D" w:rsidRPr="00E0422D">
              <w:rPr>
                <w:rFonts w:ascii="Arial" w:hAnsi="Arial" w:cs="Arial"/>
                <w:sz w:val="20"/>
                <w:szCs w:val="20"/>
              </w:rPr>
              <w:t>R</w:t>
            </w:r>
            <w:r w:rsidRPr="00E0422D">
              <w:rPr>
                <w:rFonts w:ascii="Arial" w:hAnsi="Arial" w:cs="Arial"/>
                <w:sz w:val="20"/>
                <w:szCs w:val="20"/>
              </w:rPr>
              <w:t xml:space="preserve">eport </w:t>
            </w:r>
            <w:r w:rsidR="00A0656D" w:rsidRPr="00E0422D">
              <w:rPr>
                <w:rFonts w:ascii="Arial" w:hAnsi="Arial" w:cs="Arial"/>
                <w:sz w:val="20"/>
                <w:szCs w:val="20"/>
              </w:rPr>
              <w:t xml:space="preserve">requested on </w:t>
            </w:r>
            <w:r w:rsidRPr="00E0422D">
              <w:rPr>
                <w:rFonts w:ascii="Arial" w:hAnsi="Arial" w:cs="Arial"/>
                <w:sz w:val="20"/>
                <w:szCs w:val="20"/>
              </w:rPr>
              <w:t>involvement since 01/03/20</w:t>
            </w:r>
            <w:r w:rsidR="00E734F2" w:rsidRPr="00E0422D">
              <w:rPr>
                <w:rFonts w:ascii="Arial" w:hAnsi="Arial" w:cs="Arial"/>
                <w:sz w:val="20"/>
                <w:szCs w:val="20"/>
              </w:rPr>
              <w:t>2</w:t>
            </w:r>
            <w:r w:rsidR="00970593">
              <w:rPr>
                <w:rFonts w:ascii="Arial" w:hAnsi="Arial" w:cs="Arial"/>
                <w:sz w:val="20"/>
                <w:szCs w:val="20"/>
              </w:rPr>
              <w:t>4</w:t>
            </w:r>
          </w:p>
        </w:tc>
        <w:tc>
          <w:tcPr>
            <w:tcW w:w="1843" w:type="dxa"/>
            <w:shd w:val="clear" w:color="auto" w:fill="FFFF00"/>
          </w:tcPr>
          <w:p w14:paraId="3663410E" w14:textId="77777777" w:rsidR="00684332" w:rsidRPr="00E0422D" w:rsidRDefault="00684332">
            <w:pPr>
              <w:rPr>
                <w:rFonts w:ascii="Arial" w:hAnsi="Arial" w:cs="Arial"/>
                <w:sz w:val="20"/>
                <w:szCs w:val="20"/>
              </w:rPr>
            </w:pPr>
          </w:p>
        </w:tc>
      </w:tr>
      <w:tr w:rsidR="00684332" w:rsidRPr="00E0422D" w14:paraId="3663411A" w14:textId="77777777" w:rsidTr="00670997">
        <w:tc>
          <w:tcPr>
            <w:tcW w:w="1354" w:type="dxa"/>
            <w:shd w:val="clear" w:color="auto" w:fill="FFFF00"/>
          </w:tcPr>
          <w:p w14:paraId="36634110" w14:textId="77777777" w:rsidR="00684332" w:rsidRPr="00E0422D" w:rsidRDefault="00684332">
            <w:pPr>
              <w:rPr>
                <w:rFonts w:ascii="Arial" w:hAnsi="Arial" w:cs="Arial"/>
                <w:sz w:val="20"/>
                <w:szCs w:val="20"/>
              </w:rPr>
            </w:pPr>
            <w:r w:rsidRPr="00E0422D">
              <w:rPr>
                <w:rFonts w:ascii="Arial" w:hAnsi="Arial" w:cs="Arial"/>
                <w:sz w:val="20"/>
                <w:szCs w:val="20"/>
              </w:rPr>
              <w:t>Example 2</w:t>
            </w:r>
          </w:p>
          <w:p w14:paraId="36634111" w14:textId="524B41BC" w:rsidR="00684332" w:rsidRPr="00E0422D" w:rsidRDefault="00E762C6" w:rsidP="00876745">
            <w:pPr>
              <w:rPr>
                <w:rFonts w:ascii="Arial" w:hAnsi="Arial" w:cs="Arial"/>
                <w:sz w:val="20"/>
                <w:szCs w:val="20"/>
              </w:rPr>
            </w:pPr>
            <w:r w:rsidRPr="00E0422D">
              <w:rPr>
                <w:rFonts w:ascii="Arial" w:hAnsi="Arial" w:cs="Arial"/>
                <w:sz w:val="20"/>
                <w:szCs w:val="20"/>
              </w:rPr>
              <w:t>01/04</w:t>
            </w:r>
            <w:r w:rsidR="00684332" w:rsidRPr="00E0422D">
              <w:rPr>
                <w:rFonts w:ascii="Arial" w:hAnsi="Arial" w:cs="Arial"/>
                <w:sz w:val="20"/>
                <w:szCs w:val="20"/>
              </w:rPr>
              <w:t>/20</w:t>
            </w:r>
            <w:r w:rsidR="00970593">
              <w:rPr>
                <w:rFonts w:ascii="Arial" w:hAnsi="Arial" w:cs="Arial"/>
                <w:sz w:val="20"/>
                <w:szCs w:val="20"/>
              </w:rPr>
              <w:t>25</w:t>
            </w:r>
          </w:p>
          <w:p w14:paraId="36634112" w14:textId="77777777" w:rsidR="00E762C6" w:rsidRPr="00E0422D" w:rsidRDefault="00E762C6" w:rsidP="00876745">
            <w:pPr>
              <w:rPr>
                <w:rFonts w:ascii="Arial" w:hAnsi="Arial" w:cs="Arial"/>
                <w:sz w:val="20"/>
                <w:szCs w:val="20"/>
              </w:rPr>
            </w:pPr>
            <w:r w:rsidRPr="00E0422D">
              <w:rPr>
                <w:rFonts w:ascii="Arial" w:hAnsi="Arial" w:cs="Arial"/>
                <w:sz w:val="20"/>
                <w:szCs w:val="20"/>
              </w:rPr>
              <w:t>4.30pm</w:t>
            </w:r>
          </w:p>
        </w:tc>
        <w:tc>
          <w:tcPr>
            <w:tcW w:w="1573" w:type="dxa"/>
            <w:shd w:val="clear" w:color="auto" w:fill="FFFF00"/>
          </w:tcPr>
          <w:p w14:paraId="36634113" w14:textId="167AD561" w:rsidR="00684332" w:rsidRPr="00E0422D" w:rsidRDefault="00684332">
            <w:pPr>
              <w:rPr>
                <w:rFonts w:ascii="Arial" w:hAnsi="Arial" w:cs="Arial"/>
                <w:sz w:val="20"/>
                <w:szCs w:val="20"/>
              </w:rPr>
            </w:pPr>
            <w:r w:rsidRPr="00E0422D">
              <w:rPr>
                <w:rFonts w:ascii="Arial" w:hAnsi="Arial" w:cs="Arial"/>
                <w:sz w:val="20"/>
                <w:szCs w:val="20"/>
              </w:rPr>
              <w:t>Nursing Records</w:t>
            </w:r>
            <w:r w:rsidR="00970593">
              <w:rPr>
                <w:rFonts w:ascii="Arial" w:hAnsi="Arial" w:cs="Arial"/>
                <w:sz w:val="20"/>
                <w:szCs w:val="20"/>
              </w:rPr>
              <w:t xml:space="preserve"> (</w:t>
            </w:r>
            <w:r w:rsidR="00BD06BB">
              <w:rPr>
                <w:rFonts w:ascii="Arial" w:hAnsi="Arial" w:cs="Arial"/>
                <w:sz w:val="20"/>
                <w:szCs w:val="20"/>
              </w:rPr>
              <w:t>UHCW</w:t>
            </w:r>
            <w:r w:rsidR="00970593">
              <w:rPr>
                <w:rFonts w:ascii="Arial" w:hAnsi="Arial" w:cs="Arial"/>
                <w:sz w:val="20"/>
                <w:szCs w:val="20"/>
              </w:rPr>
              <w:t>)</w:t>
            </w:r>
          </w:p>
        </w:tc>
        <w:tc>
          <w:tcPr>
            <w:tcW w:w="1588" w:type="dxa"/>
            <w:shd w:val="clear" w:color="auto" w:fill="FFFF00"/>
          </w:tcPr>
          <w:p w14:paraId="36634114" w14:textId="77777777" w:rsidR="00684332" w:rsidRPr="00E0422D" w:rsidRDefault="00684332">
            <w:pPr>
              <w:rPr>
                <w:rFonts w:ascii="Arial" w:hAnsi="Arial" w:cs="Arial"/>
                <w:sz w:val="20"/>
                <w:szCs w:val="20"/>
              </w:rPr>
            </w:pPr>
            <w:r w:rsidRPr="00E0422D">
              <w:rPr>
                <w:rFonts w:ascii="Arial" w:hAnsi="Arial" w:cs="Arial"/>
                <w:sz w:val="20"/>
                <w:szCs w:val="20"/>
              </w:rPr>
              <w:t>L. Pink,  Daughter</w:t>
            </w:r>
          </w:p>
        </w:tc>
        <w:tc>
          <w:tcPr>
            <w:tcW w:w="2126" w:type="dxa"/>
            <w:shd w:val="clear" w:color="auto" w:fill="FFFF00"/>
          </w:tcPr>
          <w:p w14:paraId="36634115" w14:textId="1026BFB0" w:rsidR="00684332" w:rsidRPr="00E0422D" w:rsidRDefault="00684332">
            <w:pPr>
              <w:rPr>
                <w:rFonts w:ascii="Arial" w:hAnsi="Arial" w:cs="Arial"/>
                <w:sz w:val="20"/>
                <w:szCs w:val="20"/>
              </w:rPr>
            </w:pPr>
            <w:r w:rsidRPr="00E0422D">
              <w:rPr>
                <w:rFonts w:ascii="Arial" w:hAnsi="Arial" w:cs="Arial"/>
                <w:sz w:val="20"/>
                <w:szCs w:val="20"/>
              </w:rPr>
              <w:t>Nurse Brown</w:t>
            </w:r>
            <w:r w:rsidR="00F320D3" w:rsidRPr="00E0422D">
              <w:rPr>
                <w:rFonts w:ascii="Arial" w:hAnsi="Arial" w:cs="Arial"/>
                <w:sz w:val="20"/>
                <w:szCs w:val="20"/>
              </w:rPr>
              <w:t>,</w:t>
            </w:r>
            <w:r w:rsidRPr="00E0422D">
              <w:rPr>
                <w:rFonts w:ascii="Arial" w:hAnsi="Arial" w:cs="Arial"/>
                <w:sz w:val="20"/>
                <w:szCs w:val="20"/>
              </w:rPr>
              <w:t xml:space="preserve"> Ward 101</w:t>
            </w:r>
            <w:r w:rsidR="00AA3FF2" w:rsidRPr="00E0422D">
              <w:rPr>
                <w:rFonts w:ascii="Arial" w:hAnsi="Arial" w:cs="Arial"/>
                <w:sz w:val="20"/>
                <w:szCs w:val="20"/>
              </w:rPr>
              <w:t>, UHCW</w:t>
            </w:r>
          </w:p>
        </w:tc>
        <w:tc>
          <w:tcPr>
            <w:tcW w:w="1234" w:type="dxa"/>
            <w:shd w:val="clear" w:color="auto" w:fill="FFFF00"/>
          </w:tcPr>
          <w:p w14:paraId="36634116" w14:textId="77777777" w:rsidR="00684332" w:rsidRPr="00E0422D" w:rsidRDefault="00F7034D">
            <w:pPr>
              <w:rPr>
                <w:rFonts w:ascii="Arial" w:hAnsi="Arial" w:cs="Arial"/>
                <w:sz w:val="20"/>
                <w:szCs w:val="20"/>
              </w:rPr>
            </w:pPr>
            <w:r w:rsidRPr="00E0422D">
              <w:rPr>
                <w:rFonts w:ascii="Arial" w:hAnsi="Arial" w:cs="Arial"/>
                <w:sz w:val="20"/>
                <w:szCs w:val="20"/>
              </w:rPr>
              <w:t>Face to Face</w:t>
            </w:r>
          </w:p>
        </w:tc>
        <w:tc>
          <w:tcPr>
            <w:tcW w:w="2593" w:type="dxa"/>
            <w:shd w:val="clear" w:color="auto" w:fill="FFFF00"/>
          </w:tcPr>
          <w:p w14:paraId="36634117" w14:textId="77777777" w:rsidR="00684332" w:rsidRPr="00E0422D" w:rsidRDefault="00A0656D" w:rsidP="00A0656D">
            <w:pPr>
              <w:rPr>
                <w:rFonts w:ascii="Arial" w:hAnsi="Arial" w:cs="Arial"/>
                <w:sz w:val="20"/>
                <w:szCs w:val="20"/>
              </w:rPr>
            </w:pPr>
            <w:r w:rsidRPr="00E0422D">
              <w:rPr>
                <w:rFonts w:ascii="Arial" w:hAnsi="Arial" w:cs="Arial"/>
                <w:sz w:val="20"/>
                <w:szCs w:val="20"/>
              </w:rPr>
              <w:t xml:space="preserve">Request for </w:t>
            </w:r>
            <w:r w:rsidR="00684332" w:rsidRPr="00E0422D">
              <w:rPr>
                <w:rFonts w:ascii="Arial" w:hAnsi="Arial" w:cs="Arial"/>
                <w:sz w:val="20"/>
                <w:szCs w:val="20"/>
              </w:rPr>
              <w:t xml:space="preserve">progress </w:t>
            </w:r>
            <w:r w:rsidRPr="00E0422D">
              <w:rPr>
                <w:rFonts w:ascii="Arial" w:hAnsi="Arial" w:cs="Arial"/>
                <w:sz w:val="20"/>
                <w:szCs w:val="20"/>
              </w:rPr>
              <w:t xml:space="preserve">update </w:t>
            </w:r>
            <w:r w:rsidR="00684332" w:rsidRPr="00E0422D">
              <w:rPr>
                <w:rFonts w:ascii="Arial" w:hAnsi="Arial" w:cs="Arial"/>
                <w:sz w:val="20"/>
                <w:szCs w:val="20"/>
              </w:rPr>
              <w:t xml:space="preserve">and </w:t>
            </w:r>
            <w:r w:rsidRPr="00E0422D">
              <w:rPr>
                <w:rFonts w:ascii="Arial" w:hAnsi="Arial" w:cs="Arial"/>
                <w:sz w:val="20"/>
                <w:szCs w:val="20"/>
              </w:rPr>
              <w:t>information about next steps</w:t>
            </w:r>
          </w:p>
        </w:tc>
        <w:tc>
          <w:tcPr>
            <w:tcW w:w="3119" w:type="dxa"/>
            <w:shd w:val="clear" w:color="auto" w:fill="FFFF00"/>
          </w:tcPr>
          <w:p w14:paraId="36634118" w14:textId="77777777" w:rsidR="00684332" w:rsidRPr="00E0422D" w:rsidRDefault="00684332" w:rsidP="00A0656D">
            <w:pPr>
              <w:rPr>
                <w:rFonts w:ascii="Arial" w:hAnsi="Arial" w:cs="Arial"/>
                <w:sz w:val="20"/>
                <w:szCs w:val="20"/>
              </w:rPr>
            </w:pPr>
            <w:r w:rsidRPr="00E0422D">
              <w:rPr>
                <w:rFonts w:ascii="Arial" w:hAnsi="Arial" w:cs="Arial"/>
                <w:sz w:val="20"/>
                <w:szCs w:val="20"/>
              </w:rPr>
              <w:t xml:space="preserve">Nurse gave daughter information </w:t>
            </w:r>
            <w:r w:rsidR="00A0656D" w:rsidRPr="00E0422D">
              <w:rPr>
                <w:rFonts w:ascii="Arial" w:hAnsi="Arial" w:cs="Arial"/>
                <w:sz w:val="20"/>
                <w:szCs w:val="20"/>
              </w:rPr>
              <w:t xml:space="preserve">and leaflet </w:t>
            </w:r>
            <w:r w:rsidRPr="00E0422D">
              <w:rPr>
                <w:rFonts w:ascii="Arial" w:hAnsi="Arial" w:cs="Arial"/>
                <w:sz w:val="20"/>
                <w:szCs w:val="20"/>
              </w:rPr>
              <w:t>on discharge and OT contact details</w:t>
            </w:r>
          </w:p>
        </w:tc>
        <w:tc>
          <w:tcPr>
            <w:tcW w:w="1843" w:type="dxa"/>
            <w:shd w:val="clear" w:color="auto" w:fill="FFFF00"/>
          </w:tcPr>
          <w:p w14:paraId="36634119" w14:textId="77777777" w:rsidR="00684332" w:rsidRPr="00E0422D" w:rsidRDefault="00684332">
            <w:pPr>
              <w:rPr>
                <w:rFonts w:ascii="Arial" w:hAnsi="Arial" w:cs="Arial"/>
                <w:color w:val="FF0000"/>
                <w:sz w:val="20"/>
                <w:szCs w:val="20"/>
              </w:rPr>
            </w:pPr>
            <w:r w:rsidRPr="00E0422D">
              <w:rPr>
                <w:rFonts w:ascii="Arial" w:hAnsi="Arial" w:cs="Arial"/>
                <w:color w:val="FF0000"/>
                <w:sz w:val="20"/>
                <w:szCs w:val="20"/>
              </w:rPr>
              <w:t>Daughter does not recall receiving leaflet.</w:t>
            </w:r>
          </w:p>
        </w:tc>
      </w:tr>
      <w:tr w:rsidR="00135597" w:rsidRPr="00E0422D" w14:paraId="36634123" w14:textId="77777777" w:rsidTr="00670997">
        <w:tc>
          <w:tcPr>
            <w:tcW w:w="1354" w:type="dxa"/>
          </w:tcPr>
          <w:p w14:paraId="3663411B" w14:textId="77777777" w:rsidR="00135597" w:rsidRPr="00E0422D" w:rsidRDefault="00135597" w:rsidP="004125A2">
            <w:pPr>
              <w:rPr>
                <w:rFonts w:ascii="Arial" w:hAnsi="Arial" w:cs="Arial"/>
                <w:sz w:val="20"/>
                <w:szCs w:val="20"/>
              </w:rPr>
            </w:pPr>
          </w:p>
        </w:tc>
        <w:tc>
          <w:tcPr>
            <w:tcW w:w="1573" w:type="dxa"/>
          </w:tcPr>
          <w:p w14:paraId="3663411C" w14:textId="77777777" w:rsidR="00135597" w:rsidRPr="00E0422D" w:rsidRDefault="00135597" w:rsidP="004125A2">
            <w:pPr>
              <w:rPr>
                <w:rFonts w:ascii="Arial" w:hAnsi="Arial" w:cs="Arial"/>
                <w:sz w:val="20"/>
                <w:szCs w:val="20"/>
              </w:rPr>
            </w:pPr>
          </w:p>
        </w:tc>
        <w:tc>
          <w:tcPr>
            <w:tcW w:w="1588" w:type="dxa"/>
          </w:tcPr>
          <w:p w14:paraId="3663411D" w14:textId="77777777" w:rsidR="00135597" w:rsidRPr="00E0422D" w:rsidRDefault="00135597" w:rsidP="004125A2">
            <w:pPr>
              <w:rPr>
                <w:rFonts w:ascii="Arial" w:hAnsi="Arial" w:cs="Arial"/>
                <w:sz w:val="20"/>
                <w:szCs w:val="20"/>
              </w:rPr>
            </w:pPr>
          </w:p>
        </w:tc>
        <w:tc>
          <w:tcPr>
            <w:tcW w:w="2126" w:type="dxa"/>
          </w:tcPr>
          <w:p w14:paraId="3663411E" w14:textId="77777777" w:rsidR="00135597" w:rsidRPr="00E0422D" w:rsidRDefault="00135597" w:rsidP="004125A2">
            <w:pPr>
              <w:rPr>
                <w:rFonts w:ascii="Arial" w:hAnsi="Arial" w:cs="Arial"/>
                <w:sz w:val="20"/>
                <w:szCs w:val="20"/>
              </w:rPr>
            </w:pPr>
          </w:p>
        </w:tc>
        <w:tc>
          <w:tcPr>
            <w:tcW w:w="1234" w:type="dxa"/>
          </w:tcPr>
          <w:p w14:paraId="3663411F" w14:textId="77777777" w:rsidR="00135597" w:rsidRPr="00E0422D" w:rsidRDefault="00135597" w:rsidP="004125A2">
            <w:pPr>
              <w:rPr>
                <w:rFonts w:ascii="Arial" w:hAnsi="Arial" w:cs="Arial"/>
                <w:sz w:val="20"/>
                <w:szCs w:val="20"/>
              </w:rPr>
            </w:pPr>
          </w:p>
        </w:tc>
        <w:tc>
          <w:tcPr>
            <w:tcW w:w="2593" w:type="dxa"/>
          </w:tcPr>
          <w:p w14:paraId="36634120" w14:textId="77777777" w:rsidR="00135597" w:rsidRPr="00E0422D" w:rsidRDefault="00135597" w:rsidP="004125A2">
            <w:pPr>
              <w:rPr>
                <w:rFonts w:ascii="Arial" w:hAnsi="Arial" w:cs="Arial"/>
                <w:sz w:val="20"/>
                <w:szCs w:val="20"/>
              </w:rPr>
            </w:pPr>
          </w:p>
        </w:tc>
        <w:tc>
          <w:tcPr>
            <w:tcW w:w="3119" w:type="dxa"/>
          </w:tcPr>
          <w:p w14:paraId="36634121" w14:textId="77777777" w:rsidR="00135597" w:rsidRPr="00E0422D" w:rsidRDefault="00135597" w:rsidP="004125A2">
            <w:pPr>
              <w:rPr>
                <w:rFonts w:ascii="Arial" w:hAnsi="Arial" w:cs="Arial"/>
                <w:sz w:val="20"/>
                <w:szCs w:val="20"/>
              </w:rPr>
            </w:pPr>
          </w:p>
        </w:tc>
        <w:tc>
          <w:tcPr>
            <w:tcW w:w="1843" w:type="dxa"/>
          </w:tcPr>
          <w:p w14:paraId="36634122" w14:textId="77777777" w:rsidR="00135597" w:rsidRPr="00E0422D" w:rsidRDefault="00135597">
            <w:pPr>
              <w:rPr>
                <w:rFonts w:ascii="Arial" w:hAnsi="Arial" w:cs="Arial"/>
                <w:sz w:val="20"/>
                <w:szCs w:val="20"/>
              </w:rPr>
            </w:pPr>
          </w:p>
        </w:tc>
      </w:tr>
      <w:tr w:rsidR="00135597" w:rsidRPr="00E0422D" w14:paraId="3663412C" w14:textId="77777777" w:rsidTr="00670997">
        <w:tc>
          <w:tcPr>
            <w:tcW w:w="1354" w:type="dxa"/>
          </w:tcPr>
          <w:p w14:paraId="36634124" w14:textId="77777777" w:rsidR="00135597" w:rsidRPr="00E0422D" w:rsidRDefault="00135597">
            <w:pPr>
              <w:rPr>
                <w:rFonts w:ascii="Arial" w:hAnsi="Arial" w:cs="Arial"/>
                <w:sz w:val="20"/>
                <w:szCs w:val="20"/>
              </w:rPr>
            </w:pPr>
          </w:p>
        </w:tc>
        <w:tc>
          <w:tcPr>
            <w:tcW w:w="1573" w:type="dxa"/>
          </w:tcPr>
          <w:p w14:paraId="36634125" w14:textId="77777777" w:rsidR="00135597" w:rsidRPr="00E0422D" w:rsidRDefault="00135597">
            <w:pPr>
              <w:rPr>
                <w:rFonts w:ascii="Arial" w:hAnsi="Arial" w:cs="Arial"/>
                <w:sz w:val="20"/>
                <w:szCs w:val="20"/>
              </w:rPr>
            </w:pPr>
          </w:p>
        </w:tc>
        <w:tc>
          <w:tcPr>
            <w:tcW w:w="1588" w:type="dxa"/>
          </w:tcPr>
          <w:p w14:paraId="36634126" w14:textId="77777777" w:rsidR="00135597" w:rsidRPr="00E0422D" w:rsidRDefault="00135597">
            <w:pPr>
              <w:rPr>
                <w:rFonts w:ascii="Arial" w:hAnsi="Arial" w:cs="Arial"/>
                <w:sz w:val="20"/>
                <w:szCs w:val="20"/>
              </w:rPr>
            </w:pPr>
          </w:p>
        </w:tc>
        <w:tc>
          <w:tcPr>
            <w:tcW w:w="2126" w:type="dxa"/>
          </w:tcPr>
          <w:p w14:paraId="36634127" w14:textId="77777777" w:rsidR="00135597" w:rsidRPr="00E0422D" w:rsidRDefault="00135597">
            <w:pPr>
              <w:rPr>
                <w:rFonts w:ascii="Arial" w:hAnsi="Arial" w:cs="Arial"/>
                <w:sz w:val="20"/>
                <w:szCs w:val="20"/>
              </w:rPr>
            </w:pPr>
          </w:p>
        </w:tc>
        <w:tc>
          <w:tcPr>
            <w:tcW w:w="1234" w:type="dxa"/>
          </w:tcPr>
          <w:p w14:paraId="36634128" w14:textId="77777777" w:rsidR="00135597" w:rsidRPr="00E0422D" w:rsidRDefault="00135597">
            <w:pPr>
              <w:rPr>
                <w:rFonts w:ascii="Arial" w:hAnsi="Arial" w:cs="Arial"/>
                <w:sz w:val="20"/>
                <w:szCs w:val="20"/>
              </w:rPr>
            </w:pPr>
          </w:p>
        </w:tc>
        <w:tc>
          <w:tcPr>
            <w:tcW w:w="2593" w:type="dxa"/>
          </w:tcPr>
          <w:p w14:paraId="36634129" w14:textId="77777777" w:rsidR="00135597" w:rsidRPr="00E0422D" w:rsidRDefault="00135597">
            <w:pPr>
              <w:rPr>
                <w:rFonts w:ascii="Arial" w:hAnsi="Arial" w:cs="Arial"/>
                <w:sz w:val="20"/>
                <w:szCs w:val="20"/>
              </w:rPr>
            </w:pPr>
          </w:p>
        </w:tc>
        <w:tc>
          <w:tcPr>
            <w:tcW w:w="3119" w:type="dxa"/>
          </w:tcPr>
          <w:p w14:paraId="3663412A" w14:textId="77777777" w:rsidR="00135597" w:rsidRPr="00E0422D" w:rsidRDefault="00135597">
            <w:pPr>
              <w:rPr>
                <w:rFonts w:ascii="Arial" w:hAnsi="Arial" w:cs="Arial"/>
                <w:sz w:val="20"/>
                <w:szCs w:val="20"/>
              </w:rPr>
            </w:pPr>
          </w:p>
        </w:tc>
        <w:tc>
          <w:tcPr>
            <w:tcW w:w="1843" w:type="dxa"/>
          </w:tcPr>
          <w:p w14:paraId="3663412B" w14:textId="77777777" w:rsidR="00135597" w:rsidRPr="00E0422D" w:rsidRDefault="00135597">
            <w:pPr>
              <w:rPr>
                <w:rFonts w:ascii="Arial" w:hAnsi="Arial" w:cs="Arial"/>
                <w:sz w:val="20"/>
                <w:szCs w:val="20"/>
              </w:rPr>
            </w:pPr>
          </w:p>
        </w:tc>
      </w:tr>
      <w:tr w:rsidR="00135597" w:rsidRPr="00E0422D" w14:paraId="36634135" w14:textId="77777777" w:rsidTr="00670997">
        <w:tc>
          <w:tcPr>
            <w:tcW w:w="1354" w:type="dxa"/>
          </w:tcPr>
          <w:p w14:paraId="3663412D" w14:textId="77777777" w:rsidR="00135597" w:rsidRPr="00E0422D" w:rsidRDefault="00135597">
            <w:pPr>
              <w:rPr>
                <w:rFonts w:ascii="Arial" w:hAnsi="Arial" w:cs="Arial"/>
                <w:sz w:val="20"/>
                <w:szCs w:val="20"/>
              </w:rPr>
            </w:pPr>
          </w:p>
        </w:tc>
        <w:tc>
          <w:tcPr>
            <w:tcW w:w="1573" w:type="dxa"/>
          </w:tcPr>
          <w:p w14:paraId="3663412E" w14:textId="77777777" w:rsidR="00135597" w:rsidRPr="00E0422D" w:rsidRDefault="00135597">
            <w:pPr>
              <w:rPr>
                <w:rFonts w:ascii="Arial" w:hAnsi="Arial" w:cs="Arial"/>
                <w:sz w:val="20"/>
                <w:szCs w:val="20"/>
              </w:rPr>
            </w:pPr>
          </w:p>
        </w:tc>
        <w:tc>
          <w:tcPr>
            <w:tcW w:w="1588" w:type="dxa"/>
          </w:tcPr>
          <w:p w14:paraId="3663412F" w14:textId="77777777" w:rsidR="00135597" w:rsidRPr="00E0422D" w:rsidRDefault="00135597">
            <w:pPr>
              <w:rPr>
                <w:rFonts w:ascii="Arial" w:hAnsi="Arial" w:cs="Arial"/>
                <w:sz w:val="20"/>
                <w:szCs w:val="20"/>
              </w:rPr>
            </w:pPr>
          </w:p>
        </w:tc>
        <w:tc>
          <w:tcPr>
            <w:tcW w:w="2126" w:type="dxa"/>
          </w:tcPr>
          <w:p w14:paraId="36634130" w14:textId="77777777" w:rsidR="00135597" w:rsidRPr="00E0422D" w:rsidRDefault="00135597">
            <w:pPr>
              <w:rPr>
                <w:rFonts w:ascii="Arial" w:hAnsi="Arial" w:cs="Arial"/>
                <w:sz w:val="20"/>
                <w:szCs w:val="20"/>
              </w:rPr>
            </w:pPr>
          </w:p>
        </w:tc>
        <w:tc>
          <w:tcPr>
            <w:tcW w:w="1234" w:type="dxa"/>
          </w:tcPr>
          <w:p w14:paraId="36634131" w14:textId="77777777" w:rsidR="00135597" w:rsidRPr="00E0422D" w:rsidRDefault="00135597">
            <w:pPr>
              <w:rPr>
                <w:rFonts w:ascii="Arial" w:hAnsi="Arial" w:cs="Arial"/>
                <w:sz w:val="20"/>
                <w:szCs w:val="20"/>
              </w:rPr>
            </w:pPr>
          </w:p>
        </w:tc>
        <w:tc>
          <w:tcPr>
            <w:tcW w:w="2593" w:type="dxa"/>
          </w:tcPr>
          <w:p w14:paraId="36634132" w14:textId="77777777" w:rsidR="00135597" w:rsidRPr="00E0422D" w:rsidRDefault="00135597">
            <w:pPr>
              <w:rPr>
                <w:rFonts w:ascii="Arial" w:hAnsi="Arial" w:cs="Arial"/>
                <w:sz w:val="20"/>
                <w:szCs w:val="20"/>
              </w:rPr>
            </w:pPr>
          </w:p>
        </w:tc>
        <w:tc>
          <w:tcPr>
            <w:tcW w:w="3119" w:type="dxa"/>
          </w:tcPr>
          <w:p w14:paraId="36634133" w14:textId="77777777" w:rsidR="00135597" w:rsidRPr="00E0422D" w:rsidRDefault="00135597">
            <w:pPr>
              <w:rPr>
                <w:rFonts w:ascii="Arial" w:hAnsi="Arial" w:cs="Arial"/>
                <w:sz w:val="20"/>
                <w:szCs w:val="20"/>
              </w:rPr>
            </w:pPr>
          </w:p>
        </w:tc>
        <w:tc>
          <w:tcPr>
            <w:tcW w:w="1843" w:type="dxa"/>
          </w:tcPr>
          <w:p w14:paraId="36634134" w14:textId="77777777" w:rsidR="00135597" w:rsidRPr="00E0422D" w:rsidRDefault="00135597">
            <w:pPr>
              <w:rPr>
                <w:rFonts w:ascii="Arial" w:hAnsi="Arial" w:cs="Arial"/>
                <w:color w:val="FF0000"/>
                <w:sz w:val="20"/>
                <w:szCs w:val="20"/>
              </w:rPr>
            </w:pPr>
          </w:p>
        </w:tc>
      </w:tr>
      <w:tr w:rsidR="00135597" w:rsidRPr="00E0422D" w14:paraId="3663413E" w14:textId="77777777" w:rsidTr="00670997">
        <w:tc>
          <w:tcPr>
            <w:tcW w:w="1354" w:type="dxa"/>
          </w:tcPr>
          <w:p w14:paraId="36634136" w14:textId="77777777" w:rsidR="00135597" w:rsidRPr="00E0422D" w:rsidRDefault="00135597">
            <w:pPr>
              <w:rPr>
                <w:rFonts w:ascii="Arial" w:hAnsi="Arial" w:cs="Arial"/>
                <w:sz w:val="20"/>
                <w:szCs w:val="20"/>
              </w:rPr>
            </w:pPr>
          </w:p>
        </w:tc>
        <w:tc>
          <w:tcPr>
            <w:tcW w:w="1573" w:type="dxa"/>
          </w:tcPr>
          <w:p w14:paraId="36634137" w14:textId="77777777" w:rsidR="00135597" w:rsidRPr="00E0422D" w:rsidRDefault="00135597">
            <w:pPr>
              <w:rPr>
                <w:rFonts w:ascii="Arial" w:hAnsi="Arial" w:cs="Arial"/>
                <w:sz w:val="20"/>
                <w:szCs w:val="20"/>
              </w:rPr>
            </w:pPr>
          </w:p>
        </w:tc>
        <w:tc>
          <w:tcPr>
            <w:tcW w:w="1588" w:type="dxa"/>
          </w:tcPr>
          <w:p w14:paraId="36634138" w14:textId="77777777" w:rsidR="00135597" w:rsidRPr="00E0422D" w:rsidRDefault="00135597">
            <w:pPr>
              <w:rPr>
                <w:rFonts w:ascii="Arial" w:hAnsi="Arial" w:cs="Arial"/>
                <w:sz w:val="20"/>
                <w:szCs w:val="20"/>
              </w:rPr>
            </w:pPr>
          </w:p>
        </w:tc>
        <w:tc>
          <w:tcPr>
            <w:tcW w:w="2126" w:type="dxa"/>
          </w:tcPr>
          <w:p w14:paraId="36634139" w14:textId="77777777" w:rsidR="00135597" w:rsidRPr="00E0422D" w:rsidRDefault="00135597">
            <w:pPr>
              <w:rPr>
                <w:rFonts w:ascii="Arial" w:hAnsi="Arial" w:cs="Arial"/>
                <w:sz w:val="20"/>
                <w:szCs w:val="20"/>
              </w:rPr>
            </w:pPr>
          </w:p>
        </w:tc>
        <w:tc>
          <w:tcPr>
            <w:tcW w:w="1234" w:type="dxa"/>
          </w:tcPr>
          <w:p w14:paraId="3663413A" w14:textId="77777777" w:rsidR="00135597" w:rsidRPr="00E0422D" w:rsidRDefault="00135597">
            <w:pPr>
              <w:rPr>
                <w:rFonts w:ascii="Arial" w:hAnsi="Arial" w:cs="Arial"/>
                <w:sz w:val="20"/>
                <w:szCs w:val="20"/>
              </w:rPr>
            </w:pPr>
          </w:p>
        </w:tc>
        <w:tc>
          <w:tcPr>
            <w:tcW w:w="2593" w:type="dxa"/>
          </w:tcPr>
          <w:p w14:paraId="3663413B" w14:textId="77777777" w:rsidR="00135597" w:rsidRPr="00E0422D" w:rsidRDefault="00135597">
            <w:pPr>
              <w:rPr>
                <w:rFonts w:ascii="Arial" w:hAnsi="Arial" w:cs="Arial"/>
                <w:sz w:val="20"/>
                <w:szCs w:val="20"/>
              </w:rPr>
            </w:pPr>
          </w:p>
        </w:tc>
        <w:tc>
          <w:tcPr>
            <w:tcW w:w="3119" w:type="dxa"/>
          </w:tcPr>
          <w:p w14:paraId="3663413C" w14:textId="77777777" w:rsidR="00135597" w:rsidRPr="00E0422D" w:rsidRDefault="00135597">
            <w:pPr>
              <w:rPr>
                <w:rFonts w:ascii="Arial" w:hAnsi="Arial" w:cs="Arial"/>
                <w:sz w:val="20"/>
                <w:szCs w:val="20"/>
              </w:rPr>
            </w:pPr>
          </w:p>
        </w:tc>
        <w:tc>
          <w:tcPr>
            <w:tcW w:w="1843" w:type="dxa"/>
          </w:tcPr>
          <w:p w14:paraId="3663413D" w14:textId="77777777" w:rsidR="00135597" w:rsidRPr="00E0422D" w:rsidRDefault="00135597">
            <w:pPr>
              <w:rPr>
                <w:rFonts w:ascii="Arial" w:hAnsi="Arial" w:cs="Arial"/>
                <w:color w:val="FF0000"/>
                <w:sz w:val="20"/>
                <w:szCs w:val="20"/>
              </w:rPr>
            </w:pPr>
          </w:p>
        </w:tc>
      </w:tr>
      <w:tr w:rsidR="00135597" w:rsidRPr="00E0422D" w14:paraId="36634147" w14:textId="77777777" w:rsidTr="00670997">
        <w:tc>
          <w:tcPr>
            <w:tcW w:w="1354" w:type="dxa"/>
          </w:tcPr>
          <w:p w14:paraId="3663413F" w14:textId="77777777" w:rsidR="00135597" w:rsidRPr="00E0422D" w:rsidRDefault="00135597">
            <w:pPr>
              <w:rPr>
                <w:rFonts w:ascii="Arial" w:hAnsi="Arial" w:cs="Arial"/>
                <w:sz w:val="20"/>
                <w:szCs w:val="20"/>
              </w:rPr>
            </w:pPr>
          </w:p>
        </w:tc>
        <w:tc>
          <w:tcPr>
            <w:tcW w:w="1573" w:type="dxa"/>
          </w:tcPr>
          <w:p w14:paraId="36634140" w14:textId="77777777" w:rsidR="00135597" w:rsidRPr="00E0422D" w:rsidRDefault="00135597">
            <w:pPr>
              <w:rPr>
                <w:rFonts w:ascii="Arial" w:hAnsi="Arial" w:cs="Arial"/>
                <w:color w:val="3366FF"/>
                <w:sz w:val="20"/>
                <w:szCs w:val="20"/>
              </w:rPr>
            </w:pPr>
          </w:p>
        </w:tc>
        <w:tc>
          <w:tcPr>
            <w:tcW w:w="1588" w:type="dxa"/>
          </w:tcPr>
          <w:p w14:paraId="36634141" w14:textId="77777777" w:rsidR="00135597" w:rsidRPr="00E0422D" w:rsidRDefault="00135597">
            <w:pPr>
              <w:rPr>
                <w:rFonts w:ascii="Arial" w:hAnsi="Arial" w:cs="Arial"/>
                <w:sz w:val="20"/>
                <w:szCs w:val="20"/>
              </w:rPr>
            </w:pPr>
          </w:p>
        </w:tc>
        <w:tc>
          <w:tcPr>
            <w:tcW w:w="2126" w:type="dxa"/>
          </w:tcPr>
          <w:p w14:paraId="36634142" w14:textId="77777777" w:rsidR="00135597" w:rsidRPr="00E0422D" w:rsidRDefault="00135597">
            <w:pPr>
              <w:rPr>
                <w:rFonts w:ascii="Arial" w:hAnsi="Arial" w:cs="Arial"/>
                <w:sz w:val="20"/>
                <w:szCs w:val="20"/>
              </w:rPr>
            </w:pPr>
          </w:p>
        </w:tc>
        <w:tc>
          <w:tcPr>
            <w:tcW w:w="1234" w:type="dxa"/>
          </w:tcPr>
          <w:p w14:paraId="36634143" w14:textId="77777777" w:rsidR="00135597" w:rsidRPr="00E0422D" w:rsidRDefault="00135597">
            <w:pPr>
              <w:rPr>
                <w:rFonts w:ascii="Arial" w:hAnsi="Arial" w:cs="Arial"/>
                <w:color w:val="3366FF"/>
                <w:sz w:val="20"/>
                <w:szCs w:val="20"/>
              </w:rPr>
            </w:pPr>
          </w:p>
        </w:tc>
        <w:tc>
          <w:tcPr>
            <w:tcW w:w="2593" w:type="dxa"/>
          </w:tcPr>
          <w:p w14:paraId="36634144" w14:textId="77777777" w:rsidR="00135597" w:rsidRPr="00E0422D" w:rsidRDefault="00135597">
            <w:pPr>
              <w:rPr>
                <w:rFonts w:ascii="Arial" w:hAnsi="Arial" w:cs="Arial"/>
                <w:color w:val="3366FF"/>
                <w:sz w:val="20"/>
                <w:szCs w:val="20"/>
              </w:rPr>
            </w:pPr>
          </w:p>
        </w:tc>
        <w:tc>
          <w:tcPr>
            <w:tcW w:w="3119" w:type="dxa"/>
          </w:tcPr>
          <w:p w14:paraId="36634145" w14:textId="77777777" w:rsidR="00135597" w:rsidRPr="00E0422D" w:rsidRDefault="00135597">
            <w:pPr>
              <w:rPr>
                <w:rFonts w:ascii="Arial" w:hAnsi="Arial" w:cs="Arial"/>
                <w:sz w:val="20"/>
                <w:szCs w:val="20"/>
              </w:rPr>
            </w:pPr>
          </w:p>
        </w:tc>
        <w:tc>
          <w:tcPr>
            <w:tcW w:w="1843" w:type="dxa"/>
          </w:tcPr>
          <w:p w14:paraId="36634146" w14:textId="77777777" w:rsidR="00135597" w:rsidRPr="00E0422D" w:rsidRDefault="00135597">
            <w:pPr>
              <w:rPr>
                <w:rFonts w:ascii="Arial" w:hAnsi="Arial" w:cs="Arial"/>
                <w:sz w:val="20"/>
                <w:szCs w:val="20"/>
              </w:rPr>
            </w:pPr>
          </w:p>
        </w:tc>
      </w:tr>
      <w:tr w:rsidR="00135597" w:rsidRPr="00E0422D" w14:paraId="36634150" w14:textId="77777777" w:rsidTr="00670997">
        <w:tc>
          <w:tcPr>
            <w:tcW w:w="1354" w:type="dxa"/>
          </w:tcPr>
          <w:p w14:paraId="36634148" w14:textId="77777777" w:rsidR="00135597" w:rsidRPr="00E0422D" w:rsidRDefault="00135597">
            <w:pPr>
              <w:rPr>
                <w:rFonts w:ascii="Arial" w:hAnsi="Arial" w:cs="Arial"/>
                <w:sz w:val="20"/>
                <w:szCs w:val="20"/>
              </w:rPr>
            </w:pPr>
          </w:p>
        </w:tc>
        <w:tc>
          <w:tcPr>
            <w:tcW w:w="1573" w:type="dxa"/>
          </w:tcPr>
          <w:p w14:paraId="36634149" w14:textId="77777777" w:rsidR="00135597" w:rsidRPr="00E0422D" w:rsidRDefault="00135597">
            <w:pPr>
              <w:rPr>
                <w:rFonts w:ascii="Arial" w:hAnsi="Arial" w:cs="Arial"/>
                <w:sz w:val="20"/>
                <w:szCs w:val="20"/>
              </w:rPr>
            </w:pPr>
          </w:p>
        </w:tc>
        <w:tc>
          <w:tcPr>
            <w:tcW w:w="1588" w:type="dxa"/>
          </w:tcPr>
          <w:p w14:paraId="3663414A" w14:textId="77777777" w:rsidR="00135597" w:rsidRPr="00E0422D" w:rsidRDefault="00135597">
            <w:pPr>
              <w:rPr>
                <w:rFonts w:ascii="Arial" w:hAnsi="Arial" w:cs="Arial"/>
                <w:sz w:val="20"/>
                <w:szCs w:val="20"/>
              </w:rPr>
            </w:pPr>
          </w:p>
        </w:tc>
        <w:tc>
          <w:tcPr>
            <w:tcW w:w="2126" w:type="dxa"/>
          </w:tcPr>
          <w:p w14:paraId="3663414B" w14:textId="77777777" w:rsidR="00135597" w:rsidRPr="00E0422D" w:rsidRDefault="00135597">
            <w:pPr>
              <w:rPr>
                <w:rFonts w:ascii="Arial" w:hAnsi="Arial" w:cs="Arial"/>
                <w:sz w:val="20"/>
                <w:szCs w:val="20"/>
              </w:rPr>
            </w:pPr>
          </w:p>
        </w:tc>
        <w:tc>
          <w:tcPr>
            <w:tcW w:w="1234" w:type="dxa"/>
          </w:tcPr>
          <w:p w14:paraId="3663414C" w14:textId="77777777" w:rsidR="00135597" w:rsidRPr="00E0422D" w:rsidRDefault="00135597">
            <w:pPr>
              <w:rPr>
                <w:rFonts w:ascii="Arial" w:hAnsi="Arial" w:cs="Arial"/>
                <w:sz w:val="20"/>
                <w:szCs w:val="20"/>
              </w:rPr>
            </w:pPr>
          </w:p>
        </w:tc>
        <w:tc>
          <w:tcPr>
            <w:tcW w:w="2593" w:type="dxa"/>
          </w:tcPr>
          <w:p w14:paraId="3663414D" w14:textId="77777777" w:rsidR="00135597" w:rsidRPr="00E0422D" w:rsidRDefault="00135597">
            <w:pPr>
              <w:rPr>
                <w:rFonts w:ascii="Arial" w:hAnsi="Arial" w:cs="Arial"/>
                <w:sz w:val="20"/>
                <w:szCs w:val="20"/>
              </w:rPr>
            </w:pPr>
          </w:p>
        </w:tc>
        <w:tc>
          <w:tcPr>
            <w:tcW w:w="3119" w:type="dxa"/>
          </w:tcPr>
          <w:p w14:paraId="3663414E" w14:textId="77777777" w:rsidR="00135597" w:rsidRPr="00E0422D" w:rsidRDefault="00135597">
            <w:pPr>
              <w:rPr>
                <w:rFonts w:ascii="Arial" w:hAnsi="Arial" w:cs="Arial"/>
                <w:sz w:val="20"/>
                <w:szCs w:val="20"/>
              </w:rPr>
            </w:pPr>
          </w:p>
        </w:tc>
        <w:tc>
          <w:tcPr>
            <w:tcW w:w="1843" w:type="dxa"/>
          </w:tcPr>
          <w:p w14:paraId="3663414F" w14:textId="77777777" w:rsidR="00135597" w:rsidRPr="00E0422D" w:rsidRDefault="00135597">
            <w:pPr>
              <w:rPr>
                <w:rFonts w:ascii="Arial" w:hAnsi="Arial" w:cs="Arial"/>
                <w:sz w:val="20"/>
                <w:szCs w:val="20"/>
              </w:rPr>
            </w:pPr>
          </w:p>
        </w:tc>
      </w:tr>
      <w:tr w:rsidR="00135597" w:rsidRPr="00E0422D" w14:paraId="36634159" w14:textId="77777777" w:rsidTr="00670997">
        <w:tc>
          <w:tcPr>
            <w:tcW w:w="1354" w:type="dxa"/>
          </w:tcPr>
          <w:p w14:paraId="36634151" w14:textId="77777777" w:rsidR="00135597" w:rsidRPr="00E0422D" w:rsidRDefault="00135597">
            <w:pPr>
              <w:rPr>
                <w:rFonts w:ascii="Arial" w:hAnsi="Arial" w:cs="Arial"/>
                <w:sz w:val="20"/>
                <w:szCs w:val="20"/>
              </w:rPr>
            </w:pPr>
          </w:p>
        </w:tc>
        <w:tc>
          <w:tcPr>
            <w:tcW w:w="1573" w:type="dxa"/>
          </w:tcPr>
          <w:p w14:paraId="36634152" w14:textId="77777777" w:rsidR="00135597" w:rsidRPr="00E0422D" w:rsidRDefault="00135597">
            <w:pPr>
              <w:rPr>
                <w:rFonts w:ascii="Arial" w:hAnsi="Arial" w:cs="Arial"/>
                <w:sz w:val="20"/>
                <w:szCs w:val="20"/>
              </w:rPr>
            </w:pPr>
          </w:p>
        </w:tc>
        <w:tc>
          <w:tcPr>
            <w:tcW w:w="1588" w:type="dxa"/>
          </w:tcPr>
          <w:p w14:paraId="36634153" w14:textId="77777777" w:rsidR="00135597" w:rsidRPr="00E0422D" w:rsidRDefault="00135597">
            <w:pPr>
              <w:rPr>
                <w:rFonts w:ascii="Arial" w:hAnsi="Arial" w:cs="Arial"/>
                <w:sz w:val="20"/>
                <w:szCs w:val="20"/>
              </w:rPr>
            </w:pPr>
          </w:p>
        </w:tc>
        <w:tc>
          <w:tcPr>
            <w:tcW w:w="2126" w:type="dxa"/>
          </w:tcPr>
          <w:p w14:paraId="36634154" w14:textId="77777777" w:rsidR="00135597" w:rsidRPr="00E0422D" w:rsidRDefault="00135597">
            <w:pPr>
              <w:rPr>
                <w:rFonts w:ascii="Arial" w:hAnsi="Arial" w:cs="Arial"/>
                <w:sz w:val="20"/>
                <w:szCs w:val="20"/>
              </w:rPr>
            </w:pPr>
          </w:p>
        </w:tc>
        <w:tc>
          <w:tcPr>
            <w:tcW w:w="1234" w:type="dxa"/>
          </w:tcPr>
          <w:p w14:paraId="36634155" w14:textId="77777777" w:rsidR="00135597" w:rsidRPr="00E0422D" w:rsidRDefault="00135597">
            <w:pPr>
              <w:rPr>
                <w:rFonts w:ascii="Arial" w:hAnsi="Arial" w:cs="Arial"/>
                <w:sz w:val="20"/>
                <w:szCs w:val="20"/>
              </w:rPr>
            </w:pPr>
          </w:p>
        </w:tc>
        <w:tc>
          <w:tcPr>
            <w:tcW w:w="2593" w:type="dxa"/>
          </w:tcPr>
          <w:p w14:paraId="36634156" w14:textId="77777777" w:rsidR="00135597" w:rsidRPr="00E0422D" w:rsidRDefault="00135597">
            <w:pPr>
              <w:rPr>
                <w:rFonts w:ascii="Arial" w:hAnsi="Arial" w:cs="Arial"/>
                <w:sz w:val="20"/>
                <w:szCs w:val="20"/>
              </w:rPr>
            </w:pPr>
          </w:p>
        </w:tc>
        <w:tc>
          <w:tcPr>
            <w:tcW w:w="3119" w:type="dxa"/>
          </w:tcPr>
          <w:p w14:paraId="36634157" w14:textId="77777777" w:rsidR="00135597" w:rsidRPr="00E0422D" w:rsidRDefault="00135597">
            <w:pPr>
              <w:rPr>
                <w:rFonts w:ascii="Arial" w:hAnsi="Arial" w:cs="Arial"/>
                <w:sz w:val="20"/>
                <w:szCs w:val="20"/>
              </w:rPr>
            </w:pPr>
          </w:p>
        </w:tc>
        <w:tc>
          <w:tcPr>
            <w:tcW w:w="1843" w:type="dxa"/>
          </w:tcPr>
          <w:p w14:paraId="36634158" w14:textId="77777777" w:rsidR="00135597" w:rsidRPr="00E0422D" w:rsidRDefault="00135597">
            <w:pPr>
              <w:rPr>
                <w:rFonts w:ascii="Arial" w:hAnsi="Arial" w:cs="Arial"/>
                <w:sz w:val="20"/>
                <w:szCs w:val="20"/>
              </w:rPr>
            </w:pPr>
          </w:p>
        </w:tc>
      </w:tr>
      <w:tr w:rsidR="00135597" w:rsidRPr="00E0422D" w14:paraId="36634162" w14:textId="77777777" w:rsidTr="00670997">
        <w:tc>
          <w:tcPr>
            <w:tcW w:w="1354" w:type="dxa"/>
          </w:tcPr>
          <w:p w14:paraId="3663415A" w14:textId="77777777" w:rsidR="00135597" w:rsidRPr="00E0422D" w:rsidRDefault="00135597">
            <w:pPr>
              <w:rPr>
                <w:rFonts w:ascii="Arial" w:hAnsi="Arial" w:cs="Arial"/>
                <w:sz w:val="20"/>
                <w:szCs w:val="20"/>
              </w:rPr>
            </w:pPr>
          </w:p>
        </w:tc>
        <w:tc>
          <w:tcPr>
            <w:tcW w:w="1573" w:type="dxa"/>
          </w:tcPr>
          <w:p w14:paraId="3663415B" w14:textId="77777777" w:rsidR="00135597" w:rsidRPr="00E0422D" w:rsidRDefault="00135597">
            <w:pPr>
              <w:rPr>
                <w:rFonts w:ascii="Arial" w:hAnsi="Arial" w:cs="Arial"/>
                <w:sz w:val="20"/>
                <w:szCs w:val="20"/>
              </w:rPr>
            </w:pPr>
          </w:p>
        </w:tc>
        <w:tc>
          <w:tcPr>
            <w:tcW w:w="1588" w:type="dxa"/>
          </w:tcPr>
          <w:p w14:paraId="3663415C" w14:textId="77777777" w:rsidR="00135597" w:rsidRPr="00E0422D" w:rsidRDefault="00135597">
            <w:pPr>
              <w:rPr>
                <w:rFonts w:ascii="Arial" w:hAnsi="Arial" w:cs="Arial"/>
                <w:sz w:val="20"/>
                <w:szCs w:val="20"/>
              </w:rPr>
            </w:pPr>
          </w:p>
        </w:tc>
        <w:tc>
          <w:tcPr>
            <w:tcW w:w="2126" w:type="dxa"/>
          </w:tcPr>
          <w:p w14:paraId="3663415D" w14:textId="77777777" w:rsidR="00135597" w:rsidRPr="00E0422D" w:rsidRDefault="00135597">
            <w:pPr>
              <w:rPr>
                <w:rFonts w:ascii="Arial" w:hAnsi="Arial" w:cs="Arial"/>
                <w:sz w:val="20"/>
                <w:szCs w:val="20"/>
              </w:rPr>
            </w:pPr>
          </w:p>
        </w:tc>
        <w:tc>
          <w:tcPr>
            <w:tcW w:w="1234" w:type="dxa"/>
          </w:tcPr>
          <w:p w14:paraId="3663415E" w14:textId="77777777" w:rsidR="00135597" w:rsidRPr="00E0422D" w:rsidRDefault="00135597">
            <w:pPr>
              <w:rPr>
                <w:rFonts w:ascii="Arial" w:hAnsi="Arial" w:cs="Arial"/>
                <w:sz w:val="20"/>
                <w:szCs w:val="20"/>
              </w:rPr>
            </w:pPr>
          </w:p>
        </w:tc>
        <w:tc>
          <w:tcPr>
            <w:tcW w:w="2593" w:type="dxa"/>
          </w:tcPr>
          <w:p w14:paraId="3663415F" w14:textId="77777777" w:rsidR="00135597" w:rsidRPr="00E0422D" w:rsidRDefault="00135597">
            <w:pPr>
              <w:rPr>
                <w:rFonts w:ascii="Arial" w:hAnsi="Arial" w:cs="Arial"/>
                <w:sz w:val="20"/>
                <w:szCs w:val="20"/>
              </w:rPr>
            </w:pPr>
          </w:p>
        </w:tc>
        <w:tc>
          <w:tcPr>
            <w:tcW w:w="3119" w:type="dxa"/>
          </w:tcPr>
          <w:p w14:paraId="36634160" w14:textId="77777777" w:rsidR="00135597" w:rsidRPr="00E0422D" w:rsidRDefault="00135597">
            <w:pPr>
              <w:rPr>
                <w:rFonts w:ascii="Arial" w:hAnsi="Arial" w:cs="Arial"/>
                <w:sz w:val="20"/>
                <w:szCs w:val="20"/>
              </w:rPr>
            </w:pPr>
          </w:p>
        </w:tc>
        <w:tc>
          <w:tcPr>
            <w:tcW w:w="1843" w:type="dxa"/>
          </w:tcPr>
          <w:p w14:paraId="36634161" w14:textId="77777777" w:rsidR="00135597" w:rsidRPr="00E0422D" w:rsidRDefault="00135597">
            <w:pPr>
              <w:rPr>
                <w:rFonts w:ascii="Arial" w:hAnsi="Arial" w:cs="Arial"/>
                <w:sz w:val="20"/>
                <w:szCs w:val="20"/>
              </w:rPr>
            </w:pPr>
          </w:p>
        </w:tc>
      </w:tr>
    </w:tbl>
    <w:p w14:paraId="36634232" w14:textId="77777777" w:rsidR="00F320D3" w:rsidRDefault="00F320D3">
      <w:pPr>
        <w:rPr>
          <w:rFonts w:ascii="Arial" w:hAnsi="Arial" w:cs="Arial"/>
          <w:sz w:val="22"/>
          <w:szCs w:val="22"/>
        </w:rPr>
      </w:pPr>
    </w:p>
    <w:p w14:paraId="36634233" w14:textId="77777777" w:rsidR="00F320D3" w:rsidRDefault="00F320D3">
      <w:pPr>
        <w:rPr>
          <w:rFonts w:ascii="Arial" w:hAnsi="Arial" w:cs="Arial"/>
          <w:sz w:val="22"/>
          <w:szCs w:val="22"/>
        </w:rPr>
      </w:pPr>
      <w:r>
        <w:rPr>
          <w:rFonts w:ascii="Arial" w:hAnsi="Arial" w:cs="Arial"/>
          <w:sz w:val="22"/>
          <w:szCs w:val="22"/>
        </w:rPr>
        <w:t>Glossary of terms</w:t>
      </w:r>
    </w:p>
    <w:p w14:paraId="57D6A64B" w14:textId="77777777" w:rsidR="00B17D67" w:rsidRPr="00B17D67" w:rsidRDefault="00830112">
      <w:pPr>
        <w:rPr>
          <w:rFonts w:ascii="Arial" w:hAnsi="Arial" w:cs="Arial"/>
          <w:color w:val="7030A0"/>
          <w:sz w:val="22"/>
          <w:szCs w:val="22"/>
        </w:rPr>
      </w:pPr>
      <w:r w:rsidRPr="00B17D67">
        <w:rPr>
          <w:rFonts w:ascii="Arial" w:hAnsi="Arial" w:cs="Arial"/>
          <w:color w:val="7030A0"/>
          <w:sz w:val="22"/>
          <w:szCs w:val="22"/>
        </w:rPr>
        <w:t xml:space="preserve">Guidance: </w:t>
      </w:r>
      <w:r w:rsidR="00F64671" w:rsidRPr="00B17D67">
        <w:rPr>
          <w:rFonts w:ascii="Arial" w:hAnsi="Arial" w:cs="Arial"/>
          <w:color w:val="7030A0"/>
          <w:sz w:val="22"/>
          <w:szCs w:val="22"/>
        </w:rPr>
        <w:t xml:space="preserve">Ensure abbreviations are used consistently and fully explained in this section, for example: </w:t>
      </w:r>
    </w:p>
    <w:p w14:paraId="5CAB148B" w14:textId="1633B722" w:rsidR="001A51B6" w:rsidRDefault="001A51B6">
      <w:pPr>
        <w:rPr>
          <w:rFonts w:ascii="Arial" w:hAnsi="Arial" w:cs="Arial"/>
          <w:color w:val="7030A0"/>
          <w:sz w:val="22"/>
          <w:szCs w:val="22"/>
        </w:rPr>
      </w:pPr>
      <w:r>
        <w:rPr>
          <w:rFonts w:ascii="Arial" w:hAnsi="Arial" w:cs="Arial"/>
          <w:color w:val="7030A0"/>
          <w:sz w:val="22"/>
          <w:szCs w:val="22"/>
        </w:rPr>
        <w:t>OT – Occupational Therapist</w:t>
      </w:r>
    </w:p>
    <w:p w14:paraId="590562A0" w14:textId="6DC73864" w:rsidR="001A51B6" w:rsidRDefault="001A51B6">
      <w:pPr>
        <w:rPr>
          <w:rFonts w:ascii="Arial" w:hAnsi="Arial" w:cs="Arial"/>
          <w:color w:val="7030A0"/>
          <w:sz w:val="22"/>
          <w:szCs w:val="22"/>
        </w:rPr>
      </w:pPr>
      <w:r>
        <w:rPr>
          <w:rFonts w:ascii="Arial" w:hAnsi="Arial" w:cs="Arial"/>
          <w:color w:val="7030A0"/>
          <w:sz w:val="22"/>
          <w:szCs w:val="22"/>
        </w:rPr>
        <w:t>T/C – Telephone conversation</w:t>
      </w:r>
    </w:p>
    <w:p w14:paraId="100182C2" w14:textId="0CD4D990" w:rsidR="00B17D67" w:rsidRPr="00B17D67" w:rsidRDefault="00F64671">
      <w:pPr>
        <w:rPr>
          <w:rFonts w:ascii="Arial" w:hAnsi="Arial" w:cs="Arial"/>
          <w:color w:val="7030A0"/>
          <w:sz w:val="22"/>
          <w:szCs w:val="22"/>
        </w:rPr>
      </w:pPr>
      <w:r w:rsidRPr="00B17D67">
        <w:rPr>
          <w:rFonts w:ascii="Arial" w:hAnsi="Arial" w:cs="Arial"/>
          <w:color w:val="7030A0"/>
          <w:sz w:val="22"/>
          <w:szCs w:val="22"/>
        </w:rPr>
        <w:t>ASC – Adult Social Care</w:t>
      </w:r>
    </w:p>
    <w:p w14:paraId="36634234" w14:textId="5AECEC7B" w:rsidR="00E9618E" w:rsidRPr="00B17D67" w:rsidRDefault="00F64671">
      <w:pPr>
        <w:rPr>
          <w:rFonts w:ascii="Arial" w:hAnsi="Arial" w:cs="Arial"/>
          <w:color w:val="7030A0"/>
          <w:sz w:val="22"/>
          <w:szCs w:val="22"/>
        </w:rPr>
      </w:pPr>
      <w:r w:rsidRPr="00B17D67">
        <w:rPr>
          <w:rFonts w:ascii="Arial" w:hAnsi="Arial" w:cs="Arial"/>
          <w:color w:val="7030A0"/>
          <w:sz w:val="22"/>
          <w:szCs w:val="22"/>
        </w:rPr>
        <w:t>UHCW – University Hospital Coventry and Warwickshire</w:t>
      </w:r>
    </w:p>
    <w:p w14:paraId="4E391275" w14:textId="05AEF06E" w:rsidR="00B17D67" w:rsidRPr="00B17D67" w:rsidRDefault="00B17D67">
      <w:pPr>
        <w:rPr>
          <w:rFonts w:ascii="Arial" w:hAnsi="Arial" w:cs="Arial"/>
          <w:color w:val="7030A0"/>
          <w:sz w:val="22"/>
          <w:szCs w:val="22"/>
        </w:rPr>
      </w:pPr>
      <w:r w:rsidRPr="00B17D67">
        <w:rPr>
          <w:rFonts w:ascii="Arial" w:hAnsi="Arial" w:cs="Arial"/>
          <w:color w:val="7030A0"/>
          <w:sz w:val="22"/>
          <w:szCs w:val="22"/>
        </w:rPr>
        <w:t>SW – Social Worker</w:t>
      </w:r>
    </w:p>
    <w:p w14:paraId="234A5613" w14:textId="1AAD0D1F" w:rsidR="00B17D67" w:rsidRDefault="00B17D67">
      <w:pPr>
        <w:rPr>
          <w:rFonts w:ascii="Arial" w:hAnsi="Arial" w:cs="Arial"/>
          <w:color w:val="7030A0"/>
          <w:sz w:val="22"/>
          <w:szCs w:val="22"/>
        </w:rPr>
      </w:pPr>
      <w:r w:rsidRPr="00B17D67">
        <w:rPr>
          <w:rFonts w:ascii="Arial" w:hAnsi="Arial" w:cs="Arial"/>
          <w:color w:val="7030A0"/>
          <w:sz w:val="22"/>
          <w:szCs w:val="22"/>
        </w:rPr>
        <w:t>TL – Team Leader</w:t>
      </w:r>
    </w:p>
    <w:p w14:paraId="7BDD2AFC" w14:textId="6EC705BF" w:rsidR="00585B40" w:rsidRDefault="00585B40">
      <w:pPr>
        <w:rPr>
          <w:rFonts w:ascii="Arial" w:hAnsi="Arial" w:cs="Arial"/>
          <w:color w:val="7030A0"/>
          <w:sz w:val="22"/>
          <w:szCs w:val="22"/>
        </w:rPr>
      </w:pPr>
    </w:p>
    <w:p w14:paraId="6434687F" w14:textId="4999B092" w:rsidR="00585B40" w:rsidRDefault="00585B40">
      <w:pPr>
        <w:rPr>
          <w:rFonts w:ascii="Arial" w:hAnsi="Arial" w:cs="Arial"/>
          <w:color w:val="7030A0"/>
          <w:sz w:val="22"/>
          <w:szCs w:val="22"/>
        </w:rPr>
      </w:pPr>
    </w:p>
    <w:p w14:paraId="2817A21D" w14:textId="509F3007" w:rsidR="00585B40" w:rsidRPr="00585B40" w:rsidRDefault="008F0AC4">
      <w:pPr>
        <w:rPr>
          <w:rFonts w:ascii="Arial" w:hAnsi="Arial" w:cs="Arial"/>
          <w:i/>
          <w:iCs/>
          <w:sz w:val="16"/>
          <w:szCs w:val="16"/>
        </w:rPr>
      </w:pPr>
      <w:r>
        <w:rPr>
          <w:rFonts w:ascii="Arial" w:hAnsi="Arial" w:cs="Arial"/>
          <w:i/>
          <w:iCs/>
          <w:sz w:val="16"/>
          <w:szCs w:val="16"/>
        </w:rPr>
        <w:t>Reviewed 08/07/25</w:t>
      </w:r>
    </w:p>
    <w:sectPr w:rsidR="00585B40" w:rsidRPr="00585B40" w:rsidSect="009F546A">
      <w:footerReference w:type="default" r:id="rId11"/>
      <w:pgSz w:w="16838" w:h="11906" w:orient="landscape"/>
      <w:pgMar w:top="426" w:right="1440" w:bottom="1078" w:left="1440" w:header="709" w:footer="37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9DFA" w14:textId="77777777" w:rsidR="00276147" w:rsidRDefault="00276147" w:rsidP="00D41591">
      <w:r>
        <w:separator/>
      </w:r>
    </w:p>
  </w:endnote>
  <w:endnote w:type="continuationSeparator" w:id="0">
    <w:p w14:paraId="3195C5B5" w14:textId="77777777" w:rsidR="00276147" w:rsidRDefault="00276147" w:rsidP="00D41591">
      <w:r>
        <w:continuationSeparator/>
      </w:r>
    </w:p>
  </w:endnote>
  <w:endnote w:type="continuationNotice" w:id="1">
    <w:p w14:paraId="61ADD1A6" w14:textId="77777777" w:rsidR="00276147" w:rsidRDefault="00276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DE8A" w14:textId="2569FCD2" w:rsidR="0010491D" w:rsidRPr="00667F7B" w:rsidRDefault="0010491D" w:rsidP="00585B40">
    <w:pPr>
      <w:pStyle w:val="Footer"/>
      <w:jc w:val="right"/>
      <w:rPr>
        <w:rFonts w:ascii="Arial" w:hAnsi="Arial" w:cs="Arial"/>
        <w:i/>
        <w:sz w:val="16"/>
        <w:szCs w:val="16"/>
      </w:rPr>
    </w:pPr>
    <w:r>
      <w:rPr>
        <w:rFonts w:ascii="Arial" w:hAnsi="Arial" w:cs="Arial"/>
        <w:i/>
        <w:sz w:val="16"/>
        <w:szCs w:val="16"/>
      </w:rPr>
      <w:t xml:space="preserve">Page </w:t>
    </w:r>
    <w:r w:rsidR="00B20FAD">
      <w:rPr>
        <w:rFonts w:ascii="Arial" w:hAnsi="Arial" w:cs="Arial"/>
        <w:i/>
        <w:sz w:val="16"/>
        <w:szCs w:val="16"/>
      </w:rPr>
      <w:fldChar w:fldCharType="begin"/>
    </w:r>
    <w:r w:rsidR="00B20FAD">
      <w:rPr>
        <w:rFonts w:ascii="Arial" w:hAnsi="Arial" w:cs="Arial"/>
        <w:i/>
        <w:sz w:val="16"/>
        <w:szCs w:val="16"/>
      </w:rPr>
      <w:instrText xml:space="preserve"> PAGE   \* MERGEFORMAT </w:instrText>
    </w:r>
    <w:r w:rsidR="00B20FAD">
      <w:rPr>
        <w:rFonts w:ascii="Arial" w:hAnsi="Arial" w:cs="Arial"/>
        <w:i/>
        <w:sz w:val="16"/>
        <w:szCs w:val="16"/>
      </w:rPr>
      <w:fldChar w:fldCharType="separate"/>
    </w:r>
    <w:r w:rsidR="00B20FAD">
      <w:rPr>
        <w:rFonts w:ascii="Arial" w:hAnsi="Arial" w:cs="Arial"/>
        <w:i/>
        <w:noProof/>
        <w:sz w:val="16"/>
        <w:szCs w:val="16"/>
      </w:rPr>
      <w:t>1</w:t>
    </w:r>
    <w:r w:rsidR="00B20FAD">
      <w:rPr>
        <w:rFonts w:ascii="Arial" w:hAnsi="Arial" w:cs="Arial"/>
        <w:i/>
        <w:sz w:val="16"/>
        <w:szCs w:val="16"/>
      </w:rPr>
      <w:fldChar w:fldCharType="end"/>
    </w:r>
    <w:r>
      <w:rPr>
        <w:rFonts w:ascii="Arial" w:hAnsi="Arial" w:cs="Arial"/>
        <w:i/>
        <w:sz w:val="16"/>
        <w:szCs w:val="16"/>
      </w:rPr>
      <w:t xml:space="preserve"> of </w:t>
    </w:r>
    <w:r w:rsidR="00B20FAD">
      <w:rPr>
        <w:rFonts w:ascii="Arial" w:hAnsi="Arial" w:cs="Arial"/>
        <w:i/>
        <w:sz w:val="16"/>
        <w:szCs w:val="16"/>
      </w:rPr>
      <w:fldChar w:fldCharType="begin"/>
    </w:r>
    <w:r w:rsidR="00B20FAD">
      <w:rPr>
        <w:rFonts w:ascii="Arial" w:hAnsi="Arial" w:cs="Arial"/>
        <w:i/>
        <w:sz w:val="16"/>
        <w:szCs w:val="16"/>
      </w:rPr>
      <w:instrText xml:space="preserve"> NUMPAGES   \* MERGEFORMAT </w:instrText>
    </w:r>
    <w:r w:rsidR="00B20FAD">
      <w:rPr>
        <w:rFonts w:ascii="Arial" w:hAnsi="Arial" w:cs="Arial"/>
        <w:i/>
        <w:sz w:val="16"/>
        <w:szCs w:val="16"/>
      </w:rPr>
      <w:fldChar w:fldCharType="separate"/>
    </w:r>
    <w:r w:rsidR="00B20FAD">
      <w:rPr>
        <w:rFonts w:ascii="Arial" w:hAnsi="Arial" w:cs="Arial"/>
        <w:i/>
        <w:noProof/>
        <w:sz w:val="16"/>
        <w:szCs w:val="16"/>
      </w:rPr>
      <w:t>3</w:t>
    </w:r>
    <w:r w:rsidR="00B20FAD">
      <w:rPr>
        <w:rFonts w:ascii="Arial" w:hAnsi="Arial" w:cs="Arial"/>
        <w:i/>
        <w:sz w:val="16"/>
        <w:szCs w:val="16"/>
      </w:rPr>
      <w:fldChar w:fldCharType="end"/>
    </w:r>
  </w:p>
  <w:p w14:paraId="428F2DF9" w14:textId="77777777" w:rsidR="0010491D" w:rsidRPr="00D41591" w:rsidRDefault="0010491D" w:rsidP="00D41591">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803C0" w14:textId="77777777" w:rsidR="00276147" w:rsidRDefault="00276147" w:rsidP="00D41591">
      <w:r>
        <w:separator/>
      </w:r>
    </w:p>
  </w:footnote>
  <w:footnote w:type="continuationSeparator" w:id="0">
    <w:p w14:paraId="5C94C127" w14:textId="77777777" w:rsidR="00276147" w:rsidRDefault="00276147" w:rsidP="00D41591">
      <w:r>
        <w:continuationSeparator/>
      </w:r>
    </w:p>
  </w:footnote>
  <w:footnote w:type="continuationNotice" w:id="1">
    <w:p w14:paraId="3BB9F84F" w14:textId="77777777" w:rsidR="00276147" w:rsidRDefault="002761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49A7"/>
    <w:multiLevelType w:val="multilevel"/>
    <w:tmpl w:val="96C0C8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725A6"/>
    <w:multiLevelType w:val="multilevel"/>
    <w:tmpl w:val="23D4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6384350">
    <w:abstractNumId w:val="0"/>
  </w:num>
  <w:num w:numId="2" w16cid:durableId="1567104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EE"/>
    <w:rsid w:val="000136D7"/>
    <w:rsid w:val="00052138"/>
    <w:rsid w:val="000925EE"/>
    <w:rsid w:val="000B05D8"/>
    <w:rsid w:val="000E173F"/>
    <w:rsid w:val="000F3ADF"/>
    <w:rsid w:val="00102557"/>
    <w:rsid w:val="0010491D"/>
    <w:rsid w:val="00135597"/>
    <w:rsid w:val="001A0601"/>
    <w:rsid w:val="001A51B6"/>
    <w:rsid w:val="001C24EE"/>
    <w:rsid w:val="001F0806"/>
    <w:rsid w:val="001F6BB8"/>
    <w:rsid w:val="00235379"/>
    <w:rsid w:val="00242F58"/>
    <w:rsid w:val="00252392"/>
    <w:rsid w:val="002556A9"/>
    <w:rsid w:val="00276147"/>
    <w:rsid w:val="00297619"/>
    <w:rsid w:val="002D0B07"/>
    <w:rsid w:val="002E6399"/>
    <w:rsid w:val="003106D2"/>
    <w:rsid w:val="003344BD"/>
    <w:rsid w:val="003D4208"/>
    <w:rsid w:val="004125A2"/>
    <w:rsid w:val="00424AE8"/>
    <w:rsid w:val="00506525"/>
    <w:rsid w:val="00560863"/>
    <w:rsid w:val="00585B40"/>
    <w:rsid w:val="005872D6"/>
    <w:rsid w:val="00593D19"/>
    <w:rsid w:val="00623D10"/>
    <w:rsid w:val="00643A2D"/>
    <w:rsid w:val="00667F7B"/>
    <w:rsid w:val="00670997"/>
    <w:rsid w:val="00684332"/>
    <w:rsid w:val="006A156B"/>
    <w:rsid w:val="006A5EBF"/>
    <w:rsid w:val="00715379"/>
    <w:rsid w:val="0071543A"/>
    <w:rsid w:val="0072163B"/>
    <w:rsid w:val="00777995"/>
    <w:rsid w:val="00784B3B"/>
    <w:rsid w:val="007C5433"/>
    <w:rsid w:val="007D142C"/>
    <w:rsid w:val="007D2FE1"/>
    <w:rsid w:val="007E34B2"/>
    <w:rsid w:val="00813BE6"/>
    <w:rsid w:val="00830112"/>
    <w:rsid w:val="00876745"/>
    <w:rsid w:val="008801E5"/>
    <w:rsid w:val="008966B1"/>
    <w:rsid w:val="008C090F"/>
    <w:rsid w:val="008F0AC4"/>
    <w:rsid w:val="00923D6C"/>
    <w:rsid w:val="00970593"/>
    <w:rsid w:val="0099525B"/>
    <w:rsid w:val="009F546A"/>
    <w:rsid w:val="00A0656D"/>
    <w:rsid w:val="00A3005A"/>
    <w:rsid w:val="00A315EC"/>
    <w:rsid w:val="00A476C3"/>
    <w:rsid w:val="00A946F5"/>
    <w:rsid w:val="00AA3FF2"/>
    <w:rsid w:val="00AB2AB2"/>
    <w:rsid w:val="00AD5E96"/>
    <w:rsid w:val="00AD77E0"/>
    <w:rsid w:val="00B04D21"/>
    <w:rsid w:val="00B17D67"/>
    <w:rsid w:val="00B20FAD"/>
    <w:rsid w:val="00B859D0"/>
    <w:rsid w:val="00BC57F3"/>
    <w:rsid w:val="00BD06BB"/>
    <w:rsid w:val="00BD6DE1"/>
    <w:rsid w:val="00C0090F"/>
    <w:rsid w:val="00C36BCC"/>
    <w:rsid w:val="00C6168E"/>
    <w:rsid w:val="00C93C7D"/>
    <w:rsid w:val="00CA06F8"/>
    <w:rsid w:val="00CA26D8"/>
    <w:rsid w:val="00CB5D6C"/>
    <w:rsid w:val="00CC1C2B"/>
    <w:rsid w:val="00CF4788"/>
    <w:rsid w:val="00D41591"/>
    <w:rsid w:val="00DB2DE7"/>
    <w:rsid w:val="00E0422D"/>
    <w:rsid w:val="00E21081"/>
    <w:rsid w:val="00E42741"/>
    <w:rsid w:val="00E4504E"/>
    <w:rsid w:val="00E61269"/>
    <w:rsid w:val="00E734F2"/>
    <w:rsid w:val="00E762C6"/>
    <w:rsid w:val="00E9618E"/>
    <w:rsid w:val="00E96B4F"/>
    <w:rsid w:val="00EA69AF"/>
    <w:rsid w:val="00ED16B1"/>
    <w:rsid w:val="00EF4E55"/>
    <w:rsid w:val="00F0034A"/>
    <w:rsid w:val="00F14007"/>
    <w:rsid w:val="00F320D3"/>
    <w:rsid w:val="00F64671"/>
    <w:rsid w:val="00F7034D"/>
    <w:rsid w:val="00F81D79"/>
    <w:rsid w:val="00F831FF"/>
    <w:rsid w:val="00FA3B4A"/>
    <w:rsid w:val="020D9179"/>
    <w:rsid w:val="03565742"/>
    <w:rsid w:val="087CD2FD"/>
    <w:rsid w:val="0EE00CDE"/>
    <w:rsid w:val="0FFC33F7"/>
    <w:rsid w:val="108DA8AA"/>
    <w:rsid w:val="13F82A6A"/>
    <w:rsid w:val="1879CE6A"/>
    <w:rsid w:val="1B9F008C"/>
    <w:rsid w:val="25603EF8"/>
    <w:rsid w:val="27651A25"/>
    <w:rsid w:val="2BCF807C"/>
    <w:rsid w:val="35902CC2"/>
    <w:rsid w:val="41FC8A6E"/>
    <w:rsid w:val="4297C6F0"/>
    <w:rsid w:val="439D2192"/>
    <w:rsid w:val="47A28DCD"/>
    <w:rsid w:val="49D686EF"/>
    <w:rsid w:val="55AEC344"/>
    <w:rsid w:val="55FC0825"/>
    <w:rsid w:val="590CD840"/>
    <w:rsid w:val="5A521ED7"/>
    <w:rsid w:val="5C2B50A5"/>
    <w:rsid w:val="5E62875F"/>
    <w:rsid w:val="6DE53256"/>
    <w:rsid w:val="706CD824"/>
    <w:rsid w:val="79BEB794"/>
    <w:rsid w:val="7D31A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6340E5"/>
  <w15:chartTrackingRefBased/>
  <w15:docId w15:val="{86C3FEF2-0C2E-4317-86D1-001BDEB5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1591"/>
    <w:pPr>
      <w:tabs>
        <w:tab w:val="center" w:pos="4513"/>
        <w:tab w:val="right" w:pos="9026"/>
      </w:tabs>
    </w:pPr>
  </w:style>
  <w:style w:type="character" w:customStyle="1" w:styleId="HeaderChar">
    <w:name w:val="Header Char"/>
    <w:link w:val="Header"/>
    <w:rsid w:val="00D41591"/>
    <w:rPr>
      <w:sz w:val="24"/>
      <w:szCs w:val="24"/>
      <w:lang w:eastAsia="en-US"/>
    </w:rPr>
  </w:style>
  <w:style w:type="paragraph" w:styleId="Footer">
    <w:name w:val="footer"/>
    <w:basedOn w:val="Normal"/>
    <w:link w:val="FooterChar"/>
    <w:uiPriority w:val="99"/>
    <w:rsid w:val="00D41591"/>
    <w:pPr>
      <w:tabs>
        <w:tab w:val="center" w:pos="4513"/>
        <w:tab w:val="right" w:pos="9026"/>
      </w:tabs>
    </w:pPr>
  </w:style>
  <w:style w:type="character" w:customStyle="1" w:styleId="FooterChar">
    <w:name w:val="Footer Char"/>
    <w:link w:val="Footer"/>
    <w:uiPriority w:val="99"/>
    <w:rsid w:val="00D41591"/>
    <w:rPr>
      <w:sz w:val="24"/>
      <w:szCs w:val="24"/>
      <w:lang w:eastAsia="en-US"/>
    </w:rPr>
  </w:style>
  <w:style w:type="paragraph" w:styleId="BalloonText">
    <w:name w:val="Balloon Text"/>
    <w:basedOn w:val="Normal"/>
    <w:link w:val="BalloonTextChar"/>
    <w:rsid w:val="00D41591"/>
    <w:rPr>
      <w:rFonts w:ascii="Tahoma" w:hAnsi="Tahoma" w:cs="Tahoma"/>
      <w:sz w:val="16"/>
      <w:szCs w:val="16"/>
    </w:rPr>
  </w:style>
  <w:style w:type="character" w:customStyle="1" w:styleId="BalloonTextChar">
    <w:name w:val="Balloon Text Char"/>
    <w:link w:val="BalloonText"/>
    <w:rsid w:val="00D41591"/>
    <w:rPr>
      <w:rFonts w:ascii="Tahoma" w:hAnsi="Tahoma" w:cs="Tahoma"/>
      <w:sz w:val="16"/>
      <w:szCs w:val="16"/>
      <w:lang w:eastAsia="en-US"/>
    </w:rPr>
  </w:style>
  <w:style w:type="character" w:customStyle="1" w:styleId="normaltextrun">
    <w:name w:val="normaltextrun"/>
    <w:basedOn w:val="DefaultParagraphFont"/>
    <w:rsid w:val="000B05D8"/>
  </w:style>
  <w:style w:type="character" w:customStyle="1" w:styleId="eop">
    <w:name w:val="eop"/>
    <w:basedOn w:val="DefaultParagraphFont"/>
    <w:rsid w:val="000B05D8"/>
  </w:style>
  <w:style w:type="paragraph" w:customStyle="1" w:styleId="paragraph">
    <w:name w:val="paragraph"/>
    <w:basedOn w:val="Normal"/>
    <w:rsid w:val="00777995"/>
    <w:pPr>
      <w:spacing w:before="100" w:beforeAutospacing="1" w:after="100" w:afterAutospacing="1"/>
    </w:pPr>
    <w:rPr>
      <w:lang w:eastAsia="en-GB"/>
    </w:rPr>
  </w:style>
  <w:style w:type="character" w:styleId="Hyperlink">
    <w:name w:val="Hyperlink"/>
    <w:basedOn w:val="DefaultParagraphFont"/>
    <w:rsid w:val="008966B1"/>
    <w:rPr>
      <w:color w:val="0563C1" w:themeColor="hyperlink"/>
      <w:u w:val="single"/>
    </w:rPr>
  </w:style>
  <w:style w:type="character" w:styleId="UnresolvedMention">
    <w:name w:val="Unresolved Mention"/>
    <w:basedOn w:val="DefaultParagraphFont"/>
    <w:uiPriority w:val="99"/>
    <w:semiHidden/>
    <w:unhideWhenUsed/>
    <w:rsid w:val="00896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2407">
      <w:bodyDiv w:val="1"/>
      <w:marLeft w:val="0"/>
      <w:marRight w:val="0"/>
      <w:marTop w:val="0"/>
      <w:marBottom w:val="0"/>
      <w:divBdr>
        <w:top w:val="none" w:sz="0" w:space="0" w:color="auto"/>
        <w:left w:val="none" w:sz="0" w:space="0" w:color="auto"/>
        <w:bottom w:val="none" w:sz="0" w:space="0" w:color="auto"/>
        <w:right w:val="none" w:sz="0" w:space="0" w:color="auto"/>
      </w:divBdr>
      <w:divsChild>
        <w:div w:id="1165166460">
          <w:marLeft w:val="0"/>
          <w:marRight w:val="0"/>
          <w:marTop w:val="0"/>
          <w:marBottom w:val="0"/>
          <w:divBdr>
            <w:top w:val="none" w:sz="0" w:space="0" w:color="auto"/>
            <w:left w:val="none" w:sz="0" w:space="0" w:color="auto"/>
            <w:bottom w:val="none" w:sz="0" w:space="0" w:color="auto"/>
            <w:right w:val="none" w:sz="0" w:space="0" w:color="auto"/>
          </w:divBdr>
        </w:div>
        <w:div w:id="1205292345">
          <w:marLeft w:val="0"/>
          <w:marRight w:val="0"/>
          <w:marTop w:val="0"/>
          <w:marBottom w:val="0"/>
          <w:divBdr>
            <w:top w:val="none" w:sz="0" w:space="0" w:color="auto"/>
            <w:left w:val="none" w:sz="0" w:space="0" w:color="auto"/>
            <w:bottom w:val="none" w:sz="0" w:space="0" w:color="auto"/>
            <w:right w:val="none" w:sz="0" w:space="0" w:color="auto"/>
          </w:divBdr>
          <w:divsChild>
            <w:div w:id="425686952">
              <w:marLeft w:val="0"/>
              <w:marRight w:val="0"/>
              <w:marTop w:val="0"/>
              <w:marBottom w:val="0"/>
              <w:divBdr>
                <w:top w:val="none" w:sz="0" w:space="0" w:color="auto"/>
                <w:left w:val="none" w:sz="0" w:space="0" w:color="auto"/>
                <w:bottom w:val="none" w:sz="0" w:space="0" w:color="auto"/>
                <w:right w:val="none" w:sz="0" w:space="0" w:color="auto"/>
              </w:divBdr>
            </w:div>
            <w:div w:id="364910709">
              <w:marLeft w:val="0"/>
              <w:marRight w:val="0"/>
              <w:marTop w:val="0"/>
              <w:marBottom w:val="0"/>
              <w:divBdr>
                <w:top w:val="none" w:sz="0" w:space="0" w:color="auto"/>
                <w:left w:val="none" w:sz="0" w:space="0" w:color="auto"/>
                <w:bottom w:val="none" w:sz="0" w:space="0" w:color="auto"/>
                <w:right w:val="none" w:sz="0" w:space="0" w:color="auto"/>
              </w:divBdr>
            </w:div>
          </w:divsChild>
        </w:div>
        <w:div w:id="111217072">
          <w:marLeft w:val="0"/>
          <w:marRight w:val="0"/>
          <w:marTop w:val="0"/>
          <w:marBottom w:val="0"/>
          <w:divBdr>
            <w:top w:val="none" w:sz="0" w:space="0" w:color="auto"/>
            <w:left w:val="none" w:sz="0" w:space="0" w:color="auto"/>
            <w:bottom w:val="none" w:sz="0" w:space="0" w:color="auto"/>
            <w:right w:val="none" w:sz="0" w:space="0" w:color="auto"/>
          </w:divBdr>
          <w:divsChild>
            <w:div w:id="1855994151">
              <w:marLeft w:val="0"/>
              <w:marRight w:val="0"/>
              <w:marTop w:val="0"/>
              <w:marBottom w:val="0"/>
              <w:divBdr>
                <w:top w:val="none" w:sz="0" w:space="0" w:color="auto"/>
                <w:left w:val="none" w:sz="0" w:space="0" w:color="auto"/>
                <w:bottom w:val="none" w:sz="0" w:space="0" w:color="auto"/>
                <w:right w:val="none" w:sz="0" w:space="0" w:color="auto"/>
              </w:divBdr>
            </w:div>
            <w:div w:id="6861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fedfa2d-c69f-4a86-9f01-ab24fb7fc03d">
      <UserInfo>
        <DisplayName>Kirk, Belinda</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8E3925466B648ABF0AB3C39561601" ma:contentTypeVersion="6" ma:contentTypeDescription="Create a new document." ma:contentTypeScope="" ma:versionID="48dd9655e901663a65679b0872b6ac0b">
  <xsd:schema xmlns:xsd="http://www.w3.org/2001/XMLSchema" xmlns:xs="http://www.w3.org/2001/XMLSchema" xmlns:p="http://schemas.microsoft.com/office/2006/metadata/properties" xmlns:ns2="294a9107-21b8-41a6-b0ec-8d3a644cfe01" xmlns:ns3="efedfa2d-c69f-4a86-9f01-ab24fb7fc03d" targetNamespace="http://schemas.microsoft.com/office/2006/metadata/properties" ma:root="true" ma:fieldsID="63fdb43a5b27a24d0a4d2730b45c4f09" ns2:_="" ns3:_="">
    <xsd:import namespace="294a9107-21b8-41a6-b0ec-8d3a644cfe01"/>
    <xsd:import namespace="efedfa2d-c69f-4a86-9f01-ab24fb7fc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a9107-21b8-41a6-b0ec-8d3a644cf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dfa2d-c69f-4a86-9f01-ab24fb7fc0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FE76E-7499-4FFE-B2C3-A8982FA27728}">
  <ds:schemaRefs>
    <ds:schemaRef ds:uri="http://schemas.microsoft.com/sharepoint/v3/contenttype/forms"/>
  </ds:schemaRefs>
</ds:datastoreItem>
</file>

<file path=customXml/itemProps2.xml><?xml version="1.0" encoding="utf-8"?>
<ds:datastoreItem xmlns:ds="http://schemas.openxmlformats.org/officeDocument/2006/customXml" ds:itemID="{8709F2C4-3A68-42CF-BBD6-97CAC00674C2}">
  <ds:schemaRefs>
    <ds:schemaRef ds:uri="http://schemas.microsoft.com/office/2006/metadata/properties"/>
    <ds:schemaRef ds:uri="http://schemas.microsoft.com/office/infopath/2007/PartnerControls"/>
    <ds:schemaRef ds:uri="efedfa2d-c69f-4a86-9f01-ab24fb7fc03d"/>
  </ds:schemaRefs>
</ds:datastoreItem>
</file>

<file path=customXml/itemProps3.xml><?xml version="1.0" encoding="utf-8"?>
<ds:datastoreItem xmlns:ds="http://schemas.openxmlformats.org/officeDocument/2006/customXml" ds:itemID="{B6DDEA6A-D595-4A6B-B99A-E060C1008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a9107-21b8-41a6-b0ec-8d3a644cfe01"/>
    <ds:schemaRef ds:uri="efedfa2d-c69f-4a86-9f01-ab24fb7fc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AA1D16-0F24-4D40-ABED-CCDAD6C3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540</Words>
  <Characters>3156</Characters>
  <Application>Microsoft Office Word</Application>
  <DocSecurity>0</DocSecurity>
  <Lines>26</Lines>
  <Paragraphs>7</Paragraphs>
  <ScaleCrop>false</ScaleCrop>
  <Company>Coventry City Council</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SG5c Safeguarding Adult Chronology of Information</dc:title>
  <dc:subject/>
  <dc:creator>Jill Ayres</dc:creator>
  <cp:keywords/>
  <cp:lastModifiedBy>Hopkins, Nikki</cp:lastModifiedBy>
  <cp:revision>14</cp:revision>
  <dcterms:created xsi:type="dcterms:W3CDTF">2025-07-08T13:23:00Z</dcterms:created>
  <dcterms:modified xsi:type="dcterms:W3CDTF">2025-07-08T13:32:00Z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category">
    <vt:lpwstr>227;#Adult Social Care|fed456eb-bbec-4000-8572-22cd046ba919</vt:lpwstr>
  </property>
  <property fmtid="{D5CDD505-2E9C-101B-9397-08002B2CF9AE}" pid="3" name="ContentTypeId">
    <vt:lpwstr>0x010100F218E3925466B648ABF0AB3C39561601</vt:lpwstr>
  </property>
  <property fmtid="{D5CDD505-2E9C-101B-9397-08002B2CF9AE}" pid="4" name="_dlc_policyId">
    <vt:lpwstr>0x01010091769D3ADCDDBD418A5720563395FE87|-31099529</vt:lpwstr>
  </property>
  <property fmtid="{D5CDD505-2E9C-101B-9397-08002B2CF9AE}" pid="5"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6" name="TaxKeyword">
    <vt:lpwstr/>
  </property>
  <property fmtid="{D5CDD505-2E9C-101B-9397-08002B2CF9AE}" pid="7" name="Area">
    <vt:lpwstr>1044;#Adults Safeguarding|75e0d61c-cfe2-40bc-b469-1183cb2aaf96</vt:lpwstr>
  </property>
  <property fmtid="{D5CDD505-2E9C-101B-9397-08002B2CF9AE}" pid="8" name="DocumentGroup">
    <vt:lpwstr>1896;#Policy, Procedures ＆ Forms|2000fa47-b86a-40dc-8356-822830cde301</vt:lpwstr>
  </property>
  <property fmtid="{D5CDD505-2E9C-101B-9397-08002B2CF9AE}" pid="9" name="Set Document Expiry Date">
    <vt:lpwstr>https://coventrycc.sharepoint.com/teams/People/AdultServices/PDS/AdultSG/_layouts/15/wrkstat.aspx?List=4a4b55ab-0a11-4ff6-bffa-9ff1325bcbf3&amp;WorkflowInstanceName=22979861-8274-4f4e-8011-31a49e1e6ae0, Set document expiry date</vt:lpwstr>
  </property>
</Properties>
</file>