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9323648"/>
    <w:p w14:paraId="66F1BA1A" w14:textId="0942C845" w:rsidR="004E2F6F" w:rsidRDefault="004E2F6F" w:rsidP="00333DB7">
      <w:pPr>
        <w:rPr>
          <w:rFonts w:ascii="Arial" w:hAnsi="Arial" w:cs="Arial"/>
          <w:b/>
          <w:bCs/>
          <w:color w:val="0070C0"/>
          <w:sz w:val="28"/>
          <w:szCs w:val="28"/>
        </w:rPr>
      </w:pPr>
      <w:r w:rsidRPr="004E2F6F">
        <w:rPr>
          <w:rFonts w:ascii="Arial" w:hAnsi="Arial" w:cs="Arial"/>
          <w:noProof/>
          <w:color w:val="FF0000"/>
          <w:sz w:val="28"/>
          <w:szCs w:val="28"/>
        </w:rPr>
        <mc:AlternateContent>
          <mc:Choice Requires="wps">
            <w:drawing>
              <wp:anchor distT="0" distB="0" distL="114300" distR="114300" simplePos="0" relativeHeight="251659264" behindDoc="0" locked="0" layoutInCell="1" allowOverlap="1" wp14:anchorId="4E9601D8" wp14:editId="071051E1">
                <wp:simplePos x="0" y="0"/>
                <wp:positionH relativeFrom="column">
                  <wp:posOffset>-25400</wp:posOffset>
                </wp:positionH>
                <wp:positionV relativeFrom="paragraph">
                  <wp:posOffset>325755</wp:posOffset>
                </wp:positionV>
                <wp:extent cx="5003800" cy="6350"/>
                <wp:effectExtent l="0" t="0" r="25400" b="31750"/>
                <wp:wrapNone/>
                <wp:docPr id="1" name="Straight Connector 1"/>
                <wp:cNvGraphicFramePr/>
                <a:graphic xmlns:a="http://schemas.openxmlformats.org/drawingml/2006/main">
                  <a:graphicData uri="http://schemas.microsoft.com/office/word/2010/wordprocessingShape">
                    <wps:wsp>
                      <wps:cNvCnPr/>
                      <wps:spPr>
                        <a:xfrm>
                          <a:off x="0" y="0"/>
                          <a:ext cx="5003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E7F4E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5.65pt" to="392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" strokecolor="#4472c4" strokeweight=".5pt">
                <v:stroke joinstyle="miter"/>
              </v:line>
            </w:pict>
          </mc:Fallback>
        </mc:AlternateContent>
      </w:r>
      <w:r w:rsidRPr="004E2F6F">
        <w:rPr>
          <w:rFonts w:ascii="Arial" w:hAnsi="Arial" w:cs="Arial"/>
          <w:b/>
          <w:bCs/>
          <w:color w:val="FF0000"/>
          <w:sz w:val="28"/>
          <w:szCs w:val="28"/>
        </w:rPr>
        <w:t xml:space="preserve"> </w:t>
      </w:r>
      <w:r w:rsidRPr="004E2F6F">
        <w:rPr>
          <w:rFonts w:ascii="Arial" w:hAnsi="Arial" w:cs="Arial"/>
          <w:b/>
          <w:bCs/>
          <w:color w:val="0070C0"/>
          <w:sz w:val="28"/>
          <w:szCs w:val="28"/>
        </w:rPr>
        <w:t>CENSUS 2021 DATA FOR COVENTRY</w:t>
      </w:r>
      <w:r w:rsidR="006D6648">
        <w:rPr>
          <w:rFonts w:ascii="Arial" w:hAnsi="Arial" w:cs="Arial"/>
          <w:b/>
          <w:bCs/>
          <w:color w:val="0070C0"/>
          <w:sz w:val="28"/>
          <w:szCs w:val="28"/>
        </w:rPr>
        <w:t>’S POPULATION</w:t>
      </w:r>
      <w:r>
        <w:rPr>
          <w:rFonts w:ascii="Arial" w:hAnsi="Arial" w:cs="Arial"/>
          <w:b/>
          <w:bCs/>
          <w:color w:val="0070C0"/>
          <w:sz w:val="28"/>
          <w:szCs w:val="28"/>
        </w:rPr>
        <w:t xml:space="preserve"> </w:t>
      </w:r>
      <w:bookmarkEnd w:id="0"/>
    </w:p>
    <w:p w14:paraId="01167BFC" w14:textId="77777777" w:rsidR="004E2F6F" w:rsidRDefault="004E2F6F" w:rsidP="004E2F6F">
      <w:pPr>
        <w:shd w:val="clear" w:color="auto" w:fill="FFFFFF"/>
        <w:spacing w:after="0" w:line="240" w:lineRule="auto"/>
        <w:rPr>
          <w:rFonts w:ascii="Arial" w:hAnsi="Arial" w:cs="Arial"/>
          <w:b/>
          <w:bCs/>
          <w:color w:val="0070C0"/>
          <w:sz w:val="28"/>
          <w:szCs w:val="28"/>
        </w:rPr>
      </w:pPr>
    </w:p>
    <w:p w14:paraId="2F57EA53" w14:textId="6DD33D13" w:rsidR="004E2F6F" w:rsidRPr="00626D6E" w:rsidRDefault="00BE335E" w:rsidP="00D45635">
      <w:pPr>
        <w:pStyle w:val="ListParagraph"/>
        <w:numPr>
          <w:ilvl w:val="0"/>
          <w:numId w:val="9"/>
        </w:numPr>
        <w:shd w:val="clear" w:color="auto" w:fill="FFFFFF"/>
        <w:spacing w:after="0" w:line="240" w:lineRule="auto"/>
        <w:rPr>
          <w:rFonts w:ascii="Arial" w:hAnsi="Arial" w:cs="Arial"/>
          <w:b/>
          <w:bCs/>
          <w:color w:val="0070C0"/>
          <w:sz w:val="24"/>
          <w:szCs w:val="24"/>
        </w:rPr>
      </w:pPr>
      <w:r w:rsidRPr="00626D6E">
        <w:rPr>
          <w:rFonts w:ascii="Arial" w:hAnsi="Arial" w:cs="Arial"/>
          <w:b/>
          <w:bCs/>
          <w:color w:val="0070C0"/>
          <w:sz w:val="24"/>
          <w:szCs w:val="24"/>
        </w:rPr>
        <w:t>COVENTRY’S POPU</w:t>
      </w:r>
      <w:r w:rsidR="00011F68">
        <w:rPr>
          <w:rFonts w:ascii="Arial" w:hAnsi="Arial" w:cs="Arial"/>
          <w:b/>
          <w:bCs/>
          <w:color w:val="0070C0"/>
          <w:sz w:val="24"/>
          <w:szCs w:val="24"/>
        </w:rPr>
        <w:t>L</w:t>
      </w:r>
      <w:r w:rsidRPr="00626D6E">
        <w:rPr>
          <w:rFonts w:ascii="Arial" w:hAnsi="Arial" w:cs="Arial"/>
          <w:b/>
          <w:bCs/>
          <w:color w:val="0070C0"/>
          <w:sz w:val="24"/>
          <w:szCs w:val="24"/>
        </w:rPr>
        <w:t>ATION</w:t>
      </w:r>
    </w:p>
    <w:p w14:paraId="2289F7F3" w14:textId="77777777" w:rsidR="00BE335E" w:rsidRDefault="00BE335E" w:rsidP="00BE335E">
      <w:pPr>
        <w:shd w:val="clear" w:color="auto" w:fill="FFFFFF"/>
        <w:spacing w:after="0" w:line="240" w:lineRule="auto"/>
        <w:rPr>
          <w:rFonts w:ascii="Arial" w:hAnsi="Arial" w:cs="Arial"/>
          <w:b/>
          <w:bCs/>
          <w:color w:val="0070C0"/>
          <w:sz w:val="28"/>
          <w:szCs w:val="28"/>
        </w:rPr>
      </w:pPr>
    </w:p>
    <w:p w14:paraId="0A8FFB71" w14:textId="77777777" w:rsidR="00BE335E" w:rsidRDefault="00BE335E" w:rsidP="00626D6E">
      <w:pPr>
        <w:pStyle w:val="Heading2"/>
        <w:numPr>
          <w:ilvl w:val="1"/>
          <w:numId w:val="0"/>
        </w:numPr>
        <w:tabs>
          <w:tab w:val="left" w:pos="851"/>
        </w:tabs>
        <w:spacing w:after="0"/>
        <w:ind w:left="851" w:hanging="851"/>
        <w:rPr>
          <w:rFonts w:cs="Arial"/>
        </w:rPr>
      </w:pPr>
      <w:r w:rsidRPr="3C7ACDA1">
        <w:rPr>
          <w:rFonts w:cs="Arial"/>
        </w:rPr>
        <w:t>The population of Coventry has increased by 8.9%, from around 317,000 in 2011 to around</w:t>
      </w:r>
    </w:p>
    <w:p w14:paraId="7DFA6260" w14:textId="31D831EB" w:rsidR="00BE335E" w:rsidRDefault="00BE335E" w:rsidP="00626D6E">
      <w:pPr>
        <w:pStyle w:val="Heading2"/>
        <w:numPr>
          <w:ilvl w:val="1"/>
          <w:numId w:val="0"/>
        </w:numPr>
        <w:tabs>
          <w:tab w:val="left" w:pos="851"/>
        </w:tabs>
        <w:spacing w:after="0"/>
        <w:ind w:left="851" w:hanging="851"/>
        <w:rPr>
          <w:rFonts w:cs="Arial"/>
        </w:rPr>
      </w:pPr>
      <w:r w:rsidRPr="3C7ACDA1">
        <w:rPr>
          <w:rFonts w:cs="Arial"/>
        </w:rPr>
        <w:t>345,300 in 2021. Since the last census in 2011 the overall population in Coventry ha</w:t>
      </w:r>
      <w:r w:rsidR="00626D6E">
        <w:rPr>
          <w:rFonts w:cs="Arial"/>
        </w:rPr>
        <w:t>s</w:t>
      </w:r>
    </w:p>
    <w:p w14:paraId="682128F0" w14:textId="77777777" w:rsidR="00BE335E" w:rsidRDefault="00BE335E" w:rsidP="00626D6E">
      <w:pPr>
        <w:pStyle w:val="Heading2"/>
        <w:numPr>
          <w:ilvl w:val="1"/>
          <w:numId w:val="0"/>
        </w:numPr>
        <w:tabs>
          <w:tab w:val="left" w:pos="851"/>
        </w:tabs>
        <w:spacing w:after="0"/>
        <w:ind w:left="851" w:hanging="851"/>
        <w:rPr>
          <w:rFonts w:eastAsia="Open Sans" w:cs="Arial"/>
          <w:color w:val="323132"/>
        </w:rPr>
      </w:pPr>
      <w:r w:rsidRPr="3C7ACDA1">
        <w:rPr>
          <w:rFonts w:cs="Arial"/>
        </w:rPr>
        <w:t>increased</w:t>
      </w:r>
      <w:r w:rsidRPr="3C7ACDA1">
        <w:rPr>
          <w:rFonts w:eastAsia="Open Sans" w:cs="Arial"/>
          <w:color w:val="323132"/>
        </w:rPr>
        <w:t xml:space="preserve"> by a greater percentage than the overall population of both the West Midlands (up </w:t>
      </w:r>
    </w:p>
    <w:p w14:paraId="59EFE218" w14:textId="099D06F9" w:rsidR="00BE335E" w:rsidRPr="000909CA" w:rsidRDefault="00BE335E" w:rsidP="00626D6E">
      <w:pPr>
        <w:pStyle w:val="Heading2"/>
        <w:numPr>
          <w:ilvl w:val="1"/>
          <w:numId w:val="0"/>
        </w:numPr>
        <w:tabs>
          <w:tab w:val="left" w:pos="851"/>
        </w:tabs>
        <w:spacing w:after="0"/>
        <w:ind w:left="851" w:hanging="851"/>
        <w:rPr>
          <w:rFonts w:eastAsia="Open Sans" w:cs="Arial"/>
          <w:color w:val="323132"/>
        </w:rPr>
      </w:pPr>
      <w:r w:rsidRPr="3C7ACDA1">
        <w:rPr>
          <w:rFonts w:eastAsia="Open Sans" w:cs="Arial"/>
          <w:color w:val="323132"/>
        </w:rPr>
        <w:t>by 6.2%) and England (up by 6,6%)</w:t>
      </w:r>
      <w:r>
        <w:rPr>
          <w:rFonts w:eastAsia="Open Sans" w:cs="Arial"/>
          <w:color w:val="323132"/>
        </w:rPr>
        <w:t>.</w:t>
      </w:r>
      <w:r w:rsidRPr="3C7ACDA1">
        <w:rPr>
          <w:rFonts w:eastAsia="Open Sans" w:cs="Arial"/>
          <w:color w:val="323132"/>
        </w:rPr>
        <w:t xml:space="preserve">  See fig</w:t>
      </w:r>
      <w:r>
        <w:rPr>
          <w:rFonts w:eastAsia="Open Sans" w:cs="Arial"/>
          <w:color w:val="323132"/>
        </w:rPr>
        <w:t xml:space="preserve">ure </w:t>
      </w:r>
      <w:r w:rsidRPr="3C7ACDA1">
        <w:rPr>
          <w:rFonts w:eastAsia="Open Sans" w:cs="Arial"/>
          <w:color w:val="323132"/>
        </w:rPr>
        <w:t>1</w:t>
      </w:r>
      <w:r>
        <w:rPr>
          <w:rFonts w:eastAsia="Open Sans" w:cs="Arial"/>
          <w:color w:val="323132"/>
        </w:rPr>
        <w:t xml:space="preserve"> below</w:t>
      </w:r>
      <w:r w:rsidRPr="3C7ACDA1">
        <w:rPr>
          <w:rFonts w:eastAsia="Open Sans" w:cs="Arial"/>
          <w:color w:val="323132"/>
        </w:rPr>
        <w:t>.</w:t>
      </w:r>
    </w:p>
    <w:p w14:paraId="2093A645" w14:textId="77777777" w:rsidR="004E2F6F" w:rsidRDefault="004E2F6F" w:rsidP="004E2F6F">
      <w:pPr>
        <w:shd w:val="clear" w:color="auto" w:fill="FFFFFF"/>
        <w:spacing w:after="0" w:line="240" w:lineRule="auto"/>
        <w:rPr>
          <w:rFonts w:ascii="Arial" w:hAnsi="Arial" w:cs="Arial"/>
          <w:b/>
          <w:bCs/>
          <w:color w:val="0070C0"/>
          <w:sz w:val="28"/>
          <w:szCs w:val="28"/>
        </w:rPr>
      </w:pPr>
    </w:p>
    <w:p w14:paraId="3CCCABE9" w14:textId="4380F12E" w:rsidR="004E2F6F" w:rsidRDefault="00626D6E" w:rsidP="00730DC0">
      <w:pPr>
        <w:jc w:val="center"/>
      </w:pPr>
      <w:r>
        <w:rPr>
          <w:noProof/>
        </w:rPr>
        <w:drawing>
          <wp:inline distT="0" distB="0" distL="0" distR="0" wp14:anchorId="1F5351C1" wp14:editId="30EFF5CF">
            <wp:extent cx="4388316" cy="2266950"/>
            <wp:effectExtent l="19050" t="19050" r="1270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598" t="10327" r="5270" b="7811"/>
                    <a:stretch/>
                  </pic:blipFill>
                  <pic:spPr bwMode="auto">
                    <a:xfrm>
                      <a:off x="0" y="0"/>
                      <a:ext cx="4390169" cy="22679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4B14315" w14:textId="3A981474" w:rsidR="00626D6E" w:rsidRPr="0011737D" w:rsidRDefault="0011737D" w:rsidP="0011737D">
      <w:pPr>
        <w:jc w:val="right"/>
        <w:rPr>
          <w:b/>
          <w:bCs/>
        </w:rPr>
      </w:pPr>
      <w:r w:rsidRPr="0011737D">
        <w:rPr>
          <w:b/>
          <w:bCs/>
        </w:rPr>
        <w:t xml:space="preserve">Figure 1 </w:t>
      </w:r>
    </w:p>
    <w:p w14:paraId="1D317672" w14:textId="67E3E782" w:rsidR="00626D6E" w:rsidRPr="00626D6E" w:rsidRDefault="00626D6E" w:rsidP="00D45635">
      <w:pPr>
        <w:pStyle w:val="Heading2"/>
        <w:numPr>
          <w:ilvl w:val="0"/>
          <w:numId w:val="9"/>
        </w:numPr>
        <w:rPr>
          <w:rFonts w:cs="Arial"/>
          <w:b/>
          <w:bCs/>
          <w:color w:val="4472C4" w:themeColor="accent1"/>
          <w:sz w:val="24"/>
          <w:szCs w:val="24"/>
          <w:shd w:val="clear" w:color="auto" w:fill="FFFFFF"/>
        </w:rPr>
      </w:pPr>
      <w:r w:rsidRPr="00626D6E">
        <w:rPr>
          <w:rFonts w:cs="Arial"/>
          <w:b/>
          <w:bCs/>
          <w:color w:val="4472C4" w:themeColor="accent1"/>
          <w:sz w:val="24"/>
          <w:szCs w:val="24"/>
          <w:shd w:val="clear" w:color="auto" w:fill="FFFFFF"/>
        </w:rPr>
        <w:t xml:space="preserve">MEDIAN AGE </w:t>
      </w:r>
    </w:p>
    <w:p w14:paraId="178E1D9B" w14:textId="77777777" w:rsidR="004A1C46" w:rsidRDefault="00626D6E" w:rsidP="004A1C46">
      <w:pPr>
        <w:pStyle w:val="Heading2"/>
        <w:numPr>
          <w:ilvl w:val="1"/>
          <w:numId w:val="0"/>
        </w:numPr>
        <w:spacing w:after="0"/>
        <w:ind w:left="851" w:hanging="851"/>
        <w:rPr>
          <w:rFonts w:cs="Arial"/>
          <w:color w:val="323132"/>
          <w:lang w:eastAsia="en-GB"/>
        </w:rPr>
      </w:pPr>
      <w:r w:rsidRPr="04458235">
        <w:rPr>
          <w:rFonts w:cs="Arial"/>
          <w:color w:val="323132"/>
          <w:shd w:val="clear" w:color="auto" w:fill="FFFFFF"/>
        </w:rPr>
        <w:t xml:space="preserve">Between the last two census the median </w:t>
      </w:r>
      <w:r w:rsidRPr="04458235">
        <w:rPr>
          <w:rFonts w:cs="Arial"/>
          <w:color w:val="323132"/>
          <w:lang w:eastAsia="en-GB"/>
        </w:rPr>
        <w:t xml:space="preserve">age of Coventry </w:t>
      </w:r>
      <w:r>
        <w:rPr>
          <w:rFonts w:cs="Arial"/>
          <w:color w:val="323132"/>
          <w:lang w:eastAsia="en-GB"/>
        </w:rPr>
        <w:t>h</w:t>
      </w:r>
      <w:r w:rsidRPr="04458235">
        <w:rPr>
          <w:rFonts w:cs="Arial"/>
          <w:color w:val="323132"/>
          <w:lang w:eastAsia="en-GB"/>
        </w:rPr>
        <w:t>as increased by one year from 34</w:t>
      </w:r>
    </w:p>
    <w:p w14:paraId="5AC012BA" w14:textId="77777777" w:rsidR="004A1C46" w:rsidRDefault="00626D6E" w:rsidP="004A1C46">
      <w:pPr>
        <w:pStyle w:val="Heading2"/>
        <w:numPr>
          <w:ilvl w:val="1"/>
          <w:numId w:val="0"/>
        </w:numPr>
        <w:spacing w:after="0"/>
        <w:ind w:left="851" w:hanging="851"/>
        <w:rPr>
          <w:rFonts w:cs="Arial"/>
          <w:color w:val="323132"/>
          <w:lang w:eastAsia="en-GB"/>
        </w:rPr>
      </w:pPr>
      <w:r w:rsidRPr="04458235">
        <w:rPr>
          <w:rFonts w:cs="Arial"/>
          <w:color w:val="323132"/>
          <w:lang w:eastAsia="en-GB"/>
        </w:rPr>
        <w:t>to 35 years.  The median age is the age of the person in the middle of the group, meaning</w:t>
      </w:r>
    </w:p>
    <w:p w14:paraId="0D99A71E" w14:textId="5BBF7388" w:rsidR="00626D6E" w:rsidRDefault="00626D6E" w:rsidP="004A1C46">
      <w:pPr>
        <w:pStyle w:val="Heading2"/>
        <w:numPr>
          <w:ilvl w:val="1"/>
          <w:numId w:val="0"/>
        </w:numPr>
        <w:spacing w:after="0"/>
        <w:ind w:left="851" w:hanging="851"/>
        <w:rPr>
          <w:rFonts w:cs="Arial"/>
          <w:color w:val="323132"/>
          <w:lang w:eastAsia="en-GB"/>
        </w:rPr>
      </w:pPr>
      <w:r w:rsidRPr="04458235">
        <w:rPr>
          <w:rFonts w:cs="Arial"/>
          <w:color w:val="323132"/>
          <w:lang w:eastAsia="en-GB"/>
        </w:rPr>
        <w:t>that one half of the group is younger than that person and the other half is older.</w:t>
      </w:r>
    </w:p>
    <w:p w14:paraId="5AACEA1C" w14:textId="77777777" w:rsidR="00626D6E" w:rsidRDefault="00626D6E" w:rsidP="004A1C46">
      <w:pPr>
        <w:spacing w:after="0"/>
        <w:rPr>
          <w:lang w:eastAsia="en-GB"/>
        </w:rPr>
      </w:pPr>
    </w:p>
    <w:p w14:paraId="0B5DB581" w14:textId="77777777" w:rsidR="004A1C46" w:rsidRDefault="00626D6E" w:rsidP="004A1C46">
      <w:pPr>
        <w:pStyle w:val="Heading2"/>
        <w:numPr>
          <w:ilvl w:val="1"/>
          <w:numId w:val="0"/>
        </w:numPr>
        <w:tabs>
          <w:tab w:val="left" w:pos="851"/>
        </w:tabs>
        <w:spacing w:after="0"/>
        <w:ind w:left="851" w:hanging="851"/>
        <w:rPr>
          <w:rFonts w:eastAsia="Open Sans" w:cs="Arial"/>
          <w:color w:val="323132"/>
          <w:szCs w:val="22"/>
        </w:rPr>
      </w:pPr>
      <w:r w:rsidRPr="000D4D81">
        <w:rPr>
          <w:rFonts w:eastAsia="Open Sans" w:cs="Arial"/>
          <w:color w:val="323132"/>
          <w:szCs w:val="22"/>
        </w:rPr>
        <w:t>The number of people aged between 50 to 64 years rose by around 8,800</w:t>
      </w:r>
      <w:r>
        <w:rPr>
          <w:rFonts w:eastAsia="Open Sans" w:cs="Arial"/>
          <w:color w:val="323132"/>
          <w:szCs w:val="22"/>
        </w:rPr>
        <w:t>,</w:t>
      </w:r>
      <w:r w:rsidRPr="000D4D81">
        <w:rPr>
          <w:rFonts w:eastAsia="Open Sans" w:cs="Arial"/>
          <w:color w:val="323132"/>
          <w:szCs w:val="22"/>
        </w:rPr>
        <w:t xml:space="preserve"> an increase o</w:t>
      </w:r>
      <w:r w:rsidR="004A1C46">
        <w:rPr>
          <w:rFonts w:eastAsia="Open Sans" w:cs="Arial"/>
          <w:color w:val="323132"/>
          <w:szCs w:val="22"/>
        </w:rPr>
        <w:t xml:space="preserve">f </w:t>
      </w:r>
    </w:p>
    <w:p w14:paraId="0EF4879F" w14:textId="77777777" w:rsidR="004A1C46" w:rsidRDefault="00626D6E" w:rsidP="004A1C46">
      <w:pPr>
        <w:pStyle w:val="Heading2"/>
        <w:numPr>
          <w:ilvl w:val="1"/>
          <w:numId w:val="0"/>
        </w:numPr>
        <w:tabs>
          <w:tab w:val="left" w:pos="851"/>
        </w:tabs>
        <w:spacing w:after="0"/>
        <w:ind w:left="851" w:hanging="851"/>
        <w:rPr>
          <w:rFonts w:eastAsia="Open Sans" w:cs="Arial"/>
          <w:color w:val="323132"/>
          <w:szCs w:val="22"/>
        </w:rPr>
      </w:pPr>
      <w:r w:rsidRPr="000D4D81">
        <w:rPr>
          <w:rFonts w:eastAsia="Open Sans" w:cs="Arial"/>
          <w:color w:val="323132"/>
          <w:szCs w:val="22"/>
        </w:rPr>
        <w:t>18.2%, while the number of residents aged 4 years and under decreased by around 2,000</w:t>
      </w:r>
      <w:r w:rsidR="004A1C46">
        <w:rPr>
          <w:rFonts w:eastAsia="Open Sans" w:cs="Arial"/>
          <w:color w:val="323132"/>
          <w:szCs w:val="22"/>
        </w:rPr>
        <w:t xml:space="preserve"> </w:t>
      </w:r>
    </w:p>
    <w:p w14:paraId="369E2790" w14:textId="0CD62921" w:rsidR="00626D6E" w:rsidRPr="0098531D" w:rsidRDefault="00626D6E" w:rsidP="004A1C46">
      <w:pPr>
        <w:pStyle w:val="Heading2"/>
        <w:numPr>
          <w:ilvl w:val="1"/>
          <w:numId w:val="0"/>
        </w:numPr>
        <w:tabs>
          <w:tab w:val="left" w:pos="851"/>
        </w:tabs>
        <w:spacing w:after="0"/>
        <w:ind w:left="851" w:hanging="851"/>
        <w:rPr>
          <w:rFonts w:cs="Arial"/>
          <w:color w:val="323132"/>
          <w:szCs w:val="22"/>
          <w:shd w:val="clear" w:color="auto" w:fill="FFFFFF"/>
        </w:rPr>
      </w:pPr>
      <w:r w:rsidRPr="000D4D81">
        <w:rPr>
          <w:rFonts w:eastAsia="Open Sans" w:cs="Arial"/>
          <w:color w:val="323132"/>
          <w:szCs w:val="22"/>
        </w:rPr>
        <w:t>which equates to around 9.0%.</w:t>
      </w:r>
      <w:r>
        <w:rPr>
          <w:rFonts w:eastAsia="Open Sans" w:cs="Arial"/>
          <w:color w:val="323132"/>
          <w:szCs w:val="22"/>
        </w:rPr>
        <w:t xml:space="preserve"> See figure 2 below.</w:t>
      </w:r>
    </w:p>
    <w:p w14:paraId="6C608EA9" w14:textId="77777777" w:rsidR="00626D6E" w:rsidRDefault="00626D6E" w:rsidP="00626D6E">
      <w:pPr>
        <w:pStyle w:val="Heading2"/>
        <w:numPr>
          <w:ilvl w:val="0"/>
          <w:numId w:val="0"/>
        </w:numPr>
        <w:ind w:left="567" w:hanging="567"/>
        <w:jc w:val="center"/>
        <w:rPr>
          <w:rFonts w:cs="Arial"/>
          <w:color w:val="323132"/>
          <w:shd w:val="clear" w:color="auto" w:fill="FFFFFF"/>
        </w:rPr>
      </w:pPr>
      <w:r>
        <w:rPr>
          <w:noProof/>
        </w:rPr>
        <w:lastRenderedPageBreak/>
        <w:drawing>
          <wp:inline distT="0" distB="0" distL="0" distR="0" wp14:anchorId="241DD1B5" wp14:editId="23BAD6C3">
            <wp:extent cx="2712602" cy="2832100"/>
            <wp:effectExtent l="19050" t="19050" r="12065" b="254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893" t="7134" r="31883" b="5558"/>
                    <a:stretch/>
                  </pic:blipFill>
                  <pic:spPr bwMode="auto">
                    <a:xfrm>
                      <a:off x="0" y="0"/>
                      <a:ext cx="2729077" cy="284930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F4DD0F2" w14:textId="77777777" w:rsidR="00626D6E" w:rsidRDefault="00626D6E" w:rsidP="00626D6E">
      <w:pPr>
        <w:jc w:val="center"/>
        <w:rPr>
          <w:b/>
          <w:bCs/>
          <w:sz w:val="16"/>
          <w:szCs w:val="16"/>
        </w:rPr>
      </w:pPr>
      <w:r>
        <w:rPr>
          <w:b/>
          <w:bCs/>
          <w:sz w:val="16"/>
          <w:szCs w:val="16"/>
        </w:rPr>
        <w:t xml:space="preserve">                                                                                                                                         </w:t>
      </w:r>
      <w:r w:rsidRPr="0098531D">
        <w:rPr>
          <w:b/>
          <w:bCs/>
          <w:sz w:val="16"/>
          <w:szCs w:val="16"/>
        </w:rPr>
        <w:t xml:space="preserve">Figure 2 </w:t>
      </w:r>
    </w:p>
    <w:p w14:paraId="5543B431" w14:textId="5F62AF17" w:rsidR="004A1C46" w:rsidRPr="00626D6E" w:rsidRDefault="004A1C46" w:rsidP="00D45635">
      <w:pPr>
        <w:pStyle w:val="Heading2"/>
        <w:numPr>
          <w:ilvl w:val="0"/>
          <w:numId w:val="9"/>
        </w:numPr>
        <w:rPr>
          <w:rFonts w:cs="Arial"/>
          <w:b/>
          <w:bCs/>
          <w:color w:val="4472C4" w:themeColor="accent1"/>
          <w:sz w:val="24"/>
          <w:szCs w:val="24"/>
          <w:shd w:val="clear" w:color="auto" w:fill="FFFFFF"/>
        </w:rPr>
      </w:pPr>
      <w:r>
        <w:rPr>
          <w:rFonts w:cs="Arial"/>
          <w:b/>
          <w:bCs/>
          <w:color w:val="4472C4" w:themeColor="accent1"/>
          <w:sz w:val="24"/>
          <w:szCs w:val="24"/>
          <w:shd w:val="clear" w:color="auto" w:fill="FFFFFF"/>
        </w:rPr>
        <w:t xml:space="preserve">FAMILY </w:t>
      </w:r>
    </w:p>
    <w:p w14:paraId="713F6A77" w14:textId="77777777" w:rsidR="000C592C" w:rsidRPr="000C592C" w:rsidRDefault="00626D6E" w:rsidP="000C592C">
      <w:pPr>
        <w:tabs>
          <w:tab w:val="left" w:pos="851"/>
        </w:tabs>
        <w:rPr>
          <w:rFonts w:ascii="Arial" w:hAnsi="Arial" w:cs="Arial"/>
          <w:color w:val="323132"/>
        </w:rPr>
      </w:pPr>
      <w:r w:rsidRPr="000C592C">
        <w:rPr>
          <w:rFonts w:ascii="Arial" w:hAnsi="Arial" w:cs="Arial"/>
          <w:color w:val="323132"/>
        </w:rPr>
        <w:t>In Coventry, the percentage of households including a couple with dependent children rose from 18.2% in 2011 to 19.3% in 2021. During the same period, the regional percentage fell from 19.7% to 19.0%.</w:t>
      </w:r>
    </w:p>
    <w:p w14:paraId="4030814E" w14:textId="0AB8DE93" w:rsidR="00626D6E" w:rsidRPr="000C592C" w:rsidRDefault="00626D6E" w:rsidP="000C592C">
      <w:pPr>
        <w:tabs>
          <w:tab w:val="left" w:pos="851"/>
        </w:tabs>
        <w:rPr>
          <w:rFonts w:ascii="Arial" w:hAnsi="Arial" w:cs="Arial"/>
          <w:color w:val="323132"/>
        </w:rPr>
      </w:pPr>
      <w:r w:rsidRPr="000C592C">
        <w:rPr>
          <w:rFonts w:ascii="Arial" w:hAnsi="Arial" w:cs="Arial"/>
          <w:color w:val="323132"/>
        </w:rPr>
        <w:t>The percentage of households including a couple without children in Coventry fell from 13.7% to 13.3%, while the percentage of households including a couple with only non-dependent children increased from 6.1% to 6.4%. See figure 3 below.</w:t>
      </w:r>
    </w:p>
    <w:p w14:paraId="1FDD51D3" w14:textId="77777777" w:rsidR="00626D6E" w:rsidRPr="00225D4E" w:rsidRDefault="00626D6E" w:rsidP="00626D6E">
      <w:pPr>
        <w:rPr>
          <w:b/>
          <w:bCs/>
        </w:rPr>
      </w:pPr>
    </w:p>
    <w:p w14:paraId="0898BFE2" w14:textId="51CDAC56" w:rsidR="00626D6E" w:rsidRDefault="00626D6E" w:rsidP="00626D6E">
      <w:pPr>
        <w:pStyle w:val="NormalWeb"/>
        <w:shd w:val="clear" w:color="auto" w:fill="FFFFFF"/>
        <w:spacing w:before="0" w:beforeAutospacing="0" w:after="360" w:afterAutospacing="0" w:line="480" w:lineRule="atLeast"/>
        <w:jc w:val="center"/>
        <w:rPr>
          <w:rFonts w:ascii="Arial" w:hAnsi="Arial" w:cs="Arial"/>
          <w:b/>
          <w:bCs/>
          <w:color w:val="323132"/>
          <w:sz w:val="16"/>
          <w:szCs w:val="16"/>
        </w:rPr>
      </w:pPr>
      <w:r>
        <w:rPr>
          <w:noProof/>
        </w:rPr>
        <w:drawing>
          <wp:inline distT="0" distB="0" distL="0" distR="0" wp14:anchorId="33C2B8FF" wp14:editId="503FE986">
            <wp:extent cx="2997200" cy="2647950"/>
            <wp:effectExtent l="19050" t="19050" r="1270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599" t="6105" r="24108" b="11759"/>
                    <a:stretch/>
                  </pic:blipFill>
                  <pic:spPr bwMode="auto">
                    <a:xfrm>
                      <a:off x="0" y="0"/>
                      <a:ext cx="2997200" cy="26479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1F61E8">
        <w:rPr>
          <w:rFonts w:ascii="Arial" w:hAnsi="Arial" w:cs="Arial"/>
          <w:b/>
          <w:bCs/>
          <w:color w:val="323132"/>
          <w:sz w:val="16"/>
          <w:szCs w:val="16"/>
        </w:rPr>
        <w:t xml:space="preserve">Figure 3 </w:t>
      </w:r>
    </w:p>
    <w:p w14:paraId="5A59539B" w14:textId="2FE93E85" w:rsidR="00730DC0" w:rsidRDefault="00730DC0" w:rsidP="00626D6E">
      <w:pPr>
        <w:pStyle w:val="NormalWeb"/>
        <w:shd w:val="clear" w:color="auto" w:fill="FFFFFF"/>
        <w:spacing w:before="0" w:beforeAutospacing="0" w:after="360" w:afterAutospacing="0" w:line="480" w:lineRule="atLeast"/>
        <w:jc w:val="center"/>
        <w:rPr>
          <w:rFonts w:ascii="Arial" w:hAnsi="Arial" w:cs="Arial"/>
          <w:b/>
          <w:bCs/>
          <w:color w:val="323132"/>
          <w:sz w:val="16"/>
          <w:szCs w:val="16"/>
        </w:rPr>
      </w:pPr>
    </w:p>
    <w:p w14:paraId="22104CA9" w14:textId="77777777" w:rsidR="00730DC0" w:rsidRDefault="00730DC0" w:rsidP="00626D6E">
      <w:pPr>
        <w:pStyle w:val="NormalWeb"/>
        <w:shd w:val="clear" w:color="auto" w:fill="FFFFFF"/>
        <w:spacing w:before="0" w:beforeAutospacing="0" w:after="360" w:afterAutospacing="0" w:line="480" w:lineRule="atLeast"/>
        <w:jc w:val="center"/>
        <w:rPr>
          <w:rFonts w:ascii="Arial" w:hAnsi="Arial" w:cs="Arial"/>
          <w:b/>
          <w:bCs/>
          <w:color w:val="323132"/>
          <w:sz w:val="16"/>
          <w:szCs w:val="16"/>
        </w:rPr>
      </w:pPr>
    </w:p>
    <w:p w14:paraId="6C900ED5" w14:textId="6488639F" w:rsidR="000C592C" w:rsidRPr="00626D6E" w:rsidRDefault="000C592C" w:rsidP="00D45635">
      <w:pPr>
        <w:pStyle w:val="Heading2"/>
        <w:numPr>
          <w:ilvl w:val="0"/>
          <w:numId w:val="9"/>
        </w:numPr>
        <w:rPr>
          <w:rFonts w:cs="Arial"/>
          <w:b/>
          <w:bCs/>
          <w:color w:val="4472C4" w:themeColor="accent1"/>
          <w:sz w:val="24"/>
          <w:szCs w:val="24"/>
          <w:shd w:val="clear" w:color="auto" w:fill="FFFFFF"/>
        </w:rPr>
      </w:pPr>
      <w:r>
        <w:rPr>
          <w:rFonts w:cs="Arial"/>
          <w:b/>
          <w:bCs/>
          <w:color w:val="4472C4" w:themeColor="accent1"/>
          <w:sz w:val="24"/>
          <w:szCs w:val="24"/>
          <w:shd w:val="clear" w:color="auto" w:fill="FFFFFF"/>
        </w:rPr>
        <w:lastRenderedPageBreak/>
        <w:t xml:space="preserve">ETHNIC GROUPS </w:t>
      </w:r>
    </w:p>
    <w:p w14:paraId="683D1DB0" w14:textId="28642A6C" w:rsidR="00626D6E" w:rsidRPr="007C04B0" w:rsidRDefault="00626D6E" w:rsidP="007C04B0">
      <w:pPr>
        <w:pStyle w:val="NormalWeb"/>
        <w:shd w:val="clear" w:color="auto" w:fill="FFFFFF"/>
        <w:tabs>
          <w:tab w:val="left" w:pos="851"/>
        </w:tabs>
        <w:spacing w:before="0" w:beforeAutospacing="0" w:after="360" w:afterAutospacing="0"/>
        <w:rPr>
          <w:rFonts w:ascii="Arial" w:hAnsi="Arial" w:cs="Arial"/>
          <w:b/>
          <w:bCs/>
          <w:color w:val="323132"/>
        </w:rPr>
      </w:pPr>
      <w:r w:rsidRPr="007C04B0">
        <w:rPr>
          <w:rFonts w:ascii="Arial" w:hAnsi="Arial" w:cs="Arial"/>
          <w:color w:val="323132"/>
        </w:rPr>
        <w:t>In 2021, 8.9% of Coventry residents identified their ethnic group within the "Black, Black British, Black Welsh, Caribbean or African" category, up from 5.6% in 2011. The 3.3 percentage-point change was the largest increase among high-level ethnic groups in this area.</w:t>
      </w:r>
    </w:p>
    <w:p w14:paraId="0BA8E147" w14:textId="4EACC19A" w:rsidR="00626D6E" w:rsidRPr="007C04B0" w:rsidRDefault="00626D6E" w:rsidP="007C04B0">
      <w:pPr>
        <w:shd w:val="clear" w:color="auto" w:fill="FFFFFF"/>
        <w:tabs>
          <w:tab w:val="left" w:pos="851"/>
        </w:tabs>
        <w:spacing w:after="360"/>
        <w:rPr>
          <w:rFonts w:ascii="Arial" w:hAnsi="Arial" w:cs="Arial"/>
          <w:color w:val="323132"/>
          <w:lang w:eastAsia="en-GB"/>
        </w:rPr>
      </w:pPr>
      <w:r w:rsidRPr="007C04B0">
        <w:rPr>
          <w:rFonts w:ascii="Arial" w:hAnsi="Arial" w:cs="Arial"/>
          <w:color w:val="323132"/>
          <w:lang w:eastAsia="en-GB"/>
        </w:rPr>
        <w:t>In 2021, 65.5% of people in Coventry identified their ethnic group within the "White" category (compared with 73.8% in 2011), while 18.5% identified their ethnic group within the "Asian, Asian British or Asian Welsh" category (compared with 16.3% the previous decade).</w:t>
      </w:r>
    </w:p>
    <w:p w14:paraId="68D70954" w14:textId="152D17E6" w:rsidR="00626D6E" w:rsidRPr="007C04B0" w:rsidRDefault="00626D6E" w:rsidP="007C04B0">
      <w:pPr>
        <w:shd w:val="clear" w:color="auto" w:fill="FFFFFF"/>
        <w:tabs>
          <w:tab w:val="left" w:pos="851"/>
        </w:tabs>
        <w:spacing w:after="360"/>
        <w:rPr>
          <w:rFonts w:ascii="Arial" w:hAnsi="Arial" w:cs="Arial"/>
          <w:color w:val="323132"/>
          <w:lang w:eastAsia="en-GB"/>
        </w:rPr>
      </w:pPr>
      <w:r w:rsidRPr="007C04B0">
        <w:rPr>
          <w:rFonts w:ascii="Arial" w:hAnsi="Arial" w:cs="Arial"/>
          <w:color w:val="323132"/>
          <w:lang w:eastAsia="en-GB"/>
        </w:rPr>
        <w:t>The percentage of people who identified their ethnic group within the "Other" category ("Arab" or "Any other ethnic group") increased from 1.7% in 2011 to 3.7% in 2021.</w:t>
      </w:r>
    </w:p>
    <w:p w14:paraId="1C8DBF9F" w14:textId="1FA3D864" w:rsidR="00626D6E" w:rsidRPr="007C04B0" w:rsidRDefault="00626D6E" w:rsidP="007C04B0">
      <w:pPr>
        <w:shd w:val="clear" w:color="auto" w:fill="FFFFFF"/>
        <w:tabs>
          <w:tab w:val="left" w:pos="851"/>
        </w:tabs>
        <w:spacing w:after="360"/>
        <w:rPr>
          <w:rFonts w:ascii="Arial" w:hAnsi="Arial" w:cs="Arial"/>
          <w:color w:val="323132"/>
          <w:lang w:eastAsia="en-GB"/>
        </w:rPr>
      </w:pPr>
      <w:r w:rsidRPr="007C04B0">
        <w:rPr>
          <w:rFonts w:ascii="Arial" w:hAnsi="Arial" w:cs="Arial"/>
          <w:color w:val="323132"/>
          <w:lang w:eastAsia="en-GB"/>
        </w:rPr>
        <w:t>There are many factors that may be contributing to the changing ethnic composition of England and Wales, such as differing patterns of ageing, fertility, mortality, and migration. Changes may also be caused by differences in the way individuals chose to self-identify between censuses.</w:t>
      </w:r>
    </w:p>
    <w:p w14:paraId="04FD0404" w14:textId="77777777" w:rsidR="00626D6E" w:rsidRPr="00DF3AED" w:rsidRDefault="00626D6E" w:rsidP="00626D6E">
      <w:pPr>
        <w:pStyle w:val="Heading2"/>
        <w:numPr>
          <w:ilvl w:val="0"/>
          <w:numId w:val="0"/>
        </w:numPr>
        <w:ind w:left="567" w:hanging="567"/>
        <w:jc w:val="center"/>
        <w:rPr>
          <w:rFonts w:cs="Arial"/>
          <w:color w:val="323132"/>
          <w:sz w:val="20"/>
          <w:shd w:val="clear" w:color="auto" w:fill="FFFFFF"/>
        </w:rPr>
      </w:pPr>
      <w:r w:rsidRPr="00DF3AED">
        <w:rPr>
          <w:noProof/>
          <w:sz w:val="20"/>
        </w:rPr>
        <w:drawing>
          <wp:inline distT="0" distB="0" distL="0" distR="0" wp14:anchorId="3EEEA02F" wp14:editId="6383F121">
            <wp:extent cx="3759200" cy="2787650"/>
            <wp:effectExtent l="19050" t="19050" r="1270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480" t="9013" r="19000" b="8562"/>
                    <a:stretch/>
                  </pic:blipFill>
                  <pic:spPr bwMode="auto">
                    <a:xfrm>
                      <a:off x="0" y="0"/>
                      <a:ext cx="3759200" cy="27876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98FCB57" w14:textId="77777777" w:rsidR="00626D6E" w:rsidRPr="002020AA" w:rsidRDefault="00626D6E" w:rsidP="00626D6E">
      <w:pPr>
        <w:pStyle w:val="Heading2"/>
        <w:numPr>
          <w:ilvl w:val="0"/>
          <w:numId w:val="0"/>
        </w:numPr>
        <w:ind w:left="567" w:hanging="567"/>
        <w:jc w:val="center"/>
        <w:rPr>
          <w:rFonts w:cs="Arial"/>
          <w:b/>
          <w:bCs/>
          <w:color w:val="323132"/>
          <w:sz w:val="16"/>
          <w:szCs w:val="16"/>
          <w:shd w:val="clear" w:color="auto" w:fill="FFFFFF"/>
        </w:rPr>
      </w:pPr>
      <w:r w:rsidRPr="002020AA">
        <w:rPr>
          <w:rFonts w:cs="Arial"/>
          <w:b/>
          <w:bCs/>
          <w:color w:val="323132"/>
          <w:sz w:val="16"/>
          <w:szCs w:val="16"/>
          <w:shd w:val="clear" w:color="auto" w:fill="FFFFFF"/>
        </w:rPr>
        <w:t xml:space="preserve">                                                                                                                            Figure 4 </w:t>
      </w:r>
    </w:p>
    <w:p w14:paraId="1C78CA29" w14:textId="38E6977F" w:rsidR="00626D6E" w:rsidRPr="00730DC0" w:rsidRDefault="007C04B0" w:rsidP="00D45635">
      <w:pPr>
        <w:pStyle w:val="Heading2"/>
        <w:numPr>
          <w:ilvl w:val="0"/>
          <w:numId w:val="9"/>
        </w:numPr>
        <w:rPr>
          <w:rFonts w:cs="Arial"/>
          <w:b/>
          <w:bCs/>
          <w:color w:val="4472C4" w:themeColor="accent1"/>
          <w:sz w:val="24"/>
          <w:szCs w:val="24"/>
          <w:shd w:val="clear" w:color="auto" w:fill="FFFFFF"/>
        </w:rPr>
      </w:pPr>
      <w:r>
        <w:rPr>
          <w:rFonts w:cs="Arial"/>
          <w:b/>
          <w:bCs/>
          <w:color w:val="4472C4" w:themeColor="accent1"/>
          <w:sz w:val="24"/>
          <w:szCs w:val="24"/>
          <w:shd w:val="clear" w:color="auto" w:fill="FFFFFF"/>
        </w:rPr>
        <w:t xml:space="preserve">COUNTRY OF BIRTH </w:t>
      </w:r>
      <w:r w:rsidR="00730DC0">
        <w:rPr>
          <w:rFonts w:cs="Arial"/>
          <w:b/>
          <w:bCs/>
          <w:color w:val="4472C4" w:themeColor="accent1"/>
          <w:sz w:val="24"/>
          <w:szCs w:val="24"/>
          <w:shd w:val="clear" w:color="auto" w:fill="FFFFFF"/>
        </w:rPr>
        <w:t xml:space="preserve">  </w:t>
      </w:r>
    </w:p>
    <w:p w14:paraId="7B525C4D" w14:textId="4E09773F" w:rsidR="00626D6E" w:rsidRPr="007C04B0" w:rsidRDefault="00626D6E" w:rsidP="007C04B0">
      <w:pPr>
        <w:shd w:val="clear" w:color="auto" w:fill="FFFFFF"/>
        <w:tabs>
          <w:tab w:val="left" w:pos="851"/>
        </w:tabs>
        <w:spacing w:after="360"/>
        <w:rPr>
          <w:rFonts w:ascii="Arial" w:hAnsi="Arial" w:cs="Arial"/>
          <w:color w:val="323132"/>
          <w:lang w:eastAsia="en-GB"/>
        </w:rPr>
      </w:pPr>
      <w:r w:rsidRPr="007C04B0">
        <w:rPr>
          <w:rFonts w:ascii="Arial" w:hAnsi="Arial" w:cs="Arial"/>
          <w:color w:val="323132"/>
          <w:lang w:eastAsia="en-GB"/>
        </w:rPr>
        <w:t>In the latest census, around 242,100 Coventry residents said they were born in England. This represented 70.1% of Coventry’s population. The figure has risen from just over 240,100 in 2011, which at the time represented 75.8% of Coventry's population.</w:t>
      </w:r>
    </w:p>
    <w:p w14:paraId="21ABED30" w14:textId="3F965F6E" w:rsidR="00626D6E" w:rsidRPr="007C04B0" w:rsidRDefault="00626D6E" w:rsidP="007C04B0">
      <w:pPr>
        <w:shd w:val="clear" w:color="auto" w:fill="FFFFFF"/>
        <w:tabs>
          <w:tab w:val="left" w:pos="851"/>
        </w:tabs>
        <w:spacing w:after="360"/>
        <w:rPr>
          <w:rFonts w:ascii="Arial" w:hAnsi="Arial" w:cs="Arial"/>
          <w:color w:val="323132"/>
          <w:lang w:eastAsia="en-GB"/>
        </w:rPr>
      </w:pPr>
      <w:r w:rsidRPr="007C04B0">
        <w:rPr>
          <w:rFonts w:ascii="Arial" w:hAnsi="Arial" w:cs="Arial"/>
          <w:color w:val="323132"/>
          <w:lang w:eastAsia="en-GB"/>
        </w:rPr>
        <w:t>India was the next most represented, with just over 15,600 Coventry residents reporting this country of birth (4.5%). This figure was up from just over 13,400 in 2011, which at the time represented 4.2% of the population of Coventry.</w:t>
      </w:r>
    </w:p>
    <w:p w14:paraId="5BB6FD9D" w14:textId="038759AC" w:rsidR="00626D6E" w:rsidRPr="007C04B0" w:rsidRDefault="00626D6E" w:rsidP="007C04B0">
      <w:pPr>
        <w:shd w:val="clear" w:color="auto" w:fill="FFFFFF"/>
        <w:tabs>
          <w:tab w:val="left" w:pos="851"/>
        </w:tabs>
        <w:spacing w:after="360"/>
        <w:rPr>
          <w:rFonts w:ascii="Arial" w:hAnsi="Arial" w:cs="Arial"/>
          <w:color w:val="323132"/>
          <w:lang w:eastAsia="en-GB"/>
        </w:rPr>
      </w:pPr>
      <w:r w:rsidRPr="007C04B0">
        <w:rPr>
          <w:rFonts w:ascii="Arial" w:hAnsi="Arial" w:cs="Arial"/>
          <w:color w:val="323132"/>
          <w:lang w:eastAsia="en-GB"/>
        </w:rPr>
        <w:t>The number of Coventry residents born in Poland rose from around 6,400 in 2011 (2.0% of the local population) to just under 8,900 in 2021 (2.6%). See Figure 5 below.</w:t>
      </w:r>
    </w:p>
    <w:p w14:paraId="162C4C33" w14:textId="77777777" w:rsidR="00626D6E" w:rsidRPr="00DF3AED" w:rsidRDefault="00626D6E" w:rsidP="00626D6E">
      <w:pPr>
        <w:pStyle w:val="Heading2"/>
        <w:numPr>
          <w:ilvl w:val="0"/>
          <w:numId w:val="0"/>
        </w:numPr>
        <w:ind w:left="567" w:hanging="567"/>
        <w:jc w:val="center"/>
        <w:rPr>
          <w:rFonts w:cs="Arial"/>
          <w:b/>
          <w:bCs/>
          <w:color w:val="323132"/>
          <w:sz w:val="20"/>
          <w:shd w:val="clear" w:color="auto" w:fill="FFFFFF"/>
        </w:rPr>
      </w:pPr>
      <w:r w:rsidRPr="00DF3AED">
        <w:rPr>
          <w:noProof/>
          <w:sz w:val="20"/>
        </w:rPr>
        <w:lastRenderedPageBreak/>
        <w:drawing>
          <wp:inline distT="0" distB="0" distL="0" distR="0" wp14:anchorId="57C678D2" wp14:editId="7415F776">
            <wp:extent cx="3752850" cy="2768600"/>
            <wp:effectExtent l="19050" t="19050" r="1905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375" t="9951" r="19210" b="8186"/>
                    <a:stretch/>
                  </pic:blipFill>
                  <pic:spPr bwMode="auto">
                    <a:xfrm>
                      <a:off x="0" y="0"/>
                      <a:ext cx="3752850" cy="2768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C74040A" w14:textId="77777777" w:rsidR="00626D6E" w:rsidRPr="00943F68" w:rsidRDefault="00626D6E" w:rsidP="00626D6E">
      <w:pPr>
        <w:pStyle w:val="Heading2"/>
        <w:numPr>
          <w:ilvl w:val="0"/>
          <w:numId w:val="0"/>
        </w:numPr>
        <w:ind w:left="567" w:hanging="567"/>
        <w:rPr>
          <w:rFonts w:cs="Arial"/>
          <w:b/>
          <w:bCs/>
          <w:color w:val="323132"/>
          <w:sz w:val="16"/>
          <w:szCs w:val="16"/>
          <w:lang w:eastAsia="en-GB"/>
        </w:rPr>
      </w:pPr>
      <w:r w:rsidRPr="00DF3AED">
        <w:rPr>
          <w:rFonts w:cs="Arial"/>
          <w:b/>
          <w:bCs/>
          <w:color w:val="323132"/>
          <w:sz w:val="20"/>
          <w:lang w:eastAsia="en-GB"/>
        </w:rPr>
        <w:t xml:space="preserve">                                                                                                                                          </w:t>
      </w:r>
      <w:r w:rsidRPr="00943F68">
        <w:rPr>
          <w:rFonts w:cs="Arial"/>
          <w:b/>
          <w:bCs/>
          <w:color w:val="323132"/>
          <w:sz w:val="16"/>
          <w:szCs w:val="16"/>
          <w:lang w:eastAsia="en-GB"/>
        </w:rPr>
        <w:t>Figure 5</w:t>
      </w:r>
    </w:p>
    <w:p w14:paraId="738BBAB4" w14:textId="063E62DD" w:rsidR="007C04B0" w:rsidRPr="00626D6E" w:rsidRDefault="005E6961" w:rsidP="00D45635">
      <w:pPr>
        <w:pStyle w:val="Heading2"/>
        <w:numPr>
          <w:ilvl w:val="0"/>
          <w:numId w:val="9"/>
        </w:numPr>
        <w:rPr>
          <w:rFonts w:cs="Arial"/>
          <w:b/>
          <w:bCs/>
          <w:color w:val="4472C4" w:themeColor="accent1"/>
          <w:sz w:val="24"/>
          <w:szCs w:val="24"/>
          <w:shd w:val="clear" w:color="auto" w:fill="FFFFFF"/>
        </w:rPr>
      </w:pPr>
      <w:r>
        <w:rPr>
          <w:rFonts w:cs="Arial"/>
          <w:b/>
          <w:bCs/>
          <w:color w:val="4472C4" w:themeColor="accent1"/>
          <w:sz w:val="24"/>
          <w:szCs w:val="24"/>
          <w:shd w:val="clear" w:color="auto" w:fill="FFFFFF"/>
        </w:rPr>
        <w:t xml:space="preserve">RELIGION </w:t>
      </w:r>
    </w:p>
    <w:p w14:paraId="289F6343" w14:textId="0768AD2D" w:rsidR="00626D6E" w:rsidRPr="005E6961" w:rsidRDefault="00626D6E" w:rsidP="005E6961">
      <w:pPr>
        <w:shd w:val="clear" w:color="auto" w:fill="FFFFFF"/>
        <w:tabs>
          <w:tab w:val="left" w:pos="851"/>
        </w:tabs>
        <w:spacing w:after="360"/>
        <w:rPr>
          <w:rFonts w:ascii="Arial" w:hAnsi="Arial" w:cs="Arial"/>
          <w:color w:val="323132"/>
          <w:lang w:eastAsia="en-GB"/>
        </w:rPr>
      </w:pPr>
      <w:r w:rsidRPr="005E6961">
        <w:rPr>
          <w:rFonts w:ascii="Arial" w:hAnsi="Arial" w:cs="Arial"/>
          <w:color w:val="323132"/>
          <w:lang w:eastAsia="en-GB"/>
        </w:rPr>
        <w:t xml:space="preserve">In 2021, 29.6% of Coventry residents reported having "No religion", up from 23.0% in 2011. The rise of 6.6 percentage points was the largest increase of all broad religious groups in Coventry. </w:t>
      </w:r>
    </w:p>
    <w:p w14:paraId="05AFD304" w14:textId="7BB4A8FF" w:rsidR="00626D6E" w:rsidRPr="005E6961" w:rsidRDefault="00626D6E" w:rsidP="005E6961">
      <w:pPr>
        <w:shd w:val="clear" w:color="auto" w:fill="FFFFFF"/>
        <w:tabs>
          <w:tab w:val="left" w:pos="851"/>
        </w:tabs>
        <w:spacing w:after="360"/>
        <w:rPr>
          <w:rFonts w:ascii="Arial" w:hAnsi="Arial" w:cs="Arial"/>
          <w:color w:val="323132"/>
          <w:lang w:eastAsia="en-GB"/>
        </w:rPr>
      </w:pPr>
      <w:r w:rsidRPr="005E6961">
        <w:rPr>
          <w:rFonts w:ascii="Arial" w:hAnsi="Arial" w:cs="Arial"/>
          <w:color w:val="323132"/>
          <w:lang w:eastAsia="en-GB"/>
        </w:rPr>
        <w:t>43.9% of people in Coventry described themselves as Christian (down from 53.7%), while 10.4% described themselves as Muslim (up from 7.5% the decade before).</w:t>
      </w:r>
    </w:p>
    <w:p w14:paraId="453EF37B" w14:textId="3D7A237C" w:rsidR="00626D6E" w:rsidRPr="005E6961" w:rsidRDefault="00626D6E" w:rsidP="005E6961">
      <w:pPr>
        <w:shd w:val="clear" w:color="auto" w:fill="FFFFFF"/>
        <w:tabs>
          <w:tab w:val="left" w:pos="851"/>
        </w:tabs>
        <w:spacing w:after="360"/>
        <w:rPr>
          <w:rFonts w:ascii="Arial" w:hAnsi="Arial" w:cs="Arial"/>
          <w:color w:val="323132"/>
          <w:lang w:eastAsia="en-GB"/>
        </w:rPr>
      </w:pPr>
      <w:r w:rsidRPr="005E6961">
        <w:rPr>
          <w:rFonts w:ascii="Arial" w:hAnsi="Arial" w:cs="Arial"/>
          <w:color w:val="323132"/>
          <w:lang w:eastAsia="en-GB"/>
        </w:rPr>
        <w:t>There are many factors that can cause changes to the religious profile of an area, such as a changing age structure or residents relocating for work or education. Changes may also be caused by differences in the way individuals chose to self-identify between censuses. Religious affiliation is the religion with which a person connects or identifies, rather than their beliefs or religious practice. See figure 6 below.</w:t>
      </w:r>
    </w:p>
    <w:p w14:paraId="3D444D66" w14:textId="17E77F46" w:rsidR="00626D6E" w:rsidRPr="009573E9" w:rsidRDefault="00626D6E" w:rsidP="009573E9">
      <w:pPr>
        <w:pStyle w:val="Heading2"/>
        <w:numPr>
          <w:ilvl w:val="0"/>
          <w:numId w:val="0"/>
        </w:numPr>
        <w:ind w:left="567" w:hanging="567"/>
        <w:jc w:val="center"/>
        <w:rPr>
          <w:rFonts w:cs="Arial"/>
          <w:b/>
          <w:bCs/>
          <w:color w:val="323132"/>
          <w:sz w:val="20"/>
          <w:shd w:val="clear" w:color="auto" w:fill="FFFFFF"/>
        </w:rPr>
      </w:pPr>
      <w:r w:rsidRPr="00DF3AED">
        <w:rPr>
          <w:noProof/>
          <w:sz w:val="20"/>
        </w:rPr>
        <w:drawing>
          <wp:inline distT="0" distB="0" distL="0" distR="0" wp14:anchorId="09C36EA5" wp14:editId="29785E53">
            <wp:extent cx="2540000" cy="2959100"/>
            <wp:effectExtent l="19050" t="19050" r="1270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832" t="6760" r="28926" b="5745"/>
                    <a:stretch/>
                  </pic:blipFill>
                  <pic:spPr bwMode="auto">
                    <a:xfrm>
                      <a:off x="0" y="0"/>
                      <a:ext cx="2540000" cy="29591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5E6961" w:rsidRPr="005E6961">
        <w:rPr>
          <w:rFonts w:cs="Arial"/>
          <w:b/>
          <w:bCs/>
          <w:color w:val="323132"/>
          <w:sz w:val="16"/>
          <w:szCs w:val="16"/>
          <w:lang w:eastAsia="en-GB"/>
        </w:rPr>
        <w:t xml:space="preserve"> </w:t>
      </w:r>
      <w:r w:rsidR="005E6961" w:rsidRPr="00943F68">
        <w:rPr>
          <w:rFonts w:cs="Arial"/>
          <w:b/>
          <w:bCs/>
          <w:color w:val="323132"/>
          <w:sz w:val="16"/>
          <w:szCs w:val="16"/>
          <w:lang w:eastAsia="en-GB"/>
        </w:rPr>
        <w:t xml:space="preserve">Figure </w:t>
      </w:r>
      <w:r w:rsidR="005E6961">
        <w:rPr>
          <w:rFonts w:cs="Arial"/>
          <w:b/>
          <w:bCs/>
          <w:color w:val="323132"/>
          <w:sz w:val="16"/>
          <w:szCs w:val="16"/>
          <w:lang w:eastAsia="en-GB"/>
        </w:rPr>
        <w:t>6</w:t>
      </w:r>
      <w:r>
        <w:rPr>
          <w:rFonts w:cs="Arial"/>
          <w:b/>
          <w:bCs/>
          <w:color w:val="323132"/>
          <w:sz w:val="16"/>
          <w:szCs w:val="16"/>
          <w:lang w:eastAsia="en-GB"/>
        </w:rPr>
        <w:t xml:space="preserve">                                                                                         </w:t>
      </w:r>
    </w:p>
    <w:p w14:paraId="52E34738" w14:textId="77777777" w:rsidR="00465680" w:rsidRPr="005E6961" w:rsidRDefault="00465680" w:rsidP="00D45635">
      <w:pPr>
        <w:pStyle w:val="Heading2"/>
        <w:numPr>
          <w:ilvl w:val="0"/>
          <w:numId w:val="9"/>
        </w:numPr>
        <w:shd w:val="clear" w:color="auto" w:fill="FFFFFF"/>
        <w:spacing w:before="480" w:after="480"/>
        <w:rPr>
          <w:rFonts w:cs="Arial"/>
          <w:b/>
          <w:bCs/>
          <w:color w:val="323132"/>
          <w:szCs w:val="22"/>
          <w:lang w:eastAsia="en-GB"/>
        </w:rPr>
      </w:pPr>
      <w:r>
        <w:rPr>
          <w:rFonts w:cs="Arial"/>
          <w:b/>
          <w:bCs/>
          <w:color w:val="4472C4" w:themeColor="accent1"/>
          <w:sz w:val="24"/>
          <w:szCs w:val="24"/>
          <w:shd w:val="clear" w:color="auto" w:fill="FFFFFF"/>
        </w:rPr>
        <w:lastRenderedPageBreak/>
        <w:t xml:space="preserve">CIVIL AND MARRIAGE PARTNERSHIP </w:t>
      </w:r>
    </w:p>
    <w:p w14:paraId="19D929CB" w14:textId="287F41E8" w:rsidR="00626D6E" w:rsidRPr="005E6961" w:rsidRDefault="00626D6E" w:rsidP="005E6961">
      <w:pPr>
        <w:shd w:val="clear" w:color="auto" w:fill="FFFFFF"/>
        <w:spacing w:after="360"/>
        <w:rPr>
          <w:rFonts w:ascii="Arial" w:hAnsi="Arial" w:cs="Arial"/>
          <w:color w:val="323132"/>
          <w:lang w:eastAsia="en-GB"/>
        </w:rPr>
      </w:pPr>
      <w:r w:rsidRPr="005E6961">
        <w:rPr>
          <w:rFonts w:ascii="Arial" w:hAnsi="Arial" w:cs="Arial"/>
          <w:color w:val="323132"/>
          <w:lang w:eastAsia="en-GB"/>
        </w:rPr>
        <w:t>Of the Coventry residents aged 16 years and over, 40.2% said they were married or in a registered civil partnership in 2021, down from 41.9% in 2011.</w:t>
      </w:r>
    </w:p>
    <w:p w14:paraId="3B24FEE7" w14:textId="2AA166EE" w:rsidR="00626D6E" w:rsidRPr="005E6961" w:rsidRDefault="00626D6E" w:rsidP="005E6961">
      <w:pPr>
        <w:shd w:val="clear" w:color="auto" w:fill="FFFFFF"/>
        <w:spacing w:after="360"/>
        <w:rPr>
          <w:rFonts w:ascii="Arial" w:hAnsi="Arial" w:cs="Arial"/>
          <w:color w:val="323132"/>
          <w:lang w:eastAsia="en-GB"/>
        </w:rPr>
      </w:pPr>
      <w:r w:rsidRPr="005E6961">
        <w:rPr>
          <w:rFonts w:ascii="Arial" w:hAnsi="Arial" w:cs="Arial"/>
          <w:color w:val="323132"/>
          <w:lang w:eastAsia="en-GB"/>
        </w:rPr>
        <w:t>In 2021, just over 4 in 10 (44.0%) said they had never been married or in a civil partnership, compared with 40.1% in 2011. The percentage of adults in Coventry that had divorced or dissolved a civil partnership decreased from 8.5% to 8.1%.</w:t>
      </w:r>
    </w:p>
    <w:p w14:paraId="1553C7EE" w14:textId="41368C82" w:rsidR="00626D6E" w:rsidRPr="005E6961" w:rsidRDefault="00626D6E" w:rsidP="005E6961">
      <w:pPr>
        <w:shd w:val="clear" w:color="auto" w:fill="FFFFFF"/>
        <w:spacing w:after="360"/>
        <w:rPr>
          <w:rFonts w:ascii="Arial" w:hAnsi="Arial" w:cs="Arial"/>
          <w:color w:val="323132"/>
          <w:lang w:eastAsia="en-GB"/>
        </w:rPr>
      </w:pPr>
      <w:r w:rsidRPr="005E6961">
        <w:rPr>
          <w:rFonts w:ascii="Arial" w:hAnsi="Arial" w:cs="Arial"/>
          <w:color w:val="323132"/>
          <w:lang w:eastAsia="en-GB"/>
        </w:rPr>
        <w:t>These figures include same-sex marriages and opposite-sex civil partnerships in 2021, neither of which were legally recognised in England and Wales in 2011. Same-sex marriages have been legally recognised in England and Wales since 2014 and opposite-sex civil partnerships have been recognised since 2019. See figure 7 below.</w:t>
      </w:r>
    </w:p>
    <w:p w14:paraId="4A29C39C" w14:textId="77777777" w:rsidR="00626D6E" w:rsidRPr="00DF3AED" w:rsidRDefault="00626D6E" w:rsidP="00626D6E">
      <w:pPr>
        <w:shd w:val="clear" w:color="auto" w:fill="FFFFFF"/>
        <w:spacing w:before="480" w:after="480"/>
        <w:jc w:val="center"/>
        <w:outlineLvl w:val="1"/>
        <w:rPr>
          <w:rFonts w:cs="Arial"/>
          <w:color w:val="323132"/>
          <w:sz w:val="20"/>
          <w:lang w:eastAsia="en-GB"/>
        </w:rPr>
      </w:pPr>
      <w:r w:rsidRPr="00DF3AED">
        <w:rPr>
          <w:noProof/>
          <w:sz w:val="20"/>
        </w:rPr>
        <w:drawing>
          <wp:inline distT="0" distB="0" distL="0" distR="0" wp14:anchorId="09C75A57" wp14:editId="3FE17A52">
            <wp:extent cx="3752850" cy="2959100"/>
            <wp:effectExtent l="19050" t="19050" r="1905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270" t="6572" r="19316" b="5933"/>
                    <a:stretch/>
                  </pic:blipFill>
                  <pic:spPr bwMode="auto">
                    <a:xfrm>
                      <a:off x="0" y="0"/>
                      <a:ext cx="3752850" cy="29591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rFonts w:cs="Arial"/>
          <w:color w:val="323132"/>
          <w:sz w:val="20"/>
          <w:lang w:eastAsia="en-GB"/>
        </w:rPr>
        <w:t xml:space="preserve"> </w:t>
      </w:r>
      <w:r w:rsidRPr="00BF3C61">
        <w:rPr>
          <w:rFonts w:cs="Arial"/>
          <w:b/>
          <w:bCs/>
          <w:color w:val="323132"/>
          <w:sz w:val="16"/>
          <w:szCs w:val="16"/>
          <w:lang w:eastAsia="en-GB"/>
        </w:rPr>
        <w:t xml:space="preserve">Figure </w:t>
      </w:r>
      <w:r>
        <w:rPr>
          <w:rFonts w:cs="Arial"/>
          <w:b/>
          <w:bCs/>
          <w:color w:val="323132"/>
          <w:sz w:val="16"/>
          <w:szCs w:val="16"/>
          <w:lang w:eastAsia="en-GB"/>
        </w:rPr>
        <w:t>7</w:t>
      </w:r>
    </w:p>
    <w:p w14:paraId="28EBC2B2" w14:textId="103F7412" w:rsidR="00465680" w:rsidRPr="00465680" w:rsidRDefault="00465680" w:rsidP="00D45635">
      <w:pPr>
        <w:pStyle w:val="Heading2"/>
        <w:numPr>
          <w:ilvl w:val="0"/>
          <w:numId w:val="9"/>
        </w:numPr>
        <w:shd w:val="clear" w:color="auto" w:fill="FFFFFF"/>
        <w:spacing w:before="480" w:after="480"/>
        <w:rPr>
          <w:rFonts w:cs="Arial"/>
          <w:b/>
          <w:bCs/>
          <w:color w:val="323132"/>
          <w:szCs w:val="22"/>
          <w:lang w:eastAsia="en-GB"/>
        </w:rPr>
      </w:pPr>
      <w:r>
        <w:rPr>
          <w:rFonts w:cs="Arial"/>
          <w:b/>
          <w:bCs/>
          <w:color w:val="4472C4" w:themeColor="accent1"/>
          <w:sz w:val="24"/>
          <w:szCs w:val="24"/>
          <w:shd w:val="clear" w:color="auto" w:fill="FFFFFF"/>
        </w:rPr>
        <w:t xml:space="preserve">EMPLOYMENT </w:t>
      </w:r>
    </w:p>
    <w:p w14:paraId="673EA263" w14:textId="0EA69D43" w:rsidR="00626D6E" w:rsidRPr="005E6961" w:rsidRDefault="00626D6E" w:rsidP="00465680">
      <w:pPr>
        <w:pStyle w:val="Heading2"/>
        <w:numPr>
          <w:ilvl w:val="0"/>
          <w:numId w:val="0"/>
        </w:numPr>
        <w:shd w:val="clear" w:color="auto" w:fill="FFFFFF"/>
        <w:spacing w:before="480" w:after="480"/>
        <w:rPr>
          <w:rFonts w:cs="Arial"/>
          <w:b/>
          <w:bCs/>
          <w:color w:val="323132"/>
          <w:szCs w:val="22"/>
          <w:lang w:eastAsia="en-GB"/>
        </w:rPr>
      </w:pPr>
      <w:r w:rsidRPr="005E6961">
        <w:rPr>
          <w:rFonts w:cs="Arial"/>
          <w:color w:val="323132"/>
          <w:lang w:eastAsia="en-GB"/>
        </w:rPr>
        <w:t>51.0% said they were employed (excluding full-time students) in 2021, a similar percentage as in 2011 (50.9%).</w:t>
      </w:r>
    </w:p>
    <w:p w14:paraId="68E89078" w14:textId="327D3E77" w:rsidR="00626D6E" w:rsidRPr="005E6961" w:rsidRDefault="00626D6E" w:rsidP="005E6961">
      <w:pPr>
        <w:shd w:val="clear" w:color="auto" w:fill="FFFFFF"/>
        <w:spacing w:before="480" w:after="480"/>
        <w:outlineLvl w:val="1"/>
        <w:rPr>
          <w:rFonts w:ascii="Arial" w:hAnsi="Arial" w:cs="Arial"/>
          <w:color w:val="323132"/>
          <w:lang w:eastAsia="en-GB"/>
        </w:rPr>
      </w:pPr>
      <w:r w:rsidRPr="005E6961">
        <w:rPr>
          <w:rFonts w:ascii="Arial" w:hAnsi="Arial" w:cs="Arial"/>
          <w:color w:val="323132"/>
          <w:lang w:eastAsia="en-GB"/>
        </w:rPr>
        <w:t>In 2021, just over 1 in 30 (3.4%) said they were unemployed, compared with 4.9% in 2011. The percentage of retired Coventry residents decreased from 19.1% to 17.3%.</w:t>
      </w:r>
    </w:p>
    <w:p w14:paraId="3CFB4A00" w14:textId="1BD00348" w:rsidR="00626D6E" w:rsidRPr="005E6961" w:rsidRDefault="00626D6E" w:rsidP="005E6961">
      <w:pPr>
        <w:shd w:val="clear" w:color="auto" w:fill="FFFFFF" w:themeFill="background1"/>
        <w:spacing w:after="360"/>
        <w:rPr>
          <w:rFonts w:ascii="Arial" w:hAnsi="Arial" w:cs="Arial"/>
          <w:color w:val="323132"/>
          <w:lang w:eastAsia="en-GB"/>
        </w:rPr>
      </w:pPr>
      <w:r w:rsidRPr="005E6961">
        <w:rPr>
          <w:rFonts w:ascii="Arial" w:hAnsi="Arial" w:cs="Arial"/>
          <w:color w:val="323132"/>
          <w:lang w:eastAsia="en-GB"/>
        </w:rPr>
        <w:t>Census 2021 took place during the coronavirus (COVID-19) pandemic, a period of rapid and unparalleled change; the national lockdown, associated guidance and furlough measures will have affected the labour market and the ONS’s ability to measure it. See figure 8 below.</w:t>
      </w:r>
    </w:p>
    <w:p w14:paraId="0F52A5E3" w14:textId="77777777" w:rsidR="00626D6E" w:rsidRPr="00584A9A" w:rsidRDefault="00626D6E" w:rsidP="00626D6E">
      <w:pPr>
        <w:shd w:val="clear" w:color="auto" w:fill="FFFFFF"/>
        <w:spacing w:before="480" w:after="480"/>
        <w:jc w:val="center"/>
        <w:outlineLvl w:val="1"/>
        <w:rPr>
          <w:rFonts w:cs="Arial"/>
          <w:color w:val="323132"/>
          <w:sz w:val="20"/>
          <w:lang w:eastAsia="en-GB"/>
        </w:rPr>
      </w:pPr>
      <w:r w:rsidRPr="00DF3AED">
        <w:rPr>
          <w:noProof/>
          <w:sz w:val="20"/>
        </w:rPr>
        <w:lastRenderedPageBreak/>
        <w:drawing>
          <wp:inline distT="0" distB="0" distL="0" distR="0" wp14:anchorId="481E76E7" wp14:editId="53C450F6">
            <wp:extent cx="3067050" cy="3708991"/>
            <wp:effectExtent l="19050" t="19050" r="19050" b="254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254" t="7133" r="29877" b="4995"/>
                    <a:stretch/>
                  </pic:blipFill>
                  <pic:spPr bwMode="auto">
                    <a:xfrm>
                      <a:off x="0" y="0"/>
                      <a:ext cx="3070128" cy="37127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3F080B">
        <w:rPr>
          <w:rFonts w:cs="Arial"/>
          <w:b/>
          <w:bCs/>
          <w:color w:val="323132"/>
          <w:sz w:val="16"/>
          <w:szCs w:val="16"/>
          <w:lang w:eastAsia="en-GB"/>
        </w:rPr>
        <w:t xml:space="preserve"> Figure 8</w:t>
      </w:r>
    </w:p>
    <w:p w14:paraId="118E1FAA" w14:textId="698616E4" w:rsidR="008E32D2" w:rsidRPr="005E6961" w:rsidRDefault="00626D6E" w:rsidP="00D45635">
      <w:pPr>
        <w:pStyle w:val="Heading2"/>
        <w:numPr>
          <w:ilvl w:val="0"/>
          <w:numId w:val="9"/>
        </w:numPr>
        <w:shd w:val="clear" w:color="auto" w:fill="FFFFFF"/>
        <w:spacing w:before="480" w:after="480"/>
        <w:rPr>
          <w:rFonts w:cs="Arial"/>
          <w:b/>
          <w:bCs/>
          <w:color w:val="323132"/>
          <w:szCs w:val="22"/>
          <w:lang w:eastAsia="en-GB"/>
        </w:rPr>
      </w:pPr>
      <w:r>
        <w:rPr>
          <w:rFonts w:cs="Arial"/>
          <w:b/>
          <w:bCs/>
          <w:color w:val="323132"/>
          <w:szCs w:val="22"/>
          <w:lang w:eastAsia="en-GB"/>
        </w:rPr>
        <w:tab/>
      </w:r>
      <w:r w:rsidR="008E32D2">
        <w:rPr>
          <w:rFonts w:cs="Arial"/>
          <w:b/>
          <w:bCs/>
          <w:color w:val="4472C4" w:themeColor="accent1"/>
          <w:sz w:val="24"/>
          <w:szCs w:val="24"/>
          <w:shd w:val="clear" w:color="auto" w:fill="FFFFFF"/>
        </w:rPr>
        <w:t>NATIONAL IDENTI</w:t>
      </w:r>
      <w:r w:rsidR="005A2135">
        <w:rPr>
          <w:rFonts w:cs="Arial"/>
          <w:b/>
          <w:bCs/>
          <w:color w:val="4472C4" w:themeColor="accent1"/>
          <w:sz w:val="24"/>
          <w:szCs w:val="24"/>
          <w:shd w:val="clear" w:color="auto" w:fill="FFFFFF"/>
        </w:rPr>
        <w:t>T</w:t>
      </w:r>
      <w:r w:rsidR="008E32D2">
        <w:rPr>
          <w:rFonts w:cs="Arial"/>
          <w:b/>
          <w:bCs/>
          <w:color w:val="4472C4" w:themeColor="accent1"/>
          <w:sz w:val="24"/>
          <w:szCs w:val="24"/>
          <w:shd w:val="clear" w:color="auto" w:fill="FFFFFF"/>
        </w:rPr>
        <w:t xml:space="preserve">Y  </w:t>
      </w:r>
    </w:p>
    <w:p w14:paraId="144991B9" w14:textId="74731F97" w:rsidR="00626D6E" w:rsidRPr="008E32D2" w:rsidRDefault="00626D6E" w:rsidP="008E32D2">
      <w:pPr>
        <w:shd w:val="clear" w:color="auto" w:fill="FFFFFF"/>
        <w:spacing w:before="480" w:after="480"/>
        <w:outlineLvl w:val="1"/>
        <w:rPr>
          <w:rFonts w:ascii="Arial" w:hAnsi="Arial" w:cs="Arial"/>
          <w:b/>
          <w:bCs/>
          <w:color w:val="323132"/>
          <w:lang w:eastAsia="en-GB"/>
        </w:rPr>
      </w:pPr>
      <w:r w:rsidRPr="008E32D2">
        <w:rPr>
          <w:rFonts w:ascii="Arial" w:hAnsi="Arial" w:cs="Arial"/>
          <w:color w:val="323132"/>
          <w:lang w:eastAsia="en-GB"/>
        </w:rPr>
        <w:t xml:space="preserve">Coventry saw the West Midlands' joint third-largest percentage-point rise </w:t>
      </w:r>
      <w:r w:rsidRPr="008E32D2">
        <w:rPr>
          <w:rFonts w:ascii="Arial" w:hAnsi="Arial" w:cs="Arial"/>
          <w:color w:val="000000" w:themeColor="text1"/>
          <w:lang w:eastAsia="en-GB"/>
        </w:rPr>
        <w:t>(alongside </w:t>
      </w:r>
      <w:hyperlink r:id="rId16" w:history="1">
        <w:r w:rsidRPr="008E32D2">
          <w:rPr>
            <w:rFonts w:ascii="Arial" w:hAnsi="Arial" w:cs="Arial"/>
            <w:color w:val="000000" w:themeColor="text1"/>
            <w:lang w:eastAsia="en-GB"/>
          </w:rPr>
          <w:t>Rugby</w:t>
        </w:r>
      </w:hyperlink>
      <w:r w:rsidRPr="008E32D2">
        <w:rPr>
          <w:rFonts w:ascii="Arial" w:hAnsi="Arial" w:cs="Arial"/>
          <w:color w:val="000000" w:themeColor="text1"/>
          <w:lang w:eastAsia="en-GB"/>
        </w:rPr>
        <w:t>)</w:t>
      </w:r>
      <w:r w:rsidRPr="008E32D2">
        <w:rPr>
          <w:rFonts w:ascii="Arial" w:hAnsi="Arial" w:cs="Arial"/>
          <w:color w:val="000000" w:themeColor="text1"/>
          <w:u w:val="single"/>
          <w:lang w:eastAsia="en-GB"/>
        </w:rPr>
        <w:t xml:space="preserve"> </w:t>
      </w:r>
      <w:r w:rsidRPr="008E32D2">
        <w:rPr>
          <w:rFonts w:ascii="Arial" w:hAnsi="Arial" w:cs="Arial"/>
          <w:color w:val="323132"/>
          <w:lang w:eastAsia="en-GB"/>
        </w:rPr>
        <w:t>in the share of people who did not identify with any national identity associated with the UK (from 14.1% in 2011 to 18.2% in 2021).</w:t>
      </w:r>
    </w:p>
    <w:p w14:paraId="65681363" w14:textId="71C3EB27" w:rsidR="00626D6E" w:rsidRPr="008E32D2" w:rsidRDefault="00626D6E" w:rsidP="008E32D2">
      <w:pPr>
        <w:shd w:val="clear" w:color="auto" w:fill="FFFFFF"/>
        <w:spacing w:after="360"/>
        <w:rPr>
          <w:rFonts w:ascii="Arial" w:hAnsi="Arial" w:cs="Arial"/>
          <w:color w:val="323132"/>
          <w:lang w:eastAsia="en-GB"/>
        </w:rPr>
      </w:pPr>
      <w:r w:rsidRPr="008E32D2">
        <w:rPr>
          <w:rFonts w:ascii="Arial" w:hAnsi="Arial" w:cs="Arial"/>
          <w:color w:val="323132"/>
          <w:lang w:eastAsia="en-GB"/>
        </w:rPr>
        <w:t>Every local authority area across the West Midlands saw a rise in the percentage of people who did not identify with any national identity associated with the UK, as the regional percentage grew from 6.2% to 8.7%.</w:t>
      </w:r>
    </w:p>
    <w:p w14:paraId="64BCAB1C" w14:textId="112EE5D0" w:rsidR="00626D6E" w:rsidRPr="008E32D2" w:rsidRDefault="00626D6E" w:rsidP="008E32D2">
      <w:pPr>
        <w:shd w:val="clear" w:color="auto" w:fill="FFFFFF"/>
        <w:spacing w:after="360"/>
        <w:rPr>
          <w:rFonts w:ascii="Arial" w:hAnsi="Arial" w:cs="Arial"/>
          <w:color w:val="000000" w:themeColor="text1"/>
          <w:sz w:val="20"/>
          <w:lang w:eastAsia="en-GB"/>
        </w:rPr>
      </w:pPr>
      <w:r w:rsidRPr="008E32D2">
        <w:rPr>
          <w:rFonts w:ascii="Arial" w:hAnsi="Arial" w:cs="Arial"/>
          <w:color w:val="323132"/>
          <w:lang w:eastAsia="en-GB"/>
        </w:rPr>
        <w:t xml:space="preserve">In Census 2021, “British” was moved to the top response option and this may have influenced how </w:t>
      </w:r>
      <w:r w:rsidRPr="008E32D2">
        <w:rPr>
          <w:rFonts w:ascii="Arial" w:hAnsi="Arial" w:cs="Arial"/>
          <w:color w:val="000000" w:themeColor="text1"/>
          <w:lang w:eastAsia="en-GB"/>
        </w:rPr>
        <w:t>people described their national identity.</w:t>
      </w:r>
      <w:r w:rsidRPr="008E32D2">
        <w:rPr>
          <w:rFonts w:ascii="Arial" w:hAnsi="Arial" w:cs="Arial"/>
          <w:color w:val="000000" w:themeColor="text1"/>
          <w:sz w:val="20"/>
          <w:lang w:eastAsia="en-GB"/>
        </w:rPr>
        <w:t xml:space="preserve"> See figure 9 below.</w:t>
      </w:r>
    </w:p>
    <w:p w14:paraId="34FD2B76" w14:textId="77777777" w:rsidR="00626D6E" w:rsidRDefault="00626D6E" w:rsidP="00626D6E">
      <w:pPr>
        <w:shd w:val="clear" w:color="auto" w:fill="FFFFFF"/>
        <w:spacing w:after="360"/>
        <w:ind w:left="851" w:hanging="851"/>
        <w:jc w:val="center"/>
        <w:rPr>
          <w:rFonts w:cs="Arial"/>
          <w:color w:val="000000" w:themeColor="text1"/>
          <w:sz w:val="20"/>
          <w:lang w:eastAsia="en-GB"/>
        </w:rPr>
      </w:pPr>
      <w:r>
        <w:rPr>
          <w:noProof/>
        </w:rPr>
        <w:lastRenderedPageBreak/>
        <w:drawing>
          <wp:inline distT="0" distB="0" distL="0" distR="0" wp14:anchorId="2D62CD6D" wp14:editId="426FA331">
            <wp:extent cx="2749550" cy="2990850"/>
            <wp:effectExtent l="19050" t="19050" r="1270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6719" t="6572" r="27553" b="4994"/>
                    <a:stretch/>
                  </pic:blipFill>
                  <pic:spPr bwMode="auto">
                    <a:xfrm>
                      <a:off x="0" y="0"/>
                      <a:ext cx="2749550" cy="29908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rFonts w:cs="Arial"/>
          <w:b/>
          <w:bCs/>
          <w:color w:val="000000" w:themeColor="text1"/>
          <w:sz w:val="16"/>
          <w:szCs w:val="16"/>
          <w:lang w:eastAsia="en-GB"/>
        </w:rPr>
        <w:t xml:space="preserve">   </w:t>
      </w:r>
      <w:r w:rsidRPr="0098740F">
        <w:rPr>
          <w:rFonts w:cs="Arial"/>
          <w:b/>
          <w:bCs/>
          <w:color w:val="000000" w:themeColor="text1"/>
          <w:sz w:val="16"/>
          <w:szCs w:val="16"/>
          <w:lang w:eastAsia="en-GB"/>
        </w:rPr>
        <w:t>Figure 9</w:t>
      </w:r>
      <w:r>
        <w:rPr>
          <w:rFonts w:cs="Arial"/>
          <w:color w:val="000000" w:themeColor="text1"/>
          <w:sz w:val="20"/>
          <w:lang w:eastAsia="en-GB"/>
        </w:rPr>
        <w:t xml:space="preserve"> </w:t>
      </w:r>
    </w:p>
    <w:p w14:paraId="75825ADD" w14:textId="335120D2" w:rsidR="008E32D2" w:rsidRPr="005E6961" w:rsidRDefault="008E32D2" w:rsidP="00D45635">
      <w:pPr>
        <w:pStyle w:val="Heading2"/>
        <w:numPr>
          <w:ilvl w:val="0"/>
          <w:numId w:val="9"/>
        </w:numPr>
        <w:shd w:val="clear" w:color="auto" w:fill="FFFFFF"/>
        <w:spacing w:before="480" w:after="480"/>
        <w:rPr>
          <w:rFonts w:cs="Arial"/>
          <w:b/>
          <w:bCs/>
          <w:color w:val="323132"/>
          <w:szCs w:val="22"/>
          <w:lang w:eastAsia="en-GB"/>
        </w:rPr>
      </w:pPr>
      <w:r>
        <w:rPr>
          <w:rFonts w:cs="Arial"/>
          <w:b/>
          <w:bCs/>
          <w:color w:val="323132"/>
          <w:szCs w:val="22"/>
          <w:lang w:eastAsia="en-GB"/>
        </w:rPr>
        <w:t xml:space="preserve">     </w:t>
      </w:r>
      <w:r>
        <w:rPr>
          <w:rFonts w:cs="Arial"/>
          <w:b/>
          <w:bCs/>
          <w:color w:val="4472C4" w:themeColor="accent1"/>
          <w:sz w:val="24"/>
          <w:szCs w:val="24"/>
          <w:shd w:val="clear" w:color="auto" w:fill="FFFFFF"/>
        </w:rPr>
        <w:t xml:space="preserve">SEXUAL ORIENTATION </w:t>
      </w:r>
    </w:p>
    <w:p w14:paraId="47EAE693" w14:textId="77777777" w:rsidR="008E32D2" w:rsidRPr="008E32D2" w:rsidRDefault="00626D6E" w:rsidP="008E32D2">
      <w:pPr>
        <w:shd w:val="clear" w:color="auto" w:fill="FFFFFF"/>
        <w:spacing w:before="480" w:after="480" w:line="240" w:lineRule="auto"/>
        <w:outlineLvl w:val="1"/>
        <w:rPr>
          <w:rFonts w:ascii="Arial" w:hAnsi="Arial" w:cs="Arial"/>
          <w:color w:val="000000" w:themeColor="text1"/>
        </w:rPr>
      </w:pPr>
      <w:r w:rsidRPr="008E32D2">
        <w:rPr>
          <w:rFonts w:ascii="Arial" w:hAnsi="Arial" w:cs="Arial"/>
          <w:color w:val="000000" w:themeColor="text1"/>
        </w:rPr>
        <w:t>For the first time, the 2021 census asked residents aged 16 and over about their sexual orientation with one voluntary question.</w:t>
      </w:r>
    </w:p>
    <w:p w14:paraId="2DD67CAB" w14:textId="617E5E0C" w:rsidR="00626D6E" w:rsidRPr="008E32D2" w:rsidRDefault="00626D6E" w:rsidP="008E32D2">
      <w:pPr>
        <w:shd w:val="clear" w:color="auto" w:fill="FFFFFF"/>
        <w:spacing w:before="480" w:after="480" w:line="240" w:lineRule="auto"/>
        <w:outlineLvl w:val="1"/>
        <w:rPr>
          <w:rFonts w:ascii="Arial" w:hAnsi="Arial" w:cs="Arial"/>
          <w:color w:val="000000" w:themeColor="text1"/>
        </w:rPr>
      </w:pPr>
      <w:r w:rsidRPr="008E32D2">
        <w:rPr>
          <w:rFonts w:ascii="Arial" w:hAnsi="Arial" w:cs="Arial"/>
          <w:color w:val="323132"/>
          <w:lang w:eastAsia="en-GB"/>
        </w:rPr>
        <w:t>This question identified</w:t>
      </w:r>
      <w:r w:rsidRPr="008E32D2">
        <w:rPr>
          <w:rFonts w:ascii="Arial" w:hAnsi="Arial" w:cs="Arial"/>
          <w:b/>
          <w:bCs/>
          <w:color w:val="323132"/>
          <w:lang w:eastAsia="en-GB"/>
        </w:rPr>
        <w:t xml:space="preserve"> </w:t>
      </w:r>
      <w:r w:rsidRPr="008E32D2">
        <w:rPr>
          <w:rFonts w:ascii="Arial" w:hAnsi="Arial" w:cs="Arial"/>
          <w:color w:val="000000" w:themeColor="text1"/>
        </w:rPr>
        <w:t xml:space="preserve">in Coventry, 88% of eligible residents (276,873) identified </w:t>
      </w:r>
      <w:proofErr w:type="gramStart"/>
      <w:r w:rsidRPr="008E32D2">
        <w:rPr>
          <w:rFonts w:ascii="Arial" w:hAnsi="Arial" w:cs="Arial"/>
          <w:color w:val="000000" w:themeColor="text1"/>
        </w:rPr>
        <w:t>as  straight</w:t>
      </w:r>
      <w:proofErr w:type="gramEnd"/>
      <w:r w:rsidRPr="008E32D2">
        <w:rPr>
          <w:rFonts w:ascii="Arial" w:hAnsi="Arial" w:cs="Arial"/>
          <w:color w:val="000000" w:themeColor="text1"/>
        </w:rPr>
        <w:t xml:space="preserve"> or heterosexual, 3.2% as LGB+ and 8.8% did not answer the question.  Fewer</w:t>
      </w:r>
      <w:r w:rsidR="008E32D2" w:rsidRPr="008E32D2">
        <w:rPr>
          <w:rFonts w:ascii="Arial" w:hAnsi="Arial" w:cs="Arial"/>
          <w:color w:val="000000" w:themeColor="text1"/>
        </w:rPr>
        <w:t xml:space="preserve"> </w:t>
      </w:r>
      <w:r w:rsidRPr="008E32D2">
        <w:rPr>
          <w:rFonts w:ascii="Arial" w:hAnsi="Arial" w:cs="Arial"/>
          <w:color w:val="000000" w:themeColor="text1"/>
        </w:rPr>
        <w:t xml:space="preserve">residents in </w:t>
      </w:r>
      <w:proofErr w:type="gramStart"/>
      <w:r w:rsidRPr="008E32D2">
        <w:rPr>
          <w:rFonts w:ascii="Arial" w:hAnsi="Arial" w:cs="Arial"/>
          <w:color w:val="000000" w:themeColor="text1"/>
        </w:rPr>
        <w:t>Coventry  identified</w:t>
      </w:r>
      <w:proofErr w:type="gramEnd"/>
      <w:r w:rsidRPr="008E32D2">
        <w:rPr>
          <w:rFonts w:ascii="Arial" w:hAnsi="Arial" w:cs="Arial"/>
          <w:color w:val="000000" w:themeColor="text1"/>
        </w:rPr>
        <w:t xml:space="preserve"> as straight or heterosexual in Coventry compared to the</w:t>
      </w:r>
      <w:r w:rsidR="008E32D2" w:rsidRPr="008E32D2">
        <w:rPr>
          <w:rFonts w:ascii="Arial" w:hAnsi="Arial" w:cs="Arial"/>
          <w:color w:val="000000" w:themeColor="text1"/>
        </w:rPr>
        <w:t xml:space="preserve"> </w:t>
      </w:r>
      <w:r w:rsidRPr="008E32D2">
        <w:rPr>
          <w:rFonts w:ascii="Arial" w:hAnsi="Arial" w:cs="Arial"/>
          <w:color w:val="000000" w:themeColor="text1"/>
        </w:rPr>
        <w:t xml:space="preserve">West Midland’s 89.9% and England 89.4%. </w:t>
      </w:r>
    </w:p>
    <w:p w14:paraId="4D598B07" w14:textId="3196E91D" w:rsidR="00626D6E" w:rsidRPr="008E32D2" w:rsidRDefault="00626D6E" w:rsidP="008E32D2">
      <w:pPr>
        <w:pStyle w:val="BodyText"/>
        <w:ind w:left="0"/>
        <w:rPr>
          <w:rFonts w:cs="Arial"/>
          <w:color w:val="000000" w:themeColor="text1"/>
        </w:rPr>
      </w:pPr>
      <w:r w:rsidRPr="008E32D2">
        <w:rPr>
          <w:rFonts w:cs="Arial"/>
          <w:color w:val="000000" w:themeColor="text1"/>
        </w:rPr>
        <w:t xml:space="preserve">Of those who identified as LGB+, 38% identified as gay or lesbian, 47% as bisexual, and 15% as all other sexual orientations. See figure 10.  The percentage of residents who  </w:t>
      </w:r>
    </w:p>
    <w:p w14:paraId="7F37617B" w14:textId="46B53AA0" w:rsidR="00626D6E" w:rsidRPr="008E32D2" w:rsidRDefault="00626D6E" w:rsidP="008E32D2">
      <w:pPr>
        <w:pStyle w:val="BodyText"/>
        <w:ind w:left="0"/>
        <w:rPr>
          <w:rFonts w:cs="Arial"/>
          <w:color w:val="000000" w:themeColor="text1"/>
        </w:rPr>
      </w:pPr>
      <w:r w:rsidRPr="008E32D2">
        <w:rPr>
          <w:rFonts w:cs="Arial"/>
          <w:color w:val="000000" w:themeColor="text1"/>
        </w:rPr>
        <w:t xml:space="preserve">identified as LGB+ in Coventry equalled England’s 3.2% and was higher than the West </w:t>
      </w:r>
    </w:p>
    <w:p w14:paraId="0AA3B900" w14:textId="199C64AE" w:rsidR="00626D6E" w:rsidRPr="008E32D2" w:rsidRDefault="00626D6E" w:rsidP="008E32D2">
      <w:pPr>
        <w:pStyle w:val="BodyText"/>
        <w:ind w:left="0"/>
        <w:rPr>
          <w:rFonts w:cs="Arial"/>
          <w:color w:val="000000" w:themeColor="text1"/>
        </w:rPr>
      </w:pPr>
      <w:r w:rsidRPr="008E32D2">
        <w:rPr>
          <w:rFonts w:cs="Arial"/>
          <w:color w:val="000000" w:themeColor="text1"/>
        </w:rPr>
        <w:t xml:space="preserve">Midland’s 2.6%. </w:t>
      </w:r>
    </w:p>
    <w:p w14:paraId="1FCF216F" w14:textId="684257F8" w:rsidR="008E32D2" w:rsidRDefault="008E32D2" w:rsidP="00626D6E">
      <w:pPr>
        <w:pStyle w:val="BodyText"/>
        <w:ind w:left="0"/>
        <w:rPr>
          <w:rFonts w:cs="Arial"/>
          <w:color w:val="000000" w:themeColor="text1"/>
        </w:rPr>
      </w:pPr>
    </w:p>
    <w:p w14:paraId="5435AB38" w14:textId="77777777" w:rsidR="008E32D2" w:rsidRPr="00D43B9D" w:rsidRDefault="008E32D2" w:rsidP="00626D6E">
      <w:pPr>
        <w:pStyle w:val="BodyText"/>
        <w:ind w:left="0"/>
        <w:rPr>
          <w:rFonts w:cs="Arial"/>
          <w:color w:val="000000" w:themeColor="text1"/>
        </w:rPr>
      </w:pPr>
    </w:p>
    <w:p w14:paraId="45FCFEA8" w14:textId="77777777" w:rsidR="00626D6E" w:rsidRDefault="00626D6E" w:rsidP="00626D6E">
      <w:pPr>
        <w:pStyle w:val="BodyText"/>
        <w:ind w:left="0"/>
        <w:rPr>
          <w:rFonts w:cs="Arial"/>
          <w:color w:val="000000" w:themeColor="text1"/>
        </w:rPr>
      </w:pPr>
    </w:p>
    <w:p w14:paraId="15C23BB7" w14:textId="77777777" w:rsidR="00626D6E" w:rsidRDefault="00626D6E" w:rsidP="00626D6E">
      <w:pPr>
        <w:pStyle w:val="BodyText"/>
        <w:ind w:left="0"/>
        <w:rPr>
          <w:rFonts w:cs="Arial"/>
          <w:color w:val="000000" w:themeColor="text1"/>
        </w:rPr>
      </w:pPr>
    </w:p>
    <w:p w14:paraId="5779964C" w14:textId="77777777" w:rsidR="00626D6E" w:rsidRDefault="00626D6E" w:rsidP="00626D6E">
      <w:pPr>
        <w:pStyle w:val="BodyText"/>
        <w:ind w:left="0"/>
        <w:rPr>
          <w:rFonts w:cs="Arial"/>
          <w:color w:val="000000" w:themeColor="text1"/>
        </w:rPr>
      </w:pPr>
    </w:p>
    <w:p w14:paraId="6E87D200" w14:textId="77777777" w:rsidR="00626D6E" w:rsidRDefault="00626D6E" w:rsidP="00626D6E">
      <w:pPr>
        <w:pStyle w:val="BodyText"/>
        <w:ind w:left="0"/>
        <w:rPr>
          <w:rFonts w:cs="Arial"/>
          <w:color w:val="000000" w:themeColor="text1"/>
        </w:rPr>
      </w:pPr>
    </w:p>
    <w:p w14:paraId="6B903585" w14:textId="77777777" w:rsidR="00626D6E" w:rsidRDefault="00626D6E" w:rsidP="00626D6E">
      <w:pPr>
        <w:pStyle w:val="BodyText"/>
        <w:ind w:left="0"/>
        <w:jc w:val="center"/>
        <w:rPr>
          <w:rFonts w:cs="Arial"/>
          <w:color w:val="000000" w:themeColor="text1"/>
        </w:rPr>
      </w:pPr>
      <w:r>
        <w:rPr>
          <w:noProof/>
        </w:rPr>
        <w:lastRenderedPageBreak/>
        <w:drawing>
          <wp:inline distT="0" distB="0" distL="0" distR="0" wp14:anchorId="4FD46B69" wp14:editId="23298878">
            <wp:extent cx="4368800" cy="2254250"/>
            <wp:effectExtent l="0" t="0" r="12700" b="12700"/>
            <wp:docPr id="9" name="Chart 9">
              <a:extLst xmlns:a="http://schemas.openxmlformats.org/drawingml/2006/main">
                <a:ext uri="{FF2B5EF4-FFF2-40B4-BE49-F238E27FC236}">
                  <a16:creationId xmlns:a16="http://schemas.microsoft.com/office/drawing/2014/main" id="{E375AF05-A06A-4EC9-B0BE-4EAA54BE7C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622256" w14:textId="77777777" w:rsidR="00626D6E" w:rsidRPr="00033B2E" w:rsidRDefault="00626D6E" w:rsidP="00626D6E">
      <w:pPr>
        <w:pStyle w:val="BodyText"/>
        <w:ind w:left="0"/>
        <w:rPr>
          <w:rFonts w:cs="Arial"/>
          <w:b/>
          <w:bCs/>
          <w:color w:val="000000" w:themeColor="text1"/>
          <w:sz w:val="16"/>
          <w:szCs w:val="16"/>
        </w:rPr>
      </w:pPr>
      <w:r>
        <w:rPr>
          <w:rFonts w:cs="Arial"/>
          <w:b/>
          <w:bCs/>
          <w:color w:val="000000" w:themeColor="text1"/>
          <w:sz w:val="16"/>
          <w:szCs w:val="16"/>
        </w:rPr>
        <w:t xml:space="preserve">                                                                                                                                                                                        </w:t>
      </w:r>
      <w:r w:rsidRPr="00033B2E">
        <w:rPr>
          <w:rFonts w:cs="Arial"/>
          <w:b/>
          <w:bCs/>
          <w:color w:val="000000" w:themeColor="text1"/>
          <w:sz w:val="16"/>
          <w:szCs w:val="16"/>
        </w:rPr>
        <w:t xml:space="preserve">Figure 10 </w:t>
      </w:r>
    </w:p>
    <w:p w14:paraId="4DCBE9D3" w14:textId="77777777" w:rsidR="00626D6E" w:rsidRDefault="00626D6E" w:rsidP="00626D6E">
      <w:pPr>
        <w:pStyle w:val="BodyText"/>
        <w:ind w:left="0"/>
        <w:rPr>
          <w:rFonts w:cs="Arial"/>
          <w:color w:val="000000" w:themeColor="text1"/>
        </w:rPr>
      </w:pPr>
    </w:p>
    <w:p w14:paraId="22D6206A" w14:textId="41DD9CD9" w:rsidR="00626D6E" w:rsidRDefault="00626D6E" w:rsidP="00626D6E">
      <w:pPr>
        <w:pStyle w:val="BodyText"/>
        <w:ind w:left="0"/>
        <w:rPr>
          <w:rFonts w:cs="Arial"/>
          <w:color w:val="000000" w:themeColor="text1"/>
        </w:rPr>
      </w:pPr>
      <w:r>
        <w:rPr>
          <w:rFonts w:cs="Arial"/>
          <w:color w:val="000000" w:themeColor="text1"/>
        </w:rPr>
        <w:t>There are 6</w:t>
      </w:r>
      <w:r w:rsidRPr="002E32C5">
        <w:rPr>
          <w:rFonts w:cs="Arial"/>
          <w:color w:val="000000" w:themeColor="text1"/>
        </w:rPr>
        <w:t xml:space="preserve"> MSOAs</w:t>
      </w:r>
      <w:r>
        <w:rPr>
          <w:rFonts w:cs="Arial"/>
          <w:color w:val="000000" w:themeColor="text1"/>
        </w:rPr>
        <w:t xml:space="preserve"> where </w:t>
      </w:r>
      <w:r w:rsidRPr="002E32C5">
        <w:rPr>
          <w:rFonts w:cs="Arial"/>
          <w:color w:val="000000" w:themeColor="text1"/>
        </w:rPr>
        <w:t xml:space="preserve">92% </w:t>
      </w:r>
      <w:r>
        <w:rPr>
          <w:rFonts w:cs="Arial"/>
          <w:color w:val="000000" w:themeColor="text1"/>
        </w:rPr>
        <w:t xml:space="preserve">of the residents </w:t>
      </w:r>
      <w:r w:rsidRPr="002E32C5">
        <w:rPr>
          <w:rFonts w:cs="Arial"/>
          <w:color w:val="000000" w:themeColor="text1"/>
        </w:rPr>
        <w:t xml:space="preserve">identify as straight or heterosexual with </w:t>
      </w:r>
    </w:p>
    <w:p w14:paraId="0BA65768" w14:textId="5DE4B60D" w:rsidR="00626D6E" w:rsidRDefault="00626D6E" w:rsidP="00626D6E">
      <w:pPr>
        <w:pStyle w:val="BodyText"/>
        <w:ind w:left="0"/>
        <w:rPr>
          <w:rFonts w:cs="Arial"/>
          <w:color w:val="000000" w:themeColor="text1"/>
        </w:rPr>
      </w:pPr>
      <w:r w:rsidRPr="002E32C5">
        <w:rPr>
          <w:rFonts w:cs="Arial"/>
          <w:color w:val="000000" w:themeColor="text1"/>
        </w:rPr>
        <w:t>between</w:t>
      </w:r>
      <w:r>
        <w:rPr>
          <w:rFonts w:cs="Arial"/>
          <w:color w:val="000000" w:themeColor="text1"/>
        </w:rPr>
        <w:t xml:space="preserve"> </w:t>
      </w:r>
      <w:r w:rsidRPr="002E32C5">
        <w:rPr>
          <w:rFonts w:cs="Arial"/>
          <w:color w:val="000000" w:themeColor="text1"/>
        </w:rPr>
        <w:t>2-3% non-response rate</w:t>
      </w:r>
      <w:r>
        <w:rPr>
          <w:rFonts w:cs="Arial"/>
          <w:color w:val="000000" w:themeColor="text1"/>
        </w:rPr>
        <w:t xml:space="preserve">.  These MSOA’s are </w:t>
      </w:r>
      <w:r w:rsidRPr="002E32C5">
        <w:rPr>
          <w:rFonts w:cs="Arial"/>
          <w:color w:val="000000" w:themeColor="text1"/>
        </w:rPr>
        <w:t xml:space="preserve">Finham Park, Binley, Sherbourne, </w:t>
      </w:r>
    </w:p>
    <w:p w14:paraId="0773DC8B" w14:textId="3792FAD3" w:rsidR="00626D6E" w:rsidRDefault="00626D6E" w:rsidP="00626D6E">
      <w:pPr>
        <w:pStyle w:val="BodyText"/>
        <w:ind w:left="0"/>
        <w:rPr>
          <w:rFonts w:cs="Arial"/>
          <w:color w:val="000000" w:themeColor="text1"/>
        </w:rPr>
      </w:pPr>
      <w:r w:rsidRPr="002E32C5">
        <w:rPr>
          <w:rFonts w:cs="Arial"/>
          <w:color w:val="000000" w:themeColor="text1"/>
        </w:rPr>
        <w:t>Walsgrave and</w:t>
      </w:r>
      <w:r>
        <w:rPr>
          <w:rFonts w:cs="Arial"/>
          <w:color w:val="000000" w:themeColor="text1"/>
        </w:rPr>
        <w:t xml:space="preserve"> </w:t>
      </w:r>
      <w:r w:rsidRPr="002E32C5">
        <w:rPr>
          <w:rFonts w:cs="Arial"/>
          <w:color w:val="000000" w:themeColor="text1"/>
        </w:rPr>
        <w:t>Woodway</w:t>
      </w:r>
      <w:r>
        <w:rPr>
          <w:rFonts w:cs="Arial"/>
          <w:color w:val="000000" w:themeColor="text1"/>
        </w:rPr>
        <w:t xml:space="preserve"> </w:t>
      </w:r>
      <w:r w:rsidRPr="002E32C5">
        <w:rPr>
          <w:rFonts w:cs="Arial"/>
          <w:color w:val="000000" w:themeColor="text1"/>
        </w:rPr>
        <w:t xml:space="preserve">Park, Coundon and </w:t>
      </w:r>
      <w:proofErr w:type="spellStart"/>
      <w:r w:rsidRPr="002E32C5">
        <w:rPr>
          <w:rFonts w:cs="Arial"/>
          <w:color w:val="000000" w:themeColor="text1"/>
        </w:rPr>
        <w:t>Allesely</w:t>
      </w:r>
      <w:proofErr w:type="spellEnd"/>
      <w:r w:rsidRPr="002E32C5">
        <w:rPr>
          <w:rFonts w:cs="Arial"/>
          <w:color w:val="000000" w:themeColor="text1"/>
        </w:rPr>
        <w:t xml:space="preserve"> Green and Lower Eastern Green</w:t>
      </w:r>
      <w:r>
        <w:rPr>
          <w:rFonts w:cs="Arial"/>
          <w:color w:val="000000" w:themeColor="text1"/>
        </w:rPr>
        <w:t xml:space="preserve">. </w:t>
      </w:r>
    </w:p>
    <w:p w14:paraId="02E076F9" w14:textId="77777777" w:rsidR="00626D6E" w:rsidRDefault="00626D6E" w:rsidP="00626D6E">
      <w:pPr>
        <w:pStyle w:val="BodyText"/>
        <w:ind w:left="0"/>
        <w:rPr>
          <w:rFonts w:cs="Arial"/>
          <w:color w:val="000000" w:themeColor="text1"/>
        </w:rPr>
      </w:pPr>
    </w:p>
    <w:p w14:paraId="6C75FC01" w14:textId="57CC67BD" w:rsidR="00626D6E" w:rsidRPr="00D43B9D" w:rsidRDefault="00626D6E" w:rsidP="00626D6E">
      <w:pPr>
        <w:pStyle w:val="BodyText"/>
        <w:ind w:left="0"/>
        <w:rPr>
          <w:rFonts w:cs="Arial"/>
          <w:color w:val="000000" w:themeColor="text1"/>
        </w:rPr>
      </w:pPr>
      <w:r w:rsidRPr="005B52D5">
        <w:rPr>
          <w:rFonts w:cs="Arial"/>
          <w:color w:val="000000" w:themeColor="text1"/>
        </w:rPr>
        <w:t>Lower Stoke &amp; Gosford Park</w:t>
      </w:r>
      <w:r>
        <w:rPr>
          <w:rFonts w:cs="Arial"/>
          <w:color w:val="000000" w:themeColor="text1"/>
        </w:rPr>
        <w:t>,</w:t>
      </w:r>
      <w:r w:rsidRPr="005B52D5">
        <w:rPr>
          <w:rFonts w:cs="Arial"/>
          <w:color w:val="000000" w:themeColor="text1"/>
        </w:rPr>
        <w:t xml:space="preserve"> </w:t>
      </w:r>
      <w:proofErr w:type="spellStart"/>
      <w:r>
        <w:rPr>
          <w:rFonts w:cs="Arial"/>
          <w:color w:val="000000" w:themeColor="text1"/>
        </w:rPr>
        <w:t>Chapelfields</w:t>
      </w:r>
      <w:proofErr w:type="spellEnd"/>
      <w:r>
        <w:rPr>
          <w:rFonts w:cs="Arial"/>
          <w:color w:val="000000" w:themeColor="text1"/>
        </w:rPr>
        <w:t xml:space="preserve"> and </w:t>
      </w:r>
      <w:r w:rsidRPr="005B52D5">
        <w:rPr>
          <w:rFonts w:cs="Arial"/>
          <w:color w:val="000000" w:themeColor="text1"/>
        </w:rPr>
        <w:t xml:space="preserve">Cannon Park &amp; University had the highest percentage of residents identify as LGB+ with 6.6%, </w:t>
      </w:r>
      <w:r>
        <w:rPr>
          <w:rFonts w:cs="Arial"/>
          <w:color w:val="000000" w:themeColor="text1"/>
        </w:rPr>
        <w:t>7.6</w:t>
      </w:r>
      <w:r w:rsidRPr="005B52D5">
        <w:rPr>
          <w:rFonts w:cs="Arial"/>
          <w:color w:val="000000" w:themeColor="text1"/>
        </w:rPr>
        <w:t xml:space="preserve">%, and </w:t>
      </w:r>
      <w:r>
        <w:rPr>
          <w:rFonts w:cs="Arial"/>
          <w:color w:val="000000" w:themeColor="text1"/>
        </w:rPr>
        <w:t xml:space="preserve">6.7   </w:t>
      </w:r>
    </w:p>
    <w:p w14:paraId="0551A695" w14:textId="77777777" w:rsidR="00626D6E" w:rsidRPr="00114278" w:rsidRDefault="00626D6E" w:rsidP="00626D6E">
      <w:pPr>
        <w:pStyle w:val="BodyText"/>
        <w:ind w:left="0"/>
        <w:rPr>
          <w:rFonts w:cs="Arial"/>
          <w:color w:val="5B9BD5" w:themeColor="accent5"/>
        </w:rPr>
      </w:pPr>
    </w:p>
    <w:p w14:paraId="62A208C2" w14:textId="77777777" w:rsidR="00E564BA" w:rsidRDefault="00E564BA" w:rsidP="00D45635">
      <w:pPr>
        <w:pStyle w:val="Heading2"/>
        <w:numPr>
          <w:ilvl w:val="0"/>
          <w:numId w:val="9"/>
        </w:numPr>
        <w:shd w:val="clear" w:color="auto" w:fill="FFFFFF"/>
        <w:spacing w:before="480" w:after="480"/>
        <w:rPr>
          <w:rFonts w:cs="Arial"/>
          <w:b/>
          <w:bCs/>
          <w:color w:val="323132"/>
          <w:szCs w:val="22"/>
          <w:lang w:eastAsia="en-GB"/>
        </w:rPr>
      </w:pPr>
      <w:r>
        <w:rPr>
          <w:rFonts w:cs="Arial"/>
          <w:b/>
          <w:bCs/>
          <w:color w:val="323132"/>
          <w:szCs w:val="22"/>
          <w:lang w:eastAsia="en-GB"/>
        </w:rPr>
        <w:t xml:space="preserve">     </w:t>
      </w:r>
      <w:r>
        <w:rPr>
          <w:rFonts w:cs="Arial"/>
          <w:b/>
          <w:bCs/>
          <w:color w:val="4472C4" w:themeColor="accent1"/>
          <w:sz w:val="24"/>
          <w:szCs w:val="24"/>
          <w:shd w:val="clear" w:color="auto" w:fill="FFFFFF"/>
        </w:rPr>
        <w:t>GENDER IDENTITY</w:t>
      </w:r>
    </w:p>
    <w:p w14:paraId="756763E3" w14:textId="3D76F0D2" w:rsidR="00E564BA" w:rsidRDefault="00626D6E" w:rsidP="00E564BA">
      <w:pPr>
        <w:pStyle w:val="Heading2"/>
        <w:numPr>
          <w:ilvl w:val="0"/>
          <w:numId w:val="0"/>
        </w:numPr>
        <w:shd w:val="clear" w:color="auto" w:fill="FFFFFF"/>
        <w:spacing w:before="480" w:after="480"/>
        <w:rPr>
          <w:rFonts w:cs="Arial"/>
          <w:color w:val="000000" w:themeColor="text1"/>
        </w:rPr>
      </w:pPr>
      <w:r w:rsidRPr="00E564BA">
        <w:rPr>
          <w:rFonts w:cs="Arial"/>
          <w:color w:val="000000" w:themeColor="text1"/>
        </w:rPr>
        <w:t xml:space="preserve">For the first time, the 2021 census asked residents aged 16 and over about their Gender    </w:t>
      </w:r>
      <w:r>
        <w:rPr>
          <w:rFonts w:cs="Arial"/>
          <w:color w:val="000000" w:themeColor="text1"/>
        </w:rPr>
        <w:t>Identi</w:t>
      </w:r>
      <w:r w:rsidR="005A2135">
        <w:rPr>
          <w:rFonts w:cs="Arial"/>
          <w:color w:val="000000" w:themeColor="text1"/>
        </w:rPr>
        <w:t>t</w:t>
      </w:r>
      <w:r>
        <w:rPr>
          <w:rFonts w:cs="Arial"/>
          <w:color w:val="000000" w:themeColor="text1"/>
        </w:rPr>
        <w:t xml:space="preserve">y </w:t>
      </w:r>
      <w:r w:rsidRPr="0098740F">
        <w:rPr>
          <w:rFonts w:cs="Arial"/>
          <w:color w:val="000000" w:themeColor="text1"/>
        </w:rPr>
        <w:t xml:space="preserve">with </w:t>
      </w:r>
      <w:r>
        <w:rPr>
          <w:rFonts w:cs="Arial"/>
          <w:color w:val="000000" w:themeColor="text1"/>
        </w:rPr>
        <w:t>one</w:t>
      </w:r>
      <w:r w:rsidRPr="0098740F">
        <w:rPr>
          <w:rFonts w:cs="Arial"/>
          <w:color w:val="000000" w:themeColor="text1"/>
        </w:rPr>
        <w:t xml:space="preserve"> voluntary question.</w:t>
      </w:r>
    </w:p>
    <w:p w14:paraId="2266FA1E" w14:textId="29D143BA" w:rsidR="00626D6E" w:rsidRPr="00E564BA" w:rsidRDefault="00626D6E" w:rsidP="00E564BA">
      <w:pPr>
        <w:pStyle w:val="Heading2"/>
        <w:numPr>
          <w:ilvl w:val="0"/>
          <w:numId w:val="0"/>
        </w:numPr>
        <w:shd w:val="clear" w:color="auto" w:fill="FFFFFF"/>
        <w:spacing w:before="480" w:after="480"/>
        <w:rPr>
          <w:rFonts w:cs="Arial"/>
          <w:b/>
          <w:bCs/>
          <w:color w:val="323132"/>
          <w:szCs w:val="22"/>
          <w:lang w:eastAsia="en-GB"/>
        </w:rPr>
      </w:pPr>
      <w:r w:rsidRPr="00F925A1">
        <w:rPr>
          <w:rFonts w:cs="Arial"/>
          <w:color w:val="000000" w:themeColor="text1"/>
        </w:rPr>
        <w:t>In Coventry, 91.6% of eligible residents (276,873) indicated that their gender identity was</w:t>
      </w:r>
      <w:r w:rsidR="00E564BA">
        <w:rPr>
          <w:rFonts w:cs="Arial"/>
          <w:color w:val="000000" w:themeColor="text1"/>
        </w:rPr>
        <w:t xml:space="preserve"> </w:t>
      </w:r>
      <w:r w:rsidRPr="00F925A1">
        <w:rPr>
          <w:rFonts w:cs="Arial"/>
          <w:color w:val="000000" w:themeColor="text1"/>
        </w:rPr>
        <w:t xml:space="preserve">the same as their sex registered at </w:t>
      </w:r>
      <w:proofErr w:type="gramStart"/>
      <w:r w:rsidRPr="00F925A1">
        <w:rPr>
          <w:rFonts w:cs="Arial"/>
          <w:color w:val="000000" w:themeColor="text1"/>
        </w:rPr>
        <w:t>birth,</w:t>
      </w:r>
      <w:r>
        <w:rPr>
          <w:rFonts w:cs="Arial"/>
          <w:color w:val="000000" w:themeColor="text1"/>
        </w:rPr>
        <w:t xml:space="preserve">  </w:t>
      </w:r>
      <w:r w:rsidRPr="00F925A1">
        <w:rPr>
          <w:rFonts w:cs="Arial"/>
          <w:color w:val="000000" w:themeColor="text1"/>
        </w:rPr>
        <w:t>7.6</w:t>
      </w:r>
      <w:proofErr w:type="gramEnd"/>
      <w:r w:rsidRPr="00F925A1">
        <w:rPr>
          <w:rFonts w:cs="Arial"/>
          <w:color w:val="000000" w:themeColor="text1"/>
        </w:rPr>
        <w:t>% did not</w:t>
      </w:r>
      <w:r>
        <w:rPr>
          <w:rFonts w:cs="Arial"/>
          <w:color w:val="000000" w:themeColor="text1"/>
        </w:rPr>
        <w:t xml:space="preserve"> </w:t>
      </w:r>
      <w:r w:rsidRPr="00F925A1">
        <w:rPr>
          <w:rFonts w:cs="Arial"/>
          <w:color w:val="000000" w:themeColor="text1"/>
        </w:rPr>
        <w:t xml:space="preserve">answer the question </w:t>
      </w:r>
      <w:r>
        <w:rPr>
          <w:rFonts w:cs="Arial"/>
          <w:color w:val="000000" w:themeColor="text1"/>
        </w:rPr>
        <w:t xml:space="preserve">and </w:t>
      </w:r>
      <w:r w:rsidRPr="00F925A1">
        <w:rPr>
          <w:rFonts w:cs="Arial"/>
          <w:color w:val="000000" w:themeColor="text1"/>
        </w:rPr>
        <w:t>0.8%</w:t>
      </w:r>
      <w:r w:rsidR="00E564BA">
        <w:rPr>
          <w:rFonts w:cs="Arial"/>
          <w:color w:val="000000" w:themeColor="text1"/>
        </w:rPr>
        <w:t xml:space="preserve"> </w:t>
      </w:r>
      <w:r w:rsidRPr="00F925A1">
        <w:rPr>
          <w:rFonts w:cs="Arial"/>
          <w:color w:val="000000" w:themeColor="text1"/>
        </w:rPr>
        <w:t xml:space="preserve">that it was different, </w:t>
      </w:r>
      <w:r>
        <w:rPr>
          <w:rFonts w:cs="Arial"/>
          <w:color w:val="000000" w:themeColor="text1"/>
        </w:rPr>
        <w:t xml:space="preserve">this is </w:t>
      </w:r>
      <w:r w:rsidRPr="00652328">
        <w:rPr>
          <w:rFonts w:cs="Arial"/>
          <w:color w:val="000000" w:themeColor="text1"/>
        </w:rPr>
        <w:t>higher than the 0.5% in the West Midlands and England</w:t>
      </w:r>
      <w:r>
        <w:rPr>
          <w:rFonts w:cs="Arial"/>
          <w:color w:val="000000" w:themeColor="text1"/>
        </w:rPr>
        <w:t xml:space="preserve">. See </w:t>
      </w:r>
    </w:p>
    <w:p w14:paraId="639616F4" w14:textId="5C1FF6DB" w:rsidR="00626D6E" w:rsidRDefault="00626D6E" w:rsidP="00626D6E">
      <w:pPr>
        <w:pStyle w:val="BodyText"/>
        <w:ind w:left="0"/>
        <w:rPr>
          <w:rFonts w:cs="Arial"/>
          <w:color w:val="000000" w:themeColor="text1"/>
        </w:rPr>
      </w:pPr>
      <w:r>
        <w:rPr>
          <w:rFonts w:cs="Arial"/>
          <w:color w:val="000000" w:themeColor="text1"/>
        </w:rPr>
        <w:t xml:space="preserve">             </w:t>
      </w:r>
    </w:p>
    <w:p w14:paraId="0FFB887A" w14:textId="77777777" w:rsidR="00626D6E" w:rsidRDefault="00626D6E" w:rsidP="00626D6E">
      <w:pPr>
        <w:pStyle w:val="BodyText"/>
        <w:ind w:left="0"/>
        <w:rPr>
          <w:rFonts w:cs="Arial"/>
          <w:color w:val="000000" w:themeColor="text1"/>
        </w:rPr>
      </w:pPr>
    </w:p>
    <w:p w14:paraId="3FAF7122" w14:textId="77777777" w:rsidR="00626D6E" w:rsidRDefault="00626D6E" w:rsidP="00626D6E">
      <w:pPr>
        <w:pStyle w:val="BodyText"/>
        <w:ind w:left="0"/>
        <w:jc w:val="center"/>
        <w:rPr>
          <w:rFonts w:cs="Arial"/>
          <w:color w:val="000000" w:themeColor="text1"/>
        </w:rPr>
      </w:pPr>
      <w:r w:rsidRPr="00D879A1">
        <w:rPr>
          <w:noProof/>
          <w:u w:val="single"/>
        </w:rPr>
        <w:drawing>
          <wp:inline distT="0" distB="0" distL="0" distR="0" wp14:anchorId="0B651799" wp14:editId="4046FE4E">
            <wp:extent cx="4216400" cy="2292350"/>
            <wp:effectExtent l="0" t="0" r="12700" b="12700"/>
            <wp:docPr id="11" name="Chart 11">
              <a:extLst xmlns:a="http://schemas.openxmlformats.org/drawingml/2006/main">
                <a:ext uri="{FF2B5EF4-FFF2-40B4-BE49-F238E27FC236}">
                  <a16:creationId xmlns:a16="http://schemas.microsoft.com/office/drawing/2014/main" id="{B5EC97ED-2AD2-4165-3E78-63A20758C0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083493">
        <w:rPr>
          <w:rFonts w:cs="Arial"/>
          <w:b/>
          <w:bCs/>
          <w:color w:val="000000" w:themeColor="text1"/>
          <w:sz w:val="16"/>
          <w:szCs w:val="16"/>
        </w:rPr>
        <w:t>Figure 11</w:t>
      </w:r>
    </w:p>
    <w:p w14:paraId="7C6123D6" w14:textId="77777777" w:rsidR="00E564BA" w:rsidRDefault="00E564BA" w:rsidP="00626D6E">
      <w:pPr>
        <w:pStyle w:val="BodyText"/>
        <w:ind w:left="0"/>
        <w:rPr>
          <w:rFonts w:cs="Arial"/>
          <w:color w:val="000000" w:themeColor="text1"/>
        </w:rPr>
      </w:pPr>
    </w:p>
    <w:p w14:paraId="4B019C13" w14:textId="6057380E" w:rsidR="00626D6E" w:rsidRDefault="00626D6E" w:rsidP="00626D6E">
      <w:pPr>
        <w:pStyle w:val="BodyText"/>
        <w:ind w:left="0"/>
        <w:rPr>
          <w:rFonts w:cs="Arial"/>
          <w:color w:val="000000" w:themeColor="text1"/>
        </w:rPr>
      </w:pPr>
      <w:r w:rsidRPr="00B20C04">
        <w:rPr>
          <w:rFonts w:cs="Arial"/>
          <w:color w:val="000000" w:themeColor="text1"/>
        </w:rPr>
        <w:lastRenderedPageBreak/>
        <w:t xml:space="preserve">Of those who indicated </w:t>
      </w:r>
      <w:r>
        <w:rPr>
          <w:rFonts w:cs="Arial"/>
          <w:color w:val="000000" w:themeColor="text1"/>
        </w:rPr>
        <w:t xml:space="preserve">their gender identity was </w:t>
      </w:r>
      <w:r w:rsidRPr="00B20C04">
        <w:rPr>
          <w:rFonts w:cs="Arial"/>
          <w:color w:val="000000" w:themeColor="text1"/>
        </w:rPr>
        <w:t>different, 51% gave no specific identity,</w:t>
      </w:r>
      <w:r w:rsidR="00E564BA">
        <w:rPr>
          <w:rFonts w:cs="Arial"/>
          <w:color w:val="000000" w:themeColor="text1"/>
        </w:rPr>
        <w:t xml:space="preserve"> </w:t>
      </w:r>
      <w:r w:rsidRPr="00B20C04">
        <w:rPr>
          <w:rFonts w:cs="Arial"/>
          <w:color w:val="000000" w:themeColor="text1"/>
        </w:rPr>
        <w:t>17% indicated</w:t>
      </w:r>
      <w:r>
        <w:rPr>
          <w:rFonts w:cs="Arial"/>
          <w:color w:val="000000" w:themeColor="text1"/>
        </w:rPr>
        <w:t xml:space="preserve"> </w:t>
      </w:r>
      <w:r w:rsidRPr="00B20C04">
        <w:rPr>
          <w:rFonts w:cs="Arial"/>
          <w:color w:val="000000" w:themeColor="text1"/>
        </w:rPr>
        <w:t>trans woman, 17% indicated trans man, and 14% indicated anoth</w:t>
      </w:r>
      <w:r>
        <w:rPr>
          <w:rFonts w:cs="Arial"/>
          <w:color w:val="000000" w:themeColor="text1"/>
        </w:rPr>
        <w:t>er</w:t>
      </w:r>
      <w:r w:rsidRPr="00B20C04">
        <w:rPr>
          <w:rFonts w:cs="Arial"/>
          <w:color w:val="000000" w:themeColor="text1"/>
        </w:rPr>
        <w:t xml:space="preserve"> gender identity.</w:t>
      </w:r>
      <w:r>
        <w:rPr>
          <w:rFonts w:cs="Arial"/>
          <w:color w:val="000000" w:themeColor="text1"/>
        </w:rPr>
        <w:t xml:space="preserve"> See figure 12 to view comparison to England and West Midlands.</w:t>
      </w:r>
    </w:p>
    <w:p w14:paraId="17CD6DF4" w14:textId="77777777" w:rsidR="00626D6E" w:rsidRDefault="00626D6E" w:rsidP="00626D6E">
      <w:pPr>
        <w:pStyle w:val="BodyText"/>
        <w:ind w:left="0"/>
        <w:rPr>
          <w:rFonts w:cs="Arial"/>
          <w:color w:val="5B9BD5" w:themeColor="accent5"/>
        </w:rPr>
      </w:pPr>
    </w:p>
    <w:p w14:paraId="3EFFF671" w14:textId="77777777" w:rsidR="00626D6E" w:rsidRPr="006D7BCD" w:rsidRDefault="00626D6E" w:rsidP="00626D6E">
      <w:pPr>
        <w:pStyle w:val="BodyText"/>
        <w:ind w:left="0"/>
        <w:jc w:val="center"/>
        <w:rPr>
          <w:rFonts w:cs="Arial"/>
          <w:color w:val="000000" w:themeColor="text1"/>
        </w:rPr>
      </w:pPr>
      <w:r w:rsidRPr="00661BA2">
        <w:rPr>
          <w:rFonts w:cs="Arial"/>
          <w:color w:val="5B9BD5" w:themeColor="accent5"/>
        </w:rPr>
        <w:br/>
      </w:r>
      <w:r>
        <w:rPr>
          <w:noProof/>
        </w:rPr>
        <w:drawing>
          <wp:inline distT="0" distB="0" distL="0" distR="0" wp14:anchorId="7E96D93D" wp14:editId="7C18F05E">
            <wp:extent cx="4381500" cy="2463800"/>
            <wp:effectExtent l="0" t="0" r="0" b="12700"/>
            <wp:docPr id="12" name="Chart 12">
              <a:extLst xmlns:a="http://schemas.openxmlformats.org/drawingml/2006/main">
                <a:ext uri="{FF2B5EF4-FFF2-40B4-BE49-F238E27FC236}">
                  <a16:creationId xmlns:a16="http://schemas.microsoft.com/office/drawing/2014/main" id="{2BEDE2E9-A633-BF80-8594-2B1A0F8CC1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83493">
        <w:rPr>
          <w:rFonts w:cs="Arial"/>
          <w:b/>
          <w:bCs/>
          <w:color w:val="000000" w:themeColor="text1"/>
          <w:sz w:val="16"/>
          <w:szCs w:val="16"/>
        </w:rPr>
        <w:t>Figure 12</w:t>
      </w:r>
    </w:p>
    <w:p w14:paraId="7C9E2DDB" w14:textId="77777777" w:rsidR="00626D6E" w:rsidRPr="00083493" w:rsidRDefault="00626D6E" w:rsidP="00626D6E">
      <w:pPr>
        <w:pStyle w:val="BodyText"/>
        <w:ind w:left="0"/>
        <w:jc w:val="center"/>
        <w:rPr>
          <w:rFonts w:cs="Arial"/>
          <w:b/>
          <w:bCs/>
          <w:color w:val="000000" w:themeColor="text1"/>
        </w:rPr>
      </w:pPr>
    </w:p>
    <w:p w14:paraId="77D2FC38" w14:textId="385FA27C" w:rsidR="00E564BA" w:rsidRDefault="00E564BA" w:rsidP="00D45635">
      <w:pPr>
        <w:pStyle w:val="Heading2"/>
        <w:numPr>
          <w:ilvl w:val="0"/>
          <w:numId w:val="9"/>
        </w:numPr>
        <w:shd w:val="clear" w:color="auto" w:fill="FFFFFF"/>
        <w:spacing w:before="480" w:after="480"/>
        <w:rPr>
          <w:rFonts w:cs="Arial"/>
          <w:b/>
          <w:bCs/>
          <w:color w:val="323132"/>
          <w:szCs w:val="22"/>
          <w:lang w:eastAsia="en-GB"/>
        </w:rPr>
      </w:pPr>
      <w:r>
        <w:rPr>
          <w:rFonts w:cs="Arial"/>
          <w:b/>
          <w:bCs/>
          <w:color w:val="4472C4" w:themeColor="accent1"/>
          <w:sz w:val="24"/>
          <w:szCs w:val="24"/>
          <w:shd w:val="clear" w:color="auto" w:fill="FFFFFF"/>
        </w:rPr>
        <w:t>DIS</w:t>
      </w:r>
      <w:r w:rsidR="007F652F">
        <w:rPr>
          <w:rFonts w:cs="Arial"/>
          <w:b/>
          <w:bCs/>
          <w:color w:val="4472C4" w:themeColor="accent1"/>
          <w:sz w:val="24"/>
          <w:szCs w:val="24"/>
          <w:shd w:val="clear" w:color="auto" w:fill="FFFFFF"/>
        </w:rPr>
        <w:t>A</w:t>
      </w:r>
      <w:r>
        <w:rPr>
          <w:rFonts w:cs="Arial"/>
          <w:b/>
          <w:bCs/>
          <w:color w:val="4472C4" w:themeColor="accent1"/>
          <w:sz w:val="24"/>
          <w:szCs w:val="24"/>
          <w:shd w:val="clear" w:color="auto" w:fill="FFFFFF"/>
        </w:rPr>
        <w:t xml:space="preserve">BILITY </w:t>
      </w:r>
    </w:p>
    <w:p w14:paraId="35218E72" w14:textId="77777777" w:rsidR="00E564BA" w:rsidRDefault="00626D6E" w:rsidP="007F652F">
      <w:pPr>
        <w:pStyle w:val="Heading2"/>
        <w:numPr>
          <w:ilvl w:val="0"/>
          <w:numId w:val="0"/>
        </w:numPr>
        <w:shd w:val="clear" w:color="auto" w:fill="FFFFFF"/>
        <w:spacing w:after="480"/>
        <w:ind w:left="360"/>
        <w:rPr>
          <w:rFonts w:cs="Arial"/>
          <w:color w:val="323132"/>
          <w:szCs w:val="22"/>
          <w:shd w:val="clear" w:color="auto" w:fill="FFFFFF"/>
        </w:rPr>
      </w:pPr>
      <w:r w:rsidRPr="00E564BA">
        <w:rPr>
          <w:rFonts w:cs="Arial"/>
          <w:color w:val="323132"/>
          <w:szCs w:val="22"/>
          <w:shd w:val="clear" w:color="auto" w:fill="FFFFFF"/>
        </w:rPr>
        <w:t>In 2021, 8.4% of Coventry residents were identified as being disabled and limited a lot.</w:t>
      </w:r>
      <w:r w:rsidR="00E564BA">
        <w:rPr>
          <w:rFonts w:cs="Arial"/>
          <w:color w:val="323132"/>
          <w:szCs w:val="22"/>
          <w:shd w:val="clear" w:color="auto" w:fill="FFFFFF"/>
        </w:rPr>
        <w:t xml:space="preserve"> </w:t>
      </w:r>
      <w:r w:rsidRPr="00836C10">
        <w:rPr>
          <w:rFonts w:cs="Arial"/>
          <w:color w:val="323132"/>
          <w:szCs w:val="22"/>
          <w:shd w:val="clear" w:color="auto" w:fill="FFFFFF"/>
        </w:rPr>
        <w:t>This figure decreased from 10.5% in 2011.</w:t>
      </w:r>
      <w:r>
        <w:rPr>
          <w:rFonts w:cs="Arial"/>
          <w:color w:val="323132"/>
          <w:szCs w:val="22"/>
          <w:shd w:val="clear" w:color="auto" w:fill="FFFFFF"/>
        </w:rPr>
        <w:t xml:space="preserve"> See figure 13</w:t>
      </w:r>
      <w:r w:rsidR="00E564BA">
        <w:rPr>
          <w:rFonts w:cs="Arial"/>
          <w:color w:val="323132"/>
          <w:szCs w:val="22"/>
          <w:shd w:val="clear" w:color="auto" w:fill="FFFFFF"/>
        </w:rPr>
        <w:t xml:space="preserve">. </w:t>
      </w:r>
      <w:r w:rsidRPr="00B355EC">
        <w:rPr>
          <w:rFonts w:cs="Arial"/>
          <w:color w:val="323132"/>
          <w:szCs w:val="22"/>
          <w:shd w:val="clear" w:color="auto" w:fill="FFFFFF"/>
        </w:rPr>
        <w:t>The decrease is</w:t>
      </w:r>
      <w:r w:rsidRPr="00B355EC">
        <w:rPr>
          <w:rFonts w:cs="Arial"/>
          <w:b/>
          <w:bCs/>
          <w:color w:val="323132"/>
          <w:szCs w:val="22"/>
          <w:shd w:val="clear" w:color="auto" w:fill="FFFFFF"/>
        </w:rPr>
        <w:t xml:space="preserve"> </w:t>
      </w:r>
      <w:proofErr w:type="gramStart"/>
      <w:r w:rsidRPr="00B355EC">
        <w:rPr>
          <w:rFonts w:cs="Arial"/>
          <w:color w:val="323132"/>
          <w:szCs w:val="22"/>
          <w:shd w:val="clear" w:color="auto" w:fill="FFFFFF"/>
        </w:rPr>
        <w:t>similar to</w:t>
      </w:r>
      <w:proofErr w:type="gramEnd"/>
      <w:r w:rsidRPr="00B355EC">
        <w:rPr>
          <w:rFonts w:cs="Arial"/>
          <w:color w:val="323132"/>
          <w:szCs w:val="22"/>
          <w:shd w:val="clear" w:color="auto" w:fill="FFFFFF"/>
        </w:rPr>
        <w:t xml:space="preserve"> the decrease across the West Midlands (from 9.9% to 8.0%). Across England, the proportion fell by 1.6</w:t>
      </w:r>
      <w:r>
        <w:rPr>
          <w:rFonts w:cs="Arial"/>
          <w:color w:val="323132"/>
          <w:szCs w:val="22"/>
          <w:shd w:val="clear" w:color="auto" w:fill="FFFFFF"/>
        </w:rPr>
        <w:t>%</w:t>
      </w:r>
      <w:r w:rsidRPr="00B355EC">
        <w:rPr>
          <w:rFonts w:cs="Arial"/>
          <w:color w:val="323132"/>
          <w:szCs w:val="22"/>
          <w:shd w:val="clear" w:color="auto" w:fill="FFFFFF"/>
        </w:rPr>
        <w:t>,</w:t>
      </w:r>
      <w:r>
        <w:rPr>
          <w:rFonts w:cs="Arial"/>
          <w:color w:val="323132"/>
          <w:szCs w:val="22"/>
          <w:shd w:val="clear" w:color="auto" w:fill="FFFFFF"/>
        </w:rPr>
        <w:t xml:space="preserve"> </w:t>
      </w:r>
      <w:r w:rsidRPr="00B355EC">
        <w:rPr>
          <w:rFonts w:cs="Arial"/>
          <w:color w:val="323132"/>
          <w:szCs w:val="22"/>
          <w:shd w:val="clear" w:color="auto" w:fill="FFFFFF"/>
        </w:rPr>
        <w:t>from 9.1% to 7.5%.</w:t>
      </w:r>
    </w:p>
    <w:p w14:paraId="534F4C4E" w14:textId="77777777" w:rsidR="00E564BA" w:rsidRDefault="00626D6E" w:rsidP="007F652F">
      <w:pPr>
        <w:pStyle w:val="Heading2"/>
        <w:numPr>
          <w:ilvl w:val="0"/>
          <w:numId w:val="0"/>
        </w:numPr>
        <w:shd w:val="clear" w:color="auto" w:fill="FFFFFF"/>
        <w:spacing w:after="480"/>
        <w:ind w:left="360"/>
        <w:rPr>
          <w:rFonts w:cs="Arial"/>
          <w:color w:val="323132"/>
          <w:szCs w:val="22"/>
          <w:shd w:val="clear" w:color="auto" w:fill="FFFFFF"/>
        </w:rPr>
      </w:pPr>
      <w:r w:rsidRPr="009D3024">
        <w:rPr>
          <w:rFonts w:cs="Arial"/>
          <w:color w:val="323132"/>
          <w:szCs w:val="22"/>
          <w:shd w:val="clear" w:color="auto" w:fill="FFFFFF"/>
        </w:rPr>
        <w:t>In 2021, around 1 in 10 people</w:t>
      </w:r>
      <w:r>
        <w:rPr>
          <w:rFonts w:cs="Arial"/>
          <w:color w:val="323132"/>
          <w:szCs w:val="22"/>
          <w:shd w:val="clear" w:color="auto" w:fill="FFFFFF"/>
        </w:rPr>
        <w:t xml:space="preserve"> in Coventry </w:t>
      </w:r>
      <w:r w:rsidRPr="009D3024">
        <w:rPr>
          <w:rFonts w:cs="Arial"/>
          <w:color w:val="323132"/>
          <w:szCs w:val="22"/>
          <w:shd w:val="clear" w:color="auto" w:fill="FFFFFF"/>
        </w:rPr>
        <w:t>(10.0%) were identified as being disabled</w:t>
      </w:r>
      <w:r w:rsidR="00E564BA">
        <w:rPr>
          <w:rFonts w:cs="Arial"/>
          <w:color w:val="323132"/>
          <w:szCs w:val="22"/>
          <w:shd w:val="clear" w:color="auto" w:fill="FFFFFF"/>
        </w:rPr>
        <w:t xml:space="preserve"> </w:t>
      </w:r>
      <w:r w:rsidRPr="009D3024">
        <w:rPr>
          <w:rFonts w:cs="Arial"/>
          <w:color w:val="323132"/>
          <w:szCs w:val="22"/>
          <w:shd w:val="clear" w:color="auto" w:fill="FFFFFF"/>
        </w:rPr>
        <w:t>and limited a</w:t>
      </w:r>
      <w:r>
        <w:rPr>
          <w:rFonts w:cs="Arial"/>
          <w:color w:val="323132"/>
          <w:szCs w:val="22"/>
          <w:shd w:val="clear" w:color="auto" w:fill="FFFFFF"/>
        </w:rPr>
        <w:t xml:space="preserve"> </w:t>
      </w:r>
      <w:r w:rsidRPr="009D3024">
        <w:rPr>
          <w:rFonts w:cs="Arial"/>
          <w:color w:val="323132"/>
          <w:szCs w:val="22"/>
          <w:shd w:val="clear" w:color="auto" w:fill="FFFFFF"/>
        </w:rPr>
        <w:t xml:space="preserve">little, compared with 10.7% in 2011. </w:t>
      </w:r>
    </w:p>
    <w:p w14:paraId="1BFCBC8D" w14:textId="657CB6A1" w:rsidR="00626D6E" w:rsidRDefault="00626D6E" w:rsidP="007F652F">
      <w:pPr>
        <w:pStyle w:val="Heading2"/>
        <w:numPr>
          <w:ilvl w:val="0"/>
          <w:numId w:val="0"/>
        </w:numPr>
        <w:shd w:val="clear" w:color="auto" w:fill="FFFFFF"/>
        <w:spacing w:after="480"/>
        <w:ind w:left="360"/>
        <w:rPr>
          <w:noProof/>
        </w:rPr>
      </w:pPr>
      <w:r w:rsidRPr="00275CBD">
        <w:rPr>
          <w:rFonts w:cs="Arial"/>
          <w:color w:val="323132"/>
          <w:szCs w:val="22"/>
          <w:shd w:val="clear" w:color="auto" w:fill="FFFFFF"/>
        </w:rPr>
        <w:t xml:space="preserve">The proportion of Coventry residents who were not disabled increased from 78.8% </w:t>
      </w:r>
      <w:proofErr w:type="gramStart"/>
      <w:r w:rsidRPr="00275CBD">
        <w:rPr>
          <w:rFonts w:cs="Arial"/>
          <w:color w:val="323132"/>
          <w:szCs w:val="22"/>
          <w:shd w:val="clear" w:color="auto" w:fill="FFFFFF"/>
        </w:rPr>
        <w:t>to</w:t>
      </w:r>
      <w:r w:rsidR="00E564BA">
        <w:rPr>
          <w:rFonts w:cs="Arial"/>
          <w:color w:val="323132"/>
          <w:szCs w:val="22"/>
          <w:shd w:val="clear" w:color="auto" w:fill="FFFFFF"/>
        </w:rPr>
        <w:t xml:space="preserve">  </w:t>
      </w:r>
      <w:r w:rsidRPr="00275CBD">
        <w:rPr>
          <w:rFonts w:cs="Arial"/>
          <w:color w:val="323132"/>
          <w:szCs w:val="22"/>
          <w:shd w:val="clear" w:color="auto" w:fill="FFFFFF"/>
        </w:rPr>
        <w:t>81.6</w:t>
      </w:r>
      <w:proofErr w:type="gramEnd"/>
      <w:r w:rsidRPr="00275CBD">
        <w:rPr>
          <w:rFonts w:cs="Arial"/>
          <w:color w:val="323132"/>
          <w:szCs w:val="22"/>
          <w:shd w:val="clear" w:color="auto" w:fill="FFFFFF"/>
        </w:rPr>
        <w:t>%.</w:t>
      </w:r>
    </w:p>
    <w:p w14:paraId="34E3939B" w14:textId="70888F49" w:rsidR="00626D6E" w:rsidRPr="009573E9" w:rsidRDefault="00E564BA" w:rsidP="009573E9">
      <w:pPr>
        <w:pStyle w:val="Heading2"/>
        <w:numPr>
          <w:ilvl w:val="0"/>
          <w:numId w:val="0"/>
        </w:numPr>
        <w:shd w:val="clear" w:color="auto" w:fill="FFFFFF"/>
        <w:spacing w:before="480" w:after="480"/>
        <w:ind w:left="360"/>
        <w:jc w:val="center"/>
        <w:rPr>
          <w:rFonts w:cs="Arial"/>
          <w:b/>
          <w:bCs/>
          <w:color w:val="323132"/>
          <w:szCs w:val="22"/>
          <w:lang w:eastAsia="en-GB"/>
        </w:rPr>
      </w:pPr>
      <w:r>
        <w:rPr>
          <w:noProof/>
        </w:rPr>
        <w:drawing>
          <wp:inline distT="0" distB="0" distL="0" distR="0" wp14:anchorId="31FD1991" wp14:editId="55CA901D">
            <wp:extent cx="3415764" cy="1885877"/>
            <wp:effectExtent l="19050" t="19050" r="13335"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21"/>
                    <a:srcRect l="7344" t="32963" r="41146" b="16481"/>
                    <a:stretch/>
                  </pic:blipFill>
                  <pic:spPr bwMode="auto">
                    <a:xfrm>
                      <a:off x="0" y="0"/>
                      <a:ext cx="3438368" cy="18983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626D6E">
        <w:rPr>
          <w:rFonts w:cs="Arial"/>
          <w:b/>
          <w:bCs/>
          <w:color w:val="000000" w:themeColor="text1"/>
          <w:sz w:val="16"/>
          <w:szCs w:val="16"/>
        </w:rPr>
        <w:t xml:space="preserve"> </w:t>
      </w:r>
      <w:r w:rsidR="00626D6E" w:rsidRPr="00703618">
        <w:rPr>
          <w:rFonts w:cs="Arial"/>
          <w:b/>
          <w:bCs/>
          <w:color w:val="000000" w:themeColor="text1"/>
          <w:sz w:val="16"/>
          <w:szCs w:val="16"/>
        </w:rPr>
        <w:t xml:space="preserve">Figure 13 </w:t>
      </w:r>
    </w:p>
    <w:p w14:paraId="507DCF83" w14:textId="77777777" w:rsidR="009573E9" w:rsidRDefault="009573E9" w:rsidP="009573E9">
      <w:pPr>
        <w:pStyle w:val="Heading2"/>
        <w:numPr>
          <w:ilvl w:val="0"/>
          <w:numId w:val="0"/>
        </w:numPr>
        <w:shd w:val="clear" w:color="auto" w:fill="FFFFFF"/>
        <w:spacing w:before="480" w:after="480"/>
        <w:rPr>
          <w:rFonts w:cs="Arial"/>
          <w:b/>
          <w:bCs/>
          <w:color w:val="4472C4" w:themeColor="accent1"/>
          <w:szCs w:val="22"/>
          <w:lang w:eastAsia="en-GB"/>
        </w:rPr>
      </w:pPr>
    </w:p>
    <w:p w14:paraId="33705911" w14:textId="7590D665" w:rsidR="007F652F" w:rsidRPr="007F652F" w:rsidRDefault="007F652F" w:rsidP="00D45635">
      <w:pPr>
        <w:pStyle w:val="Heading2"/>
        <w:numPr>
          <w:ilvl w:val="0"/>
          <w:numId w:val="9"/>
        </w:numPr>
        <w:shd w:val="clear" w:color="auto" w:fill="FFFFFF"/>
        <w:spacing w:before="480" w:after="480"/>
        <w:rPr>
          <w:rFonts w:cs="Arial"/>
          <w:b/>
          <w:bCs/>
          <w:color w:val="4472C4" w:themeColor="accent1"/>
          <w:szCs w:val="22"/>
          <w:lang w:eastAsia="en-GB"/>
        </w:rPr>
      </w:pPr>
      <w:r w:rsidRPr="007F652F">
        <w:rPr>
          <w:rFonts w:cs="Arial"/>
          <w:b/>
          <w:bCs/>
          <w:color w:val="4472C4" w:themeColor="accent1"/>
          <w:szCs w:val="22"/>
        </w:rPr>
        <w:lastRenderedPageBreak/>
        <w:t xml:space="preserve"> UNPAID CARERS </w:t>
      </w:r>
    </w:p>
    <w:p w14:paraId="0A160A13" w14:textId="66F902C3" w:rsidR="00626D6E" w:rsidRPr="00465680" w:rsidRDefault="00626D6E" w:rsidP="007F652F">
      <w:pPr>
        <w:shd w:val="clear" w:color="auto" w:fill="FFFFFF"/>
        <w:spacing w:after="360"/>
        <w:rPr>
          <w:rFonts w:ascii="Arial" w:hAnsi="Arial" w:cs="Arial"/>
          <w:color w:val="323132"/>
          <w:shd w:val="clear" w:color="auto" w:fill="FFFFFF"/>
        </w:rPr>
      </w:pPr>
      <w:r w:rsidRPr="00465680">
        <w:rPr>
          <w:rFonts w:ascii="Arial" w:hAnsi="Arial" w:cs="Arial"/>
          <w:color w:val="323132"/>
          <w:shd w:val="clear" w:color="auto" w:fill="FFFFFF"/>
        </w:rPr>
        <w:t xml:space="preserve">In 2021, 4.3% of Coventry residents (aged five years and over) reported providing up to 19 hours of unpaid care each week. This figure decreased from 7.2% in 2011. See Figure 14 </w:t>
      </w:r>
    </w:p>
    <w:p w14:paraId="0A8D2E9B" w14:textId="76804398" w:rsidR="00626D6E" w:rsidRPr="00465680" w:rsidRDefault="00626D6E" w:rsidP="007F652F">
      <w:pPr>
        <w:shd w:val="clear" w:color="auto" w:fill="FFFFFF"/>
        <w:spacing w:after="360"/>
        <w:rPr>
          <w:rFonts w:ascii="Arial" w:hAnsi="Arial" w:cs="Arial"/>
          <w:color w:val="323132"/>
          <w:shd w:val="clear" w:color="auto" w:fill="FFFFFF"/>
        </w:rPr>
      </w:pPr>
      <w:r w:rsidRPr="00465680">
        <w:rPr>
          <w:rFonts w:ascii="Arial" w:hAnsi="Arial" w:cs="Arial"/>
          <w:color w:val="323132"/>
          <w:shd w:val="clear" w:color="auto" w:fill="FFFFFF"/>
        </w:rPr>
        <w:t>T</w:t>
      </w:r>
      <w:r w:rsidR="007F652F" w:rsidRPr="00465680">
        <w:rPr>
          <w:rFonts w:ascii="Arial" w:hAnsi="Arial" w:cs="Arial"/>
          <w:color w:val="323132"/>
          <w:shd w:val="clear" w:color="auto" w:fill="FFFFFF"/>
        </w:rPr>
        <w:t xml:space="preserve">he </w:t>
      </w:r>
      <w:r w:rsidRPr="00465680">
        <w:rPr>
          <w:rFonts w:ascii="Arial" w:hAnsi="Arial" w:cs="Arial"/>
          <w:color w:val="323132"/>
          <w:shd w:val="clear" w:color="auto" w:fill="FFFFFF"/>
        </w:rPr>
        <w:t xml:space="preserve">decrease of 2.9% in the proportion of people (aged five years and over) providing up to 19 hours of weekly unpaid care in Coventry was </w:t>
      </w:r>
      <w:proofErr w:type="gramStart"/>
      <w:r w:rsidRPr="00465680">
        <w:rPr>
          <w:rFonts w:ascii="Arial" w:hAnsi="Arial" w:cs="Arial"/>
          <w:color w:val="323132"/>
          <w:shd w:val="clear" w:color="auto" w:fill="FFFFFF"/>
        </w:rPr>
        <w:t>similar to</w:t>
      </w:r>
      <w:proofErr w:type="gramEnd"/>
      <w:r w:rsidRPr="00465680">
        <w:rPr>
          <w:rFonts w:ascii="Arial" w:hAnsi="Arial" w:cs="Arial"/>
          <w:color w:val="323132"/>
          <w:shd w:val="clear" w:color="auto" w:fill="FFFFFF"/>
        </w:rPr>
        <w:t xml:space="preserve"> the decrease across the West Midlands (2.9% percentage points, from 7.4% to 4.5%). Across England, the    proportion fell by 2.8%, from 7.2% to 4.4%.</w:t>
      </w:r>
    </w:p>
    <w:p w14:paraId="6541B085" w14:textId="47743BFD" w:rsidR="00626D6E" w:rsidRPr="00465680" w:rsidRDefault="00626D6E" w:rsidP="007F652F">
      <w:pPr>
        <w:shd w:val="clear" w:color="auto" w:fill="FFFFFF"/>
        <w:spacing w:after="360"/>
        <w:rPr>
          <w:rFonts w:ascii="Arial" w:hAnsi="Arial" w:cs="Arial"/>
          <w:color w:val="323132"/>
          <w:shd w:val="clear" w:color="auto" w:fill="FFFFFF"/>
        </w:rPr>
      </w:pPr>
      <w:r w:rsidRPr="00465680">
        <w:rPr>
          <w:rFonts w:ascii="Arial" w:hAnsi="Arial" w:cs="Arial"/>
          <w:color w:val="323132"/>
          <w:shd w:val="clear" w:color="auto" w:fill="FFFFFF"/>
        </w:rPr>
        <w:t>Caution should be taken when making comparisons between 2011 and 2021 because of changes in question wording and response options.</w:t>
      </w:r>
    </w:p>
    <w:p w14:paraId="1BEE39F0" w14:textId="77777777" w:rsidR="00626D6E" w:rsidRDefault="00626D6E" w:rsidP="004E2F6F"/>
    <w:sectPr w:rsidR="00626D6E" w:rsidSect="00D45635">
      <w:footerReference w:type="default" r:id="rId22"/>
      <w:headerReference w:type="firs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DF940" w14:textId="77777777" w:rsidR="00E755BC" w:rsidRDefault="00E755BC" w:rsidP="006C7228">
      <w:pPr>
        <w:spacing w:after="0" w:line="240" w:lineRule="auto"/>
      </w:pPr>
      <w:r>
        <w:separator/>
      </w:r>
    </w:p>
  </w:endnote>
  <w:endnote w:type="continuationSeparator" w:id="0">
    <w:p w14:paraId="2B3F28F0" w14:textId="77777777" w:rsidR="00E755BC" w:rsidRDefault="00E755BC" w:rsidP="006C7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488592"/>
      <w:docPartObj>
        <w:docPartGallery w:val="Page Numbers (Bottom of Page)"/>
        <w:docPartUnique/>
      </w:docPartObj>
    </w:sdtPr>
    <w:sdtEndPr>
      <w:rPr>
        <w:noProof/>
      </w:rPr>
    </w:sdtEndPr>
    <w:sdtContent>
      <w:p w14:paraId="308B0FDA" w14:textId="5702F5AF" w:rsidR="00D45635" w:rsidRDefault="00D456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8E0562" w14:textId="4F667B37" w:rsidR="006C7228" w:rsidRDefault="006C7228" w:rsidP="00D4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09A42" w14:textId="77777777" w:rsidR="00E755BC" w:rsidRDefault="00E755BC" w:rsidP="006C7228">
      <w:pPr>
        <w:spacing w:after="0" w:line="240" w:lineRule="auto"/>
      </w:pPr>
      <w:r>
        <w:separator/>
      </w:r>
    </w:p>
  </w:footnote>
  <w:footnote w:type="continuationSeparator" w:id="0">
    <w:p w14:paraId="3EC00998" w14:textId="77777777" w:rsidR="00E755BC" w:rsidRDefault="00E755BC" w:rsidP="006C7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03D2" w14:textId="340898AE" w:rsidR="00333DB7" w:rsidRDefault="00333DB7">
    <w:pPr>
      <w:pStyle w:val="Header"/>
    </w:pPr>
    <w:r w:rsidRPr="004E2F6F">
      <w:rPr>
        <w:b/>
        <w:bCs/>
        <w:noProof/>
        <w:color w:val="FF0000"/>
      </w:rPr>
      <w:drawing>
        <wp:anchor distT="0" distB="0" distL="114300" distR="114300" simplePos="0" relativeHeight="251657728" behindDoc="1" locked="0" layoutInCell="1" allowOverlap="1" wp14:anchorId="287DA5A8" wp14:editId="4F847463">
          <wp:simplePos x="0" y="0"/>
          <wp:positionH relativeFrom="column">
            <wp:posOffset>5181600</wp:posOffset>
          </wp:positionH>
          <wp:positionV relativeFrom="paragraph">
            <wp:posOffset>5715</wp:posOffset>
          </wp:positionV>
          <wp:extent cx="1035050" cy="807085"/>
          <wp:effectExtent l="0" t="0" r="0" b="0"/>
          <wp:wrapTight wrapText="bothSides">
            <wp:wrapPolygon edited="0">
              <wp:start x="0" y="0"/>
              <wp:lineTo x="0" y="20903"/>
              <wp:lineTo x="21070" y="20903"/>
              <wp:lineTo x="2107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035050" cy="807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Bold" w:hAnsi="Arial Bold"/>
        <w:b/>
        <w:noProof/>
        <w:color w:val="0070C0"/>
      </w:rPr>
      <w:drawing>
        <wp:inline distT="0" distB="0" distL="0" distR="0" wp14:anchorId="0ABBBC8F" wp14:editId="5F3D63D5">
          <wp:extent cx="1409700" cy="7499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749935"/>
                  </a:xfrm>
                  <a:prstGeom prst="rect">
                    <a:avLst/>
                  </a:prstGeom>
                  <a:noFill/>
                </pic:spPr>
              </pic:pic>
            </a:graphicData>
          </a:graphic>
        </wp:inline>
      </w:drawing>
    </w:r>
    <w:r>
      <w:t xml:space="preserve">   </w:t>
    </w:r>
  </w:p>
  <w:p w14:paraId="53E335A3" w14:textId="77777777" w:rsidR="00333DB7" w:rsidRDefault="00333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50EC4"/>
    <w:multiLevelType w:val="hybridMultilevel"/>
    <w:tmpl w:val="EF0885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0D6806"/>
    <w:multiLevelType w:val="multilevel"/>
    <w:tmpl w:val="1DE05A02"/>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 w15:restartNumberingAfterBreak="0">
    <w:nsid w:val="1A253439"/>
    <w:multiLevelType w:val="hybridMultilevel"/>
    <w:tmpl w:val="3F449826"/>
    <w:lvl w:ilvl="0" w:tplc="FFFFFFFF">
      <w:start w:val="1"/>
      <w:numFmt w:val="decimal"/>
      <w:lvlText w:val="%1."/>
      <w:lvlJc w:val="left"/>
      <w:pPr>
        <w:ind w:left="36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D733CB"/>
    <w:multiLevelType w:val="hybridMultilevel"/>
    <w:tmpl w:val="6BE6F2E2"/>
    <w:lvl w:ilvl="0" w:tplc="C736EA4A">
      <w:start w:val="3"/>
      <w:numFmt w:val="decimal"/>
      <w:lvlText w:val="%1."/>
      <w:lvlJc w:val="left"/>
      <w:pPr>
        <w:ind w:left="360" w:hanging="360"/>
      </w:pPr>
      <w:rPr>
        <w:rFonts w:hint="default"/>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862237"/>
    <w:multiLevelType w:val="hybridMultilevel"/>
    <w:tmpl w:val="39AE5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C41023"/>
    <w:multiLevelType w:val="hybridMultilevel"/>
    <w:tmpl w:val="BF4C7350"/>
    <w:lvl w:ilvl="0" w:tplc="F4CA6D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FC6919"/>
    <w:multiLevelType w:val="hybridMultilevel"/>
    <w:tmpl w:val="77C0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801DC"/>
    <w:multiLevelType w:val="hybridMultilevel"/>
    <w:tmpl w:val="5282C294"/>
    <w:lvl w:ilvl="0" w:tplc="6304FE4C">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9D7261"/>
    <w:multiLevelType w:val="hybridMultilevel"/>
    <w:tmpl w:val="3F449826"/>
    <w:lvl w:ilvl="0" w:tplc="00762090">
      <w:start w:val="1"/>
      <w:numFmt w:val="decimal"/>
      <w:lvlText w:val="%1."/>
      <w:lvlJc w:val="left"/>
      <w:pPr>
        <w:ind w:left="360" w:hanging="360"/>
      </w:pPr>
      <w:rPr>
        <w:rFonts w:hint="default"/>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09164E"/>
    <w:multiLevelType w:val="hybridMultilevel"/>
    <w:tmpl w:val="071E743C"/>
    <w:lvl w:ilvl="0" w:tplc="C9B48CCA">
      <w:start w:val="1"/>
      <w:numFmt w:val="decimal"/>
      <w:lvlText w:val="%1."/>
      <w:lvlJc w:val="left"/>
      <w:pPr>
        <w:ind w:left="360" w:hanging="360"/>
      </w:pPr>
      <w:rPr>
        <w:rFonts w:hint="default"/>
        <w:color w:val="4472C4" w:themeColor="accen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83D40C3"/>
    <w:multiLevelType w:val="hybridMultilevel"/>
    <w:tmpl w:val="478EAA58"/>
    <w:lvl w:ilvl="0" w:tplc="B5EA44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0211854">
    <w:abstractNumId w:val="6"/>
  </w:num>
  <w:num w:numId="2" w16cid:durableId="1281259468">
    <w:abstractNumId w:val="1"/>
  </w:num>
  <w:num w:numId="3" w16cid:durableId="24259353">
    <w:abstractNumId w:val="4"/>
  </w:num>
  <w:num w:numId="4" w16cid:durableId="1864400083">
    <w:abstractNumId w:val="9"/>
  </w:num>
  <w:num w:numId="5" w16cid:durableId="2097827204">
    <w:abstractNumId w:val="0"/>
  </w:num>
  <w:num w:numId="6" w16cid:durableId="841354692">
    <w:abstractNumId w:val="8"/>
  </w:num>
  <w:num w:numId="7" w16cid:durableId="618024197">
    <w:abstractNumId w:val="5"/>
  </w:num>
  <w:num w:numId="8" w16cid:durableId="151331887">
    <w:abstractNumId w:val="10"/>
  </w:num>
  <w:num w:numId="9" w16cid:durableId="551120687">
    <w:abstractNumId w:val="2"/>
  </w:num>
  <w:num w:numId="10" w16cid:durableId="1541237364">
    <w:abstractNumId w:val="3"/>
  </w:num>
  <w:num w:numId="11" w16cid:durableId="2146995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F6F"/>
    <w:rsid w:val="00011F68"/>
    <w:rsid w:val="000C592C"/>
    <w:rsid w:val="0011737D"/>
    <w:rsid w:val="00250202"/>
    <w:rsid w:val="00333DB7"/>
    <w:rsid w:val="00426A4B"/>
    <w:rsid w:val="00465680"/>
    <w:rsid w:val="004A1C46"/>
    <w:rsid w:val="004C7249"/>
    <w:rsid w:val="004E2F6F"/>
    <w:rsid w:val="004F7315"/>
    <w:rsid w:val="005A2135"/>
    <w:rsid w:val="005A58A6"/>
    <w:rsid w:val="005E6961"/>
    <w:rsid w:val="00626D6E"/>
    <w:rsid w:val="006C7228"/>
    <w:rsid w:val="006D6648"/>
    <w:rsid w:val="00730DC0"/>
    <w:rsid w:val="007C04B0"/>
    <w:rsid w:val="007C5950"/>
    <w:rsid w:val="007F652F"/>
    <w:rsid w:val="008E32D2"/>
    <w:rsid w:val="009573E9"/>
    <w:rsid w:val="00996648"/>
    <w:rsid w:val="00A472D6"/>
    <w:rsid w:val="00B937B3"/>
    <w:rsid w:val="00BE335E"/>
    <w:rsid w:val="00C87D73"/>
    <w:rsid w:val="00D45635"/>
    <w:rsid w:val="00E564BA"/>
    <w:rsid w:val="00E72D78"/>
    <w:rsid w:val="00E755BC"/>
    <w:rsid w:val="00EB5C60"/>
    <w:rsid w:val="00F77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C4653"/>
  <w15:chartTrackingRefBased/>
  <w15:docId w15:val="{5DE099FB-EACB-4C69-8DBD-D14DA6C6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F6F"/>
  </w:style>
  <w:style w:type="paragraph" w:styleId="Heading1">
    <w:name w:val="heading 1"/>
    <w:basedOn w:val="Normal"/>
    <w:next w:val="Heading2"/>
    <w:link w:val="Heading1Char"/>
    <w:uiPriority w:val="99"/>
    <w:qFormat/>
    <w:rsid w:val="00BE335E"/>
    <w:pPr>
      <w:numPr>
        <w:numId w:val="2"/>
      </w:numPr>
      <w:spacing w:before="240" w:after="0" w:line="240" w:lineRule="auto"/>
      <w:outlineLvl w:val="0"/>
    </w:pPr>
    <w:rPr>
      <w:rFonts w:ascii="Arial" w:eastAsia="Times New Roman" w:hAnsi="Arial" w:cs="Times New Roman"/>
      <w:b/>
      <w:szCs w:val="20"/>
    </w:rPr>
  </w:style>
  <w:style w:type="paragraph" w:styleId="Heading2">
    <w:name w:val="heading 2"/>
    <w:basedOn w:val="Heading1"/>
    <w:link w:val="Heading2Char"/>
    <w:uiPriority w:val="99"/>
    <w:qFormat/>
    <w:rsid w:val="00BE335E"/>
    <w:pPr>
      <w:numPr>
        <w:ilvl w:val="1"/>
      </w:numPr>
      <w:spacing w:before="0" w:after="120"/>
      <w:outlineLvl w:val="1"/>
    </w:pPr>
    <w:rPr>
      <w:b w:val="0"/>
    </w:rPr>
  </w:style>
  <w:style w:type="paragraph" w:styleId="Heading3">
    <w:name w:val="heading 3"/>
    <w:basedOn w:val="Normal"/>
    <w:link w:val="Heading3Char"/>
    <w:uiPriority w:val="99"/>
    <w:qFormat/>
    <w:rsid w:val="00BE335E"/>
    <w:pPr>
      <w:numPr>
        <w:ilvl w:val="2"/>
        <w:numId w:val="2"/>
      </w:numPr>
      <w:spacing w:after="0" w:line="240" w:lineRule="auto"/>
      <w:outlineLvl w:val="2"/>
    </w:pPr>
    <w:rPr>
      <w:rFonts w:ascii="Arial" w:eastAsia="Times New Roman" w:hAnsi="Arial" w:cs="Times New Roman"/>
      <w:szCs w:val="20"/>
    </w:rPr>
  </w:style>
  <w:style w:type="paragraph" w:styleId="Heading4">
    <w:name w:val="heading 4"/>
    <w:basedOn w:val="Normal"/>
    <w:next w:val="Normal"/>
    <w:link w:val="Heading4Char"/>
    <w:uiPriority w:val="99"/>
    <w:qFormat/>
    <w:rsid w:val="00BE335E"/>
    <w:pPr>
      <w:numPr>
        <w:ilvl w:val="3"/>
        <w:numId w:val="2"/>
      </w:numPr>
      <w:spacing w:after="0" w:line="240" w:lineRule="auto"/>
      <w:outlineLvl w:val="3"/>
    </w:pPr>
    <w:rPr>
      <w:rFonts w:ascii="Arial" w:eastAsia="Times New Roman" w:hAnsi="Arial" w:cs="Times New Roman"/>
      <w:szCs w:val="20"/>
    </w:rPr>
  </w:style>
  <w:style w:type="paragraph" w:styleId="Heading5">
    <w:name w:val="heading 5"/>
    <w:basedOn w:val="Normal"/>
    <w:next w:val="Normal"/>
    <w:link w:val="Heading5Char"/>
    <w:uiPriority w:val="99"/>
    <w:qFormat/>
    <w:rsid w:val="00BE335E"/>
    <w:pPr>
      <w:numPr>
        <w:ilvl w:val="4"/>
        <w:numId w:val="2"/>
      </w:numPr>
      <w:spacing w:after="0" w:line="240" w:lineRule="auto"/>
      <w:outlineLvl w:val="4"/>
    </w:pPr>
    <w:rPr>
      <w:rFonts w:ascii="Arial" w:eastAsia="Times New Roman" w:hAnsi="Arial" w:cs="Times New Roman"/>
      <w:szCs w:val="20"/>
    </w:rPr>
  </w:style>
  <w:style w:type="paragraph" w:styleId="Heading6">
    <w:name w:val="heading 6"/>
    <w:basedOn w:val="Normal"/>
    <w:next w:val="Normal"/>
    <w:link w:val="Heading6Char"/>
    <w:uiPriority w:val="99"/>
    <w:qFormat/>
    <w:rsid w:val="00BE335E"/>
    <w:pPr>
      <w:numPr>
        <w:ilvl w:val="5"/>
        <w:numId w:val="2"/>
      </w:numPr>
      <w:spacing w:after="0" w:line="240" w:lineRule="auto"/>
      <w:outlineLvl w:val="5"/>
    </w:pPr>
    <w:rPr>
      <w:rFonts w:ascii="Arial" w:eastAsia="Times New Roman" w:hAnsi="Arial" w:cs="Times New Roman"/>
      <w:szCs w:val="20"/>
    </w:rPr>
  </w:style>
  <w:style w:type="paragraph" w:styleId="Heading7">
    <w:name w:val="heading 7"/>
    <w:basedOn w:val="Normal"/>
    <w:next w:val="Normal"/>
    <w:link w:val="Heading7Char"/>
    <w:uiPriority w:val="99"/>
    <w:qFormat/>
    <w:rsid w:val="00BE335E"/>
    <w:pPr>
      <w:numPr>
        <w:ilvl w:val="6"/>
        <w:numId w:val="2"/>
      </w:numPr>
      <w:spacing w:after="0" w:line="240" w:lineRule="auto"/>
      <w:outlineLvl w:val="6"/>
    </w:pPr>
    <w:rPr>
      <w:rFonts w:ascii="Arial" w:eastAsia="Times New Roman" w:hAnsi="Arial" w:cs="Times New Roman"/>
      <w:szCs w:val="20"/>
    </w:rPr>
  </w:style>
  <w:style w:type="paragraph" w:styleId="Heading8">
    <w:name w:val="heading 8"/>
    <w:basedOn w:val="Normal"/>
    <w:next w:val="Normal"/>
    <w:link w:val="Heading8Char"/>
    <w:uiPriority w:val="99"/>
    <w:qFormat/>
    <w:rsid w:val="00BE335E"/>
    <w:pPr>
      <w:numPr>
        <w:ilvl w:val="7"/>
        <w:numId w:val="2"/>
      </w:numPr>
      <w:spacing w:after="0" w:line="240" w:lineRule="auto"/>
      <w:outlineLvl w:val="7"/>
    </w:pPr>
    <w:rPr>
      <w:rFonts w:ascii="Arial" w:eastAsia="Times New Roman" w:hAnsi="Arial" w:cs="Times New Roman"/>
      <w:szCs w:val="20"/>
    </w:rPr>
  </w:style>
  <w:style w:type="paragraph" w:styleId="Heading9">
    <w:name w:val="heading 9"/>
    <w:basedOn w:val="Normal"/>
    <w:next w:val="Normal"/>
    <w:link w:val="Heading9Char"/>
    <w:uiPriority w:val="99"/>
    <w:qFormat/>
    <w:rsid w:val="00BE335E"/>
    <w:pPr>
      <w:numPr>
        <w:ilvl w:val="8"/>
        <w:numId w:val="2"/>
      </w:numPr>
      <w:spacing w:after="0" w:line="240" w:lineRule="auto"/>
      <w:outlineLvl w:val="8"/>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F6F"/>
    <w:pPr>
      <w:ind w:left="720"/>
      <w:contextualSpacing/>
    </w:pPr>
  </w:style>
  <w:style w:type="character" w:styleId="CommentReference">
    <w:name w:val="annotation reference"/>
    <w:basedOn w:val="DefaultParagraphFont"/>
    <w:uiPriority w:val="99"/>
    <w:semiHidden/>
    <w:unhideWhenUsed/>
    <w:rsid w:val="004E2F6F"/>
    <w:rPr>
      <w:sz w:val="16"/>
      <w:szCs w:val="16"/>
    </w:rPr>
  </w:style>
  <w:style w:type="paragraph" w:styleId="CommentText">
    <w:name w:val="annotation text"/>
    <w:basedOn w:val="Normal"/>
    <w:link w:val="CommentTextChar"/>
    <w:uiPriority w:val="99"/>
    <w:semiHidden/>
    <w:unhideWhenUsed/>
    <w:rsid w:val="004E2F6F"/>
    <w:pPr>
      <w:spacing w:line="240" w:lineRule="auto"/>
    </w:pPr>
    <w:rPr>
      <w:sz w:val="20"/>
      <w:szCs w:val="20"/>
    </w:rPr>
  </w:style>
  <w:style w:type="character" w:customStyle="1" w:styleId="CommentTextChar">
    <w:name w:val="Comment Text Char"/>
    <w:basedOn w:val="DefaultParagraphFont"/>
    <w:link w:val="CommentText"/>
    <w:uiPriority w:val="99"/>
    <w:semiHidden/>
    <w:rsid w:val="004E2F6F"/>
    <w:rPr>
      <w:sz w:val="20"/>
      <w:szCs w:val="20"/>
    </w:rPr>
  </w:style>
  <w:style w:type="character" w:styleId="Hyperlink">
    <w:name w:val="Hyperlink"/>
    <w:basedOn w:val="DefaultParagraphFont"/>
    <w:uiPriority w:val="99"/>
    <w:unhideWhenUsed/>
    <w:rsid w:val="004E2F6F"/>
    <w:rPr>
      <w:color w:val="0000FF"/>
      <w:u w:val="single"/>
    </w:rPr>
  </w:style>
  <w:style w:type="character" w:customStyle="1" w:styleId="Heading1Char">
    <w:name w:val="Heading 1 Char"/>
    <w:basedOn w:val="DefaultParagraphFont"/>
    <w:link w:val="Heading1"/>
    <w:uiPriority w:val="99"/>
    <w:rsid w:val="00BE335E"/>
    <w:rPr>
      <w:rFonts w:ascii="Arial" w:eastAsia="Times New Roman" w:hAnsi="Arial" w:cs="Times New Roman"/>
      <w:b/>
      <w:szCs w:val="20"/>
    </w:rPr>
  </w:style>
  <w:style w:type="character" w:customStyle="1" w:styleId="Heading2Char">
    <w:name w:val="Heading 2 Char"/>
    <w:basedOn w:val="DefaultParagraphFont"/>
    <w:link w:val="Heading2"/>
    <w:uiPriority w:val="99"/>
    <w:rsid w:val="00BE335E"/>
    <w:rPr>
      <w:rFonts w:ascii="Arial" w:eastAsia="Times New Roman" w:hAnsi="Arial" w:cs="Times New Roman"/>
      <w:szCs w:val="20"/>
    </w:rPr>
  </w:style>
  <w:style w:type="character" w:customStyle="1" w:styleId="Heading3Char">
    <w:name w:val="Heading 3 Char"/>
    <w:basedOn w:val="DefaultParagraphFont"/>
    <w:link w:val="Heading3"/>
    <w:uiPriority w:val="99"/>
    <w:rsid w:val="00BE335E"/>
    <w:rPr>
      <w:rFonts w:ascii="Arial" w:eastAsia="Times New Roman" w:hAnsi="Arial" w:cs="Times New Roman"/>
      <w:szCs w:val="20"/>
    </w:rPr>
  </w:style>
  <w:style w:type="character" w:customStyle="1" w:styleId="Heading4Char">
    <w:name w:val="Heading 4 Char"/>
    <w:basedOn w:val="DefaultParagraphFont"/>
    <w:link w:val="Heading4"/>
    <w:uiPriority w:val="99"/>
    <w:rsid w:val="00BE335E"/>
    <w:rPr>
      <w:rFonts w:ascii="Arial" w:eastAsia="Times New Roman" w:hAnsi="Arial" w:cs="Times New Roman"/>
      <w:szCs w:val="20"/>
    </w:rPr>
  </w:style>
  <w:style w:type="character" w:customStyle="1" w:styleId="Heading5Char">
    <w:name w:val="Heading 5 Char"/>
    <w:basedOn w:val="DefaultParagraphFont"/>
    <w:link w:val="Heading5"/>
    <w:uiPriority w:val="99"/>
    <w:rsid w:val="00BE335E"/>
    <w:rPr>
      <w:rFonts w:ascii="Arial" w:eastAsia="Times New Roman" w:hAnsi="Arial" w:cs="Times New Roman"/>
      <w:szCs w:val="20"/>
    </w:rPr>
  </w:style>
  <w:style w:type="character" w:customStyle="1" w:styleId="Heading6Char">
    <w:name w:val="Heading 6 Char"/>
    <w:basedOn w:val="DefaultParagraphFont"/>
    <w:link w:val="Heading6"/>
    <w:uiPriority w:val="99"/>
    <w:rsid w:val="00BE335E"/>
    <w:rPr>
      <w:rFonts w:ascii="Arial" w:eastAsia="Times New Roman" w:hAnsi="Arial" w:cs="Times New Roman"/>
      <w:szCs w:val="20"/>
    </w:rPr>
  </w:style>
  <w:style w:type="character" w:customStyle="1" w:styleId="Heading7Char">
    <w:name w:val="Heading 7 Char"/>
    <w:basedOn w:val="DefaultParagraphFont"/>
    <w:link w:val="Heading7"/>
    <w:uiPriority w:val="99"/>
    <w:rsid w:val="00BE335E"/>
    <w:rPr>
      <w:rFonts w:ascii="Arial" w:eastAsia="Times New Roman" w:hAnsi="Arial" w:cs="Times New Roman"/>
      <w:szCs w:val="20"/>
    </w:rPr>
  </w:style>
  <w:style w:type="character" w:customStyle="1" w:styleId="Heading8Char">
    <w:name w:val="Heading 8 Char"/>
    <w:basedOn w:val="DefaultParagraphFont"/>
    <w:link w:val="Heading8"/>
    <w:uiPriority w:val="99"/>
    <w:rsid w:val="00BE335E"/>
    <w:rPr>
      <w:rFonts w:ascii="Arial" w:eastAsia="Times New Roman" w:hAnsi="Arial" w:cs="Times New Roman"/>
      <w:szCs w:val="20"/>
    </w:rPr>
  </w:style>
  <w:style w:type="character" w:customStyle="1" w:styleId="Heading9Char">
    <w:name w:val="Heading 9 Char"/>
    <w:basedOn w:val="DefaultParagraphFont"/>
    <w:link w:val="Heading9"/>
    <w:uiPriority w:val="99"/>
    <w:rsid w:val="00BE335E"/>
    <w:rPr>
      <w:rFonts w:ascii="Arial" w:eastAsia="Times New Roman" w:hAnsi="Arial" w:cs="Times New Roman"/>
      <w:szCs w:val="20"/>
    </w:rPr>
  </w:style>
  <w:style w:type="paragraph" w:styleId="BodyText">
    <w:name w:val="Body Text"/>
    <w:basedOn w:val="Normal"/>
    <w:link w:val="BodyTextChar"/>
    <w:uiPriority w:val="99"/>
    <w:rsid w:val="00626D6E"/>
    <w:pPr>
      <w:spacing w:after="0" w:line="240" w:lineRule="auto"/>
      <w:ind w:left="567"/>
    </w:pPr>
    <w:rPr>
      <w:rFonts w:ascii="Arial" w:eastAsia="Times New Roman" w:hAnsi="Arial" w:cs="Times New Roman"/>
      <w:szCs w:val="20"/>
    </w:rPr>
  </w:style>
  <w:style w:type="character" w:customStyle="1" w:styleId="BodyTextChar">
    <w:name w:val="Body Text Char"/>
    <w:basedOn w:val="DefaultParagraphFont"/>
    <w:link w:val="BodyText"/>
    <w:uiPriority w:val="99"/>
    <w:rsid w:val="00626D6E"/>
    <w:rPr>
      <w:rFonts w:ascii="Arial" w:eastAsia="Times New Roman" w:hAnsi="Arial" w:cs="Times New Roman"/>
      <w:szCs w:val="20"/>
    </w:rPr>
  </w:style>
  <w:style w:type="paragraph" w:styleId="NormalWeb">
    <w:name w:val="Normal (Web)"/>
    <w:basedOn w:val="Normal"/>
    <w:uiPriority w:val="99"/>
    <w:unhideWhenUsed/>
    <w:rsid w:val="00626D6E"/>
    <w:pPr>
      <w:spacing w:before="100" w:beforeAutospacing="1" w:after="100" w:afterAutospacing="1" w:line="240" w:lineRule="auto"/>
    </w:pPr>
    <w:rPr>
      <w:rFonts w:ascii="Calibri" w:hAnsi="Calibri" w:cs="Calibri"/>
      <w:lang w:eastAsia="en-GB"/>
    </w:rPr>
  </w:style>
  <w:style w:type="paragraph" w:styleId="Header">
    <w:name w:val="header"/>
    <w:basedOn w:val="Normal"/>
    <w:link w:val="HeaderChar"/>
    <w:uiPriority w:val="99"/>
    <w:unhideWhenUsed/>
    <w:rsid w:val="006C72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28"/>
  </w:style>
  <w:style w:type="paragraph" w:styleId="Footer">
    <w:name w:val="footer"/>
    <w:basedOn w:val="Normal"/>
    <w:link w:val="FooterChar"/>
    <w:uiPriority w:val="99"/>
    <w:unhideWhenUsed/>
    <w:rsid w:val="006C72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28"/>
  </w:style>
  <w:style w:type="table" w:styleId="TableGrid">
    <w:name w:val="Table Grid"/>
    <w:basedOn w:val="TableNormal"/>
    <w:uiPriority w:val="39"/>
    <w:rsid w:val="004C7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ns.gov.uk/visualisations/censusareachanges/E07000220"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cid:image001.jpg@01D8DD6C.DF8EE500" TargetMode="External"/><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cvmku140\Downloads\nomis_2023_01_23_10271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000" b="1" u="sng">
                <a:latin typeface="Arial" panose="020B0604020202020204" pitchFamily="34" charset="0"/>
                <a:cs typeface="Arial" panose="020B0604020202020204" pitchFamily="34" charset="0"/>
              </a:rPr>
              <a:t>How</a:t>
            </a:r>
            <a:r>
              <a:rPr lang="en-GB" sz="1000" b="1" u="sng" baseline="0">
                <a:latin typeface="Arial" panose="020B0604020202020204" pitchFamily="34" charset="0"/>
                <a:cs typeface="Arial" panose="020B0604020202020204" pitchFamily="34" charset="0"/>
              </a:rPr>
              <a:t> people within the LGB+ category identify themselves </a:t>
            </a:r>
            <a:endParaRPr lang="en-GB" sz="1000" b="1" u="sng">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Data!$M$13:$M$18</c:f>
              <c:strCache>
                <c:ptCount val="6"/>
                <c:pt idx="0">
                  <c:v>Gay or Lesbian</c:v>
                </c:pt>
                <c:pt idx="1">
                  <c:v>Bisexual</c:v>
                </c:pt>
                <c:pt idx="2">
                  <c:v>Pansexual</c:v>
                </c:pt>
                <c:pt idx="3">
                  <c:v>Asexual</c:v>
                </c:pt>
                <c:pt idx="4">
                  <c:v>Queer</c:v>
                </c:pt>
                <c:pt idx="5">
                  <c:v>All other sexual orientations</c:v>
                </c:pt>
              </c:strCache>
            </c:strRef>
          </c:cat>
          <c:val>
            <c:numRef>
              <c:f>Data!$N$13:$N$18</c:f>
              <c:numCache>
                <c:formatCode>0%</c:formatCode>
                <c:ptCount val="6"/>
                <c:pt idx="0">
                  <c:v>0.38516553235667322</c:v>
                </c:pt>
                <c:pt idx="1">
                  <c:v>0.47675625793055715</c:v>
                </c:pt>
                <c:pt idx="2">
                  <c:v>9.6320221478832624E-2</c:v>
                </c:pt>
                <c:pt idx="3">
                  <c:v>3.1260814396124117E-2</c:v>
                </c:pt>
                <c:pt idx="4">
                  <c:v>1.0497173837812896E-2</c:v>
                </c:pt>
                <c:pt idx="5">
                  <c:v>1.0612527396470181E-2</c:v>
                </c:pt>
              </c:numCache>
            </c:numRef>
          </c:val>
          <c:extLst>
            <c:ext xmlns:c16="http://schemas.microsoft.com/office/drawing/2014/chart" uri="{C3380CC4-5D6E-409C-BE32-E72D297353CC}">
              <c16:uniqueId val="{00000000-2CAC-4E4A-842A-5CBBB9518E10}"/>
            </c:ext>
          </c:extLst>
        </c:ser>
        <c:dLbls>
          <c:showLegendKey val="0"/>
          <c:showVal val="0"/>
          <c:showCatName val="0"/>
          <c:showSerName val="0"/>
          <c:showPercent val="0"/>
          <c:showBubbleSize val="0"/>
        </c:dLbls>
        <c:gapWidth val="219"/>
        <c:overlap val="-27"/>
        <c:axId val="649741648"/>
        <c:axId val="649743288"/>
      </c:barChart>
      <c:catAx>
        <c:axId val="64974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49743288"/>
        <c:crosses val="autoZero"/>
        <c:auto val="1"/>
        <c:lblAlgn val="ctr"/>
        <c:lblOffset val="100"/>
        <c:noMultiLvlLbl val="0"/>
      </c:catAx>
      <c:valAx>
        <c:axId val="649743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49741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200" b="1"/>
              <a:t>Gender</a:t>
            </a:r>
            <a:r>
              <a:rPr lang="en-GB" sz="1200" b="1" baseline="0"/>
              <a:t> </a:t>
            </a:r>
            <a:r>
              <a:rPr lang="en-GB" sz="1200" b="1" i="0" u="none" strike="noStrike" baseline="0">
                <a:effectLst/>
              </a:rPr>
              <a:t> Identity </a:t>
            </a:r>
            <a:r>
              <a:rPr lang="en-GB" sz="1200" b="1" baseline="0"/>
              <a:t> in Coventry </a:t>
            </a:r>
            <a:endParaRPr lang="en-GB" sz="12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Sheet1!$F$25:$F$27</c:f>
              <c:strCache>
                <c:ptCount val="3"/>
                <c:pt idx="0">
                  <c:v>Same as registered birth </c:v>
                </c:pt>
                <c:pt idx="1">
                  <c:v>Not the same as birth </c:v>
                </c:pt>
                <c:pt idx="2">
                  <c:v>Did not answer question</c:v>
                </c:pt>
              </c:strCache>
            </c:strRef>
          </c:cat>
          <c:val>
            <c:numRef>
              <c:f>Sheet1!$G$25:$G$27</c:f>
              <c:numCache>
                <c:formatCode>0.00%</c:formatCode>
                <c:ptCount val="3"/>
                <c:pt idx="0">
                  <c:v>0.91600000000000004</c:v>
                </c:pt>
                <c:pt idx="1">
                  <c:v>8.0000000000000002E-3</c:v>
                </c:pt>
                <c:pt idx="2">
                  <c:v>7.5999999999999998E-2</c:v>
                </c:pt>
              </c:numCache>
            </c:numRef>
          </c:val>
          <c:extLst>
            <c:ext xmlns:c16="http://schemas.microsoft.com/office/drawing/2014/chart" uri="{C3380CC4-5D6E-409C-BE32-E72D297353CC}">
              <c16:uniqueId val="{00000000-494D-4DA9-88A6-72E81E04D9C0}"/>
            </c:ext>
          </c:extLst>
        </c:ser>
        <c:dLbls>
          <c:showLegendKey val="0"/>
          <c:showVal val="0"/>
          <c:showCatName val="0"/>
          <c:showSerName val="0"/>
          <c:showPercent val="0"/>
          <c:showBubbleSize val="0"/>
        </c:dLbls>
        <c:gapWidth val="219"/>
        <c:overlap val="-27"/>
        <c:axId val="704410464"/>
        <c:axId val="704412104"/>
      </c:barChart>
      <c:catAx>
        <c:axId val="70441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04412104"/>
        <c:crosses val="autoZero"/>
        <c:auto val="1"/>
        <c:lblAlgn val="ctr"/>
        <c:lblOffset val="100"/>
        <c:noMultiLvlLbl val="0"/>
      </c:catAx>
      <c:valAx>
        <c:axId val="7044121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04410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Sheet1!$G$7</c:f>
              <c:strCache>
                <c:ptCount val="1"/>
                <c:pt idx="0">
                  <c:v>Coventry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Sheet1!$F$8:$F$11</c:f>
              <c:strCache>
                <c:ptCount val="4"/>
                <c:pt idx="0">
                  <c:v>No specific identity</c:v>
                </c:pt>
                <c:pt idx="1">
                  <c:v>Transwoman</c:v>
                </c:pt>
                <c:pt idx="2">
                  <c:v>Transman</c:v>
                </c:pt>
                <c:pt idx="3">
                  <c:v>Other </c:v>
                </c:pt>
              </c:strCache>
            </c:strRef>
          </c:cat>
          <c:val>
            <c:numRef>
              <c:f>Sheet1!$G$8:$G$11</c:f>
              <c:numCache>
                <c:formatCode>0%</c:formatCode>
                <c:ptCount val="4"/>
                <c:pt idx="0">
                  <c:v>0.51</c:v>
                </c:pt>
                <c:pt idx="1">
                  <c:v>0.17</c:v>
                </c:pt>
                <c:pt idx="2">
                  <c:v>0.17</c:v>
                </c:pt>
                <c:pt idx="3">
                  <c:v>0.14000000000000001</c:v>
                </c:pt>
              </c:numCache>
            </c:numRef>
          </c:val>
          <c:extLst>
            <c:ext xmlns:c16="http://schemas.microsoft.com/office/drawing/2014/chart" uri="{C3380CC4-5D6E-409C-BE32-E72D297353CC}">
              <c16:uniqueId val="{00000000-DBD1-42BB-BE84-6D060B357BFB}"/>
            </c:ext>
          </c:extLst>
        </c:ser>
        <c:ser>
          <c:idx val="1"/>
          <c:order val="1"/>
          <c:tx>
            <c:strRef>
              <c:f>Sheet1!$H$7</c:f>
              <c:strCache>
                <c:ptCount val="1"/>
                <c:pt idx="0">
                  <c:v>England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Sheet1!$F$8:$F$11</c:f>
              <c:strCache>
                <c:ptCount val="4"/>
                <c:pt idx="0">
                  <c:v>No specific identity</c:v>
                </c:pt>
                <c:pt idx="1">
                  <c:v>Transwoman</c:v>
                </c:pt>
                <c:pt idx="2">
                  <c:v>Transman</c:v>
                </c:pt>
                <c:pt idx="3">
                  <c:v>Other </c:v>
                </c:pt>
              </c:strCache>
            </c:strRef>
          </c:cat>
          <c:val>
            <c:numRef>
              <c:f>Sheet1!$H$8:$H$11</c:f>
              <c:numCache>
                <c:formatCode>0%</c:formatCode>
                <c:ptCount val="4"/>
                <c:pt idx="0">
                  <c:v>0.46</c:v>
                </c:pt>
                <c:pt idx="1">
                  <c:v>0.18</c:v>
                </c:pt>
                <c:pt idx="2">
                  <c:v>0.18</c:v>
                </c:pt>
                <c:pt idx="3">
                  <c:v>0.18</c:v>
                </c:pt>
              </c:numCache>
            </c:numRef>
          </c:val>
          <c:extLst>
            <c:ext xmlns:c16="http://schemas.microsoft.com/office/drawing/2014/chart" uri="{C3380CC4-5D6E-409C-BE32-E72D297353CC}">
              <c16:uniqueId val="{00000001-DBD1-42BB-BE84-6D060B357BFB}"/>
            </c:ext>
          </c:extLst>
        </c:ser>
        <c:ser>
          <c:idx val="2"/>
          <c:order val="2"/>
          <c:tx>
            <c:strRef>
              <c:f>Sheet1!$I$7</c:f>
              <c:strCache>
                <c:ptCount val="1"/>
                <c:pt idx="0">
                  <c:v>West Midlands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Sheet1!$F$8:$F$11</c:f>
              <c:strCache>
                <c:ptCount val="4"/>
                <c:pt idx="0">
                  <c:v>No specific identity</c:v>
                </c:pt>
                <c:pt idx="1">
                  <c:v>Transwoman</c:v>
                </c:pt>
                <c:pt idx="2">
                  <c:v>Transman</c:v>
                </c:pt>
                <c:pt idx="3">
                  <c:v>Other </c:v>
                </c:pt>
              </c:strCache>
            </c:strRef>
          </c:cat>
          <c:val>
            <c:numRef>
              <c:f>Sheet1!$I$8:$I$11</c:f>
              <c:numCache>
                <c:formatCode>0%</c:formatCode>
                <c:ptCount val="4"/>
                <c:pt idx="0">
                  <c:v>0.49</c:v>
                </c:pt>
                <c:pt idx="1">
                  <c:v>0.18</c:v>
                </c:pt>
                <c:pt idx="2">
                  <c:v>0.19</c:v>
                </c:pt>
                <c:pt idx="3">
                  <c:v>0.14000000000000001</c:v>
                </c:pt>
              </c:numCache>
            </c:numRef>
          </c:val>
          <c:extLst>
            <c:ext xmlns:c16="http://schemas.microsoft.com/office/drawing/2014/chart" uri="{C3380CC4-5D6E-409C-BE32-E72D297353CC}">
              <c16:uniqueId val="{00000002-DBD1-42BB-BE84-6D060B357BFB}"/>
            </c:ext>
          </c:extLst>
        </c:ser>
        <c:dLbls>
          <c:showLegendKey val="0"/>
          <c:showVal val="0"/>
          <c:showCatName val="0"/>
          <c:showSerName val="0"/>
          <c:showPercent val="0"/>
          <c:showBubbleSize val="0"/>
        </c:dLbls>
        <c:gapWidth val="219"/>
        <c:overlap val="-27"/>
        <c:axId val="690223112"/>
        <c:axId val="690219176"/>
      </c:barChart>
      <c:catAx>
        <c:axId val="69022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90219176"/>
        <c:crosses val="autoZero"/>
        <c:auto val="1"/>
        <c:lblAlgn val="ctr"/>
        <c:lblOffset val="100"/>
        <c:noMultiLvlLbl val="0"/>
      </c:catAx>
      <c:valAx>
        <c:axId val="690219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9022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0.13043</cdr:x>
      <cdr:y>0.00258</cdr:y>
    </cdr:from>
    <cdr:to>
      <cdr:x>0.88088</cdr:x>
      <cdr:y>0.17986</cdr:y>
    </cdr:to>
    <cdr:sp macro="" textlink="">
      <cdr:nvSpPr>
        <cdr:cNvPr id="2" name="TextBox 4">
          <a:extLst xmlns:a="http://schemas.openxmlformats.org/drawingml/2006/main">
            <a:ext uri="{FF2B5EF4-FFF2-40B4-BE49-F238E27FC236}">
              <a16:creationId xmlns:a16="http://schemas.microsoft.com/office/drawing/2014/main" id="{D3AC31AE-D840-4120-9486-D08B6567EA17}"/>
            </a:ext>
          </a:extLst>
        </cdr:cNvPr>
        <cdr:cNvSpPr txBox="1"/>
      </cdr:nvSpPr>
      <cdr:spPr>
        <a:xfrm xmlns:a="http://schemas.openxmlformats.org/drawingml/2006/main">
          <a:off x="571500" y="6350"/>
          <a:ext cx="328808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en-GB" sz="1100" b="1" u="none"/>
            <a:t>Coventry</a:t>
          </a:r>
          <a:r>
            <a:rPr lang="en-GB" sz="1100" b="1" u="none" baseline="0"/>
            <a:t> comparsion to West Midlands and England </a:t>
          </a:r>
        </a:p>
        <a:p xmlns:a="http://schemas.openxmlformats.org/drawingml/2006/main">
          <a:pPr algn="ctr"/>
          <a:r>
            <a:rPr lang="en-GB" sz="1100" b="1" u="none" baseline="0"/>
            <a:t>where gender identity is not the same as birth</a:t>
          </a:r>
          <a:endParaRPr lang="en-GB" sz="1100" b="1" u="none"/>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89523-5C97-4039-99BD-C4092DD75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1439</Words>
  <Characters>8203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Mamta</dc:creator>
  <cp:keywords/>
  <dc:description/>
  <cp:lastModifiedBy>Kumar, Mamta</cp:lastModifiedBy>
  <cp:revision>2</cp:revision>
  <dcterms:created xsi:type="dcterms:W3CDTF">2023-06-16T08:46:00Z</dcterms:created>
  <dcterms:modified xsi:type="dcterms:W3CDTF">2023-06-16T08:46:00Z</dcterms:modified>
</cp:coreProperties>
</file>