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57E4D" w14:textId="77777777" w:rsidR="00AA343F" w:rsidRDefault="00AA343F">
      <w:pPr>
        <w:pStyle w:val="BodyText"/>
        <w:spacing w:before="9"/>
        <w:rPr>
          <w:b/>
          <w:sz w:val="18"/>
        </w:rPr>
      </w:pPr>
    </w:p>
    <w:p w14:paraId="4AAB1FEC" w14:textId="32BDBB55" w:rsidR="00AA343F" w:rsidRDefault="00C55C6D">
      <w:pPr>
        <w:pStyle w:val="Heading1"/>
        <w:ind w:left="2133" w:right="3456"/>
      </w:pPr>
      <w:proofErr w:type="spellStart"/>
      <w:r>
        <w:t>Cov</w:t>
      </w:r>
      <w:r w:rsidR="00C71C2E">
        <w:t>Cov</w:t>
      </w:r>
      <w:r>
        <w:t>entry</w:t>
      </w:r>
      <w:proofErr w:type="spellEnd"/>
      <w:r>
        <w:rPr>
          <w:spacing w:val="-5"/>
        </w:rPr>
        <w:t xml:space="preserve"> </w:t>
      </w:r>
      <w:r>
        <w:t>City</w:t>
      </w:r>
      <w:r>
        <w:rPr>
          <w:spacing w:val="-5"/>
        </w:rPr>
        <w:t xml:space="preserve"> </w:t>
      </w:r>
      <w:r>
        <w:rPr>
          <w:spacing w:val="-2"/>
        </w:rPr>
        <w:t>Council</w:t>
      </w:r>
    </w:p>
    <w:p w14:paraId="39F8579F" w14:textId="67A7B7F1" w:rsidR="00AA343F" w:rsidRPr="00F454C8" w:rsidRDefault="00C55C6D" w:rsidP="00F454C8">
      <w:pPr>
        <w:spacing w:before="158" w:line="388" w:lineRule="auto"/>
        <w:ind w:left="-8" w:right="1316"/>
        <w:jc w:val="center"/>
        <w:rPr>
          <w:b/>
        </w:rPr>
        <w:sectPr w:rsidR="00AA343F" w:rsidRPr="00F454C8">
          <w:type w:val="continuous"/>
          <w:pgSz w:w="11910" w:h="16840"/>
          <w:pgMar w:top="1340" w:right="1340" w:bottom="280" w:left="1340" w:header="720" w:footer="720" w:gutter="0"/>
          <w:cols w:num="2" w:space="720" w:equalWidth="0">
            <w:col w:w="1286" w:space="40"/>
            <w:col w:w="7904"/>
          </w:cols>
        </w:sectPr>
      </w:pPr>
      <w:r>
        <w:rPr>
          <w:b/>
        </w:rPr>
        <w:t>Anti-Social</w:t>
      </w:r>
      <w:r>
        <w:rPr>
          <w:b/>
          <w:spacing w:val="-5"/>
        </w:rPr>
        <w:t xml:space="preserve"> </w:t>
      </w:r>
      <w:r>
        <w:rPr>
          <w:b/>
        </w:rPr>
        <w:t>Behaviour,</w:t>
      </w:r>
      <w:r>
        <w:rPr>
          <w:b/>
          <w:spacing w:val="-5"/>
        </w:rPr>
        <w:t xml:space="preserve"> </w:t>
      </w:r>
      <w:r>
        <w:rPr>
          <w:b/>
        </w:rPr>
        <w:t>Crime</w:t>
      </w:r>
      <w:r>
        <w:rPr>
          <w:b/>
          <w:spacing w:val="-5"/>
        </w:rPr>
        <w:t xml:space="preserve"> </w:t>
      </w:r>
      <w:r>
        <w:rPr>
          <w:b/>
        </w:rPr>
        <w:t>and</w:t>
      </w:r>
      <w:r>
        <w:rPr>
          <w:b/>
          <w:spacing w:val="-5"/>
        </w:rPr>
        <w:t xml:space="preserve"> </w:t>
      </w:r>
      <w:r>
        <w:rPr>
          <w:b/>
        </w:rPr>
        <w:t>Policing</w:t>
      </w:r>
      <w:r>
        <w:rPr>
          <w:b/>
          <w:spacing w:val="-4"/>
        </w:rPr>
        <w:t xml:space="preserve"> </w:t>
      </w:r>
      <w:r>
        <w:rPr>
          <w:b/>
        </w:rPr>
        <w:t>Act</w:t>
      </w:r>
      <w:r>
        <w:rPr>
          <w:b/>
          <w:spacing w:val="-5"/>
        </w:rPr>
        <w:t xml:space="preserve"> </w:t>
      </w:r>
      <w:r>
        <w:rPr>
          <w:b/>
        </w:rPr>
        <w:t>2014,</w:t>
      </w:r>
      <w:r>
        <w:rPr>
          <w:b/>
          <w:spacing w:val="-5"/>
        </w:rPr>
        <w:t xml:space="preserve"> </w:t>
      </w:r>
      <w:r>
        <w:rPr>
          <w:b/>
        </w:rPr>
        <w:t>Section</w:t>
      </w:r>
      <w:r>
        <w:rPr>
          <w:b/>
          <w:spacing w:val="-5"/>
        </w:rPr>
        <w:t xml:space="preserve"> </w:t>
      </w:r>
      <w:r>
        <w:rPr>
          <w:b/>
        </w:rPr>
        <w:t xml:space="preserve">59 Public Spaces Protection Order (City Centre) </w:t>
      </w:r>
      <w:r w:rsidR="00F454C8">
        <w:rPr>
          <w:b/>
        </w:rPr>
        <w:t>2023</w:t>
      </w:r>
    </w:p>
    <w:p w14:paraId="074631E7" w14:textId="77777777" w:rsidR="00AA343F" w:rsidRDefault="00C55C6D">
      <w:pPr>
        <w:pStyle w:val="BodyText"/>
        <w:spacing w:before="2" w:line="276" w:lineRule="auto"/>
        <w:ind w:left="100"/>
      </w:pPr>
      <w:r>
        <w:t>This</w:t>
      </w:r>
      <w:r>
        <w:rPr>
          <w:spacing w:val="-3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Coventry</w:t>
      </w:r>
      <w:r>
        <w:rPr>
          <w:spacing w:val="-3"/>
        </w:rPr>
        <w:t xml:space="preserve"> </w:t>
      </w:r>
      <w:r>
        <w:t>City</w:t>
      </w:r>
      <w:r>
        <w:rPr>
          <w:spacing w:val="-3"/>
        </w:rPr>
        <w:t xml:space="preserve"> </w:t>
      </w:r>
      <w:r>
        <w:t>Council</w:t>
      </w:r>
      <w:r>
        <w:rPr>
          <w:spacing w:val="-3"/>
        </w:rPr>
        <w:t xml:space="preserve"> </w:t>
      </w:r>
      <w:r>
        <w:t>("the</w:t>
      </w:r>
      <w:r>
        <w:rPr>
          <w:spacing w:val="-3"/>
        </w:rPr>
        <w:t xml:space="preserve"> </w:t>
      </w:r>
      <w:r>
        <w:t>Council")</w:t>
      </w:r>
      <w:r>
        <w:rPr>
          <w:spacing w:val="-3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Anti-Social</w:t>
      </w:r>
      <w:r>
        <w:rPr>
          <w:spacing w:val="-2"/>
        </w:rPr>
        <w:t xml:space="preserve"> </w:t>
      </w:r>
      <w:r>
        <w:t>Behaviour, Crime and Policing Act 2014, Section 59 ("the Act").</w:t>
      </w:r>
    </w:p>
    <w:p w14:paraId="2AF514CE" w14:textId="77777777" w:rsidR="00AA343F" w:rsidRDefault="00C55C6D">
      <w:pPr>
        <w:pStyle w:val="ListParagraph"/>
        <w:numPr>
          <w:ilvl w:val="0"/>
          <w:numId w:val="2"/>
        </w:numPr>
        <w:tabs>
          <w:tab w:val="left" w:pos="525"/>
        </w:tabs>
        <w:spacing w:before="200" w:line="276" w:lineRule="auto"/>
        <w:ind w:right="872"/>
        <w:jc w:val="both"/>
      </w:pPr>
      <w:r>
        <w:t>This</w:t>
      </w:r>
      <w:r>
        <w:rPr>
          <w:spacing w:val="-3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relates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space</w:t>
      </w:r>
      <w:r>
        <w:rPr>
          <w:spacing w:val="-3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area</w:t>
      </w:r>
      <w:r>
        <w:rPr>
          <w:spacing w:val="-3"/>
        </w:rPr>
        <w:t xml:space="preserve"> </w:t>
      </w:r>
      <w:r>
        <w:t>edged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of Coventry City Centre which appears at Appendix One, being public space in the Council's area to which the Act applies ("the Restricted Area").</w:t>
      </w:r>
    </w:p>
    <w:p w14:paraId="172BEAEB" w14:textId="77777777" w:rsidR="00AA343F" w:rsidRDefault="00AA343F">
      <w:pPr>
        <w:pStyle w:val="BodyText"/>
        <w:spacing w:before="3"/>
        <w:rPr>
          <w:sz w:val="25"/>
        </w:rPr>
      </w:pPr>
    </w:p>
    <w:p w14:paraId="0AE0092C" w14:textId="77777777" w:rsidR="00AA343F" w:rsidRDefault="00C55C6D">
      <w:pPr>
        <w:pStyle w:val="ListParagraph"/>
        <w:numPr>
          <w:ilvl w:val="0"/>
          <w:numId w:val="2"/>
        </w:numPr>
        <w:tabs>
          <w:tab w:val="left" w:pos="526"/>
        </w:tabs>
        <w:ind w:left="526" w:hanging="426"/>
        <w:jc w:val="both"/>
      </w:pPr>
      <w:r>
        <w:t>The</w:t>
      </w:r>
      <w:r>
        <w:rPr>
          <w:spacing w:val="-3"/>
        </w:rPr>
        <w:t xml:space="preserve"> </w:t>
      </w:r>
      <w:r>
        <w:t>Council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satisfied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>conditions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met,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that:-</w:t>
      </w:r>
    </w:p>
    <w:p w14:paraId="4FCCA19E" w14:textId="77777777" w:rsidR="00AA343F" w:rsidRDefault="00C55C6D">
      <w:pPr>
        <w:pStyle w:val="ListParagraph"/>
        <w:numPr>
          <w:ilvl w:val="1"/>
          <w:numId w:val="2"/>
        </w:numPr>
        <w:tabs>
          <w:tab w:val="left" w:pos="809"/>
        </w:tabs>
        <w:spacing w:before="38" w:line="276" w:lineRule="auto"/>
        <w:ind w:left="808" w:right="185"/>
        <w:jc w:val="both"/>
      </w:pPr>
      <w:r>
        <w:t>activities carried on in the restricted area as described below have had a detrimental effect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quality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life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those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locality,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likely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activities</w:t>
      </w:r>
      <w:r>
        <w:rPr>
          <w:spacing w:val="-2"/>
        </w:rPr>
        <w:t xml:space="preserve"> </w:t>
      </w:r>
      <w:r>
        <w:t>will be carried on in the public place and they will have such an effect;</w:t>
      </w:r>
    </w:p>
    <w:p w14:paraId="786112EC" w14:textId="77777777" w:rsidR="00AA343F" w:rsidRDefault="00C55C6D">
      <w:pPr>
        <w:pStyle w:val="ListParagraph"/>
        <w:numPr>
          <w:ilvl w:val="1"/>
          <w:numId w:val="2"/>
        </w:numPr>
        <w:tabs>
          <w:tab w:val="left" w:pos="809"/>
        </w:tabs>
        <w:spacing w:line="276" w:lineRule="auto"/>
        <w:ind w:left="808" w:right="356"/>
      </w:pPr>
      <w:r>
        <w:t>the effect, or likely effect, of the activities is, or is likely to be, of a persistent or continuing</w:t>
      </w:r>
      <w:r>
        <w:rPr>
          <w:spacing w:val="-3"/>
        </w:rPr>
        <w:t xml:space="preserve"> </w:t>
      </w:r>
      <w:r>
        <w:t>nature,</w:t>
      </w:r>
      <w:r>
        <w:rPr>
          <w:spacing w:val="-3"/>
        </w:rPr>
        <w:t xml:space="preserve"> </w:t>
      </w:r>
      <w:r>
        <w:t>is,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likely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be,</w:t>
      </w:r>
      <w:r>
        <w:rPr>
          <w:spacing w:val="-3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activities</w:t>
      </w:r>
      <w:r>
        <w:rPr>
          <w:spacing w:val="-3"/>
        </w:rPr>
        <w:t xml:space="preserve"> </w:t>
      </w:r>
      <w:r>
        <w:t>unreasonable, and justifies the restrictions imposed by the Order.</w:t>
      </w:r>
    </w:p>
    <w:p w14:paraId="3F1FD07C" w14:textId="77777777" w:rsidR="00AA343F" w:rsidRDefault="00C55C6D">
      <w:pPr>
        <w:pStyle w:val="BodyText"/>
        <w:spacing w:before="200"/>
        <w:ind w:left="100"/>
      </w:pPr>
      <w:r>
        <w:t>By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Order</w:t>
      </w:r>
    </w:p>
    <w:p w14:paraId="428DFC7D" w14:textId="77777777" w:rsidR="00AA343F" w:rsidRDefault="00AA343F">
      <w:pPr>
        <w:pStyle w:val="BodyText"/>
        <w:spacing w:before="8"/>
        <w:rPr>
          <w:sz w:val="20"/>
        </w:rPr>
      </w:pPr>
    </w:p>
    <w:p w14:paraId="5C1C2046" w14:textId="77777777" w:rsidR="00AA343F" w:rsidRDefault="00C55C6D">
      <w:pPr>
        <w:pStyle w:val="ListParagraph"/>
        <w:numPr>
          <w:ilvl w:val="0"/>
          <w:numId w:val="2"/>
        </w:numPr>
        <w:tabs>
          <w:tab w:val="left" w:pos="524"/>
          <w:tab w:val="left" w:pos="525"/>
        </w:tabs>
        <w:spacing w:line="276" w:lineRule="auto"/>
        <w:ind w:right="151"/>
      </w:pPr>
      <w:r>
        <w:t>The</w:t>
      </w:r>
      <w:r>
        <w:rPr>
          <w:spacing w:val="-3"/>
        </w:rPr>
        <w:t xml:space="preserve"> </w:t>
      </w:r>
      <w:r>
        <w:t>effect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impose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prohibitions</w:t>
      </w:r>
      <w:r>
        <w:rPr>
          <w:spacing w:val="-3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t>requirements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 Restricted Area at all times, unless specifically stated:-</w:t>
      </w:r>
    </w:p>
    <w:p w14:paraId="3E0F079B" w14:textId="77777777" w:rsidR="00AA343F" w:rsidRDefault="00AA343F">
      <w:pPr>
        <w:pStyle w:val="BodyText"/>
        <w:spacing w:before="3"/>
        <w:rPr>
          <w:sz w:val="25"/>
        </w:rPr>
      </w:pPr>
    </w:p>
    <w:p w14:paraId="61A3878B" w14:textId="77777777" w:rsidR="00AA343F" w:rsidRDefault="00C55C6D">
      <w:pPr>
        <w:pStyle w:val="ListParagraph"/>
        <w:numPr>
          <w:ilvl w:val="1"/>
          <w:numId w:val="2"/>
        </w:numPr>
        <w:tabs>
          <w:tab w:val="left" w:pos="526"/>
        </w:tabs>
        <w:spacing w:before="1"/>
        <w:ind w:left="526" w:hanging="426"/>
        <w:jc w:val="both"/>
      </w:pPr>
      <w:r>
        <w:rPr>
          <w:spacing w:val="-2"/>
          <w:u w:val="single"/>
        </w:rPr>
        <w:t>Begging</w:t>
      </w:r>
    </w:p>
    <w:p w14:paraId="5993CF37" w14:textId="77777777" w:rsidR="00AA343F" w:rsidRDefault="00AA343F">
      <w:pPr>
        <w:pStyle w:val="BodyText"/>
        <w:spacing w:before="7"/>
        <w:rPr>
          <w:sz w:val="20"/>
        </w:rPr>
      </w:pPr>
    </w:p>
    <w:p w14:paraId="16814427" w14:textId="77777777" w:rsidR="00AA343F" w:rsidRDefault="00C55C6D">
      <w:pPr>
        <w:pStyle w:val="BodyText"/>
        <w:spacing w:line="276" w:lineRule="auto"/>
        <w:ind w:left="100" w:right="112"/>
      </w:pPr>
      <w:r>
        <w:t>Any</w:t>
      </w:r>
      <w:r>
        <w:rPr>
          <w:spacing w:val="-3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prohibited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begging.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begging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deemed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either</w:t>
      </w:r>
      <w:r>
        <w:rPr>
          <w:spacing w:val="-3"/>
        </w:rPr>
        <w:t xml:space="preserve"> </w:t>
      </w:r>
      <w:r>
        <w:t>approaching people for money, or being stationary and directly asking for money, or positioned on the floor to invite the offer of money or goods.</w:t>
      </w:r>
    </w:p>
    <w:p w14:paraId="78205778" w14:textId="77777777" w:rsidR="00AA343F" w:rsidRDefault="00C55C6D">
      <w:pPr>
        <w:pStyle w:val="ListParagraph"/>
        <w:numPr>
          <w:ilvl w:val="1"/>
          <w:numId w:val="2"/>
        </w:numPr>
        <w:tabs>
          <w:tab w:val="left" w:pos="526"/>
        </w:tabs>
        <w:spacing w:before="200"/>
        <w:ind w:left="526" w:hanging="426"/>
        <w:jc w:val="both"/>
      </w:pPr>
      <w:r>
        <w:rPr>
          <w:u w:val="single"/>
        </w:rPr>
        <w:t>Peddling</w:t>
      </w:r>
      <w:r>
        <w:rPr>
          <w:spacing w:val="-3"/>
          <w:u w:val="single"/>
        </w:rPr>
        <w:t xml:space="preserve"> </w:t>
      </w:r>
      <w:r>
        <w:rPr>
          <w:u w:val="single"/>
        </w:rPr>
        <w:t>/</w:t>
      </w:r>
      <w:r>
        <w:rPr>
          <w:spacing w:val="-3"/>
          <w:u w:val="single"/>
        </w:rPr>
        <w:t xml:space="preserve"> </w:t>
      </w:r>
      <w:r>
        <w:rPr>
          <w:u w:val="single"/>
        </w:rPr>
        <w:t>Street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Trading</w:t>
      </w:r>
    </w:p>
    <w:p w14:paraId="0BC8857E" w14:textId="77777777" w:rsidR="00AA343F" w:rsidRDefault="00AA343F">
      <w:pPr>
        <w:pStyle w:val="BodyText"/>
        <w:spacing w:before="8"/>
        <w:rPr>
          <w:sz w:val="20"/>
        </w:rPr>
      </w:pPr>
    </w:p>
    <w:p w14:paraId="26B5DFA8" w14:textId="77777777" w:rsidR="00AA343F" w:rsidRDefault="00C55C6D">
      <w:pPr>
        <w:pStyle w:val="BodyText"/>
        <w:spacing w:line="276" w:lineRule="auto"/>
        <w:ind w:left="100"/>
      </w:pPr>
      <w:r>
        <w:t>Any</w:t>
      </w:r>
      <w:r>
        <w:rPr>
          <w:spacing w:val="-3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prohibited</w:t>
      </w:r>
      <w:r>
        <w:rPr>
          <w:spacing w:val="-3"/>
        </w:rPr>
        <w:t xml:space="preserve"> </w:t>
      </w:r>
      <w:r>
        <w:t>from,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time,</w:t>
      </w:r>
      <w:r>
        <w:rPr>
          <w:spacing w:val="-3"/>
        </w:rPr>
        <w:t xml:space="preserve"> </w:t>
      </w:r>
      <w:r>
        <w:t>peddling/trading</w:t>
      </w:r>
      <w:r>
        <w:rPr>
          <w:spacing w:val="-3"/>
        </w:rPr>
        <w:t xml:space="preserve"> </w:t>
      </w:r>
      <w:r>
        <w:t>goods</w:t>
      </w:r>
      <w:r>
        <w:rPr>
          <w:spacing w:val="-3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restricted</w:t>
      </w:r>
      <w:r>
        <w:rPr>
          <w:spacing w:val="-3"/>
        </w:rPr>
        <w:t xml:space="preserve"> </w:t>
      </w:r>
      <w:r>
        <w:t>area without an appropriate street trading consent issued by the Council.</w:t>
      </w:r>
    </w:p>
    <w:p w14:paraId="2A52024E" w14:textId="77777777" w:rsidR="00AA343F" w:rsidRDefault="00C55C6D">
      <w:pPr>
        <w:pStyle w:val="ListParagraph"/>
        <w:numPr>
          <w:ilvl w:val="1"/>
          <w:numId w:val="2"/>
        </w:numPr>
        <w:tabs>
          <w:tab w:val="left" w:pos="526"/>
        </w:tabs>
        <w:spacing w:before="200"/>
        <w:ind w:left="526" w:hanging="426"/>
        <w:jc w:val="both"/>
      </w:pPr>
      <w:r>
        <w:rPr>
          <w:u w:val="single"/>
        </w:rPr>
        <w:t>Distribution</w:t>
      </w:r>
      <w:r>
        <w:rPr>
          <w:spacing w:val="-9"/>
          <w:u w:val="single"/>
        </w:rPr>
        <w:t xml:space="preserve"> </w:t>
      </w:r>
      <w:r>
        <w:rPr>
          <w:u w:val="single"/>
        </w:rPr>
        <w:t>of</w:t>
      </w:r>
      <w:r>
        <w:rPr>
          <w:spacing w:val="-7"/>
          <w:u w:val="single"/>
        </w:rPr>
        <w:t xml:space="preserve"> </w:t>
      </w:r>
      <w:r>
        <w:rPr>
          <w:u w:val="single"/>
        </w:rPr>
        <w:t>publicity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materials</w:t>
      </w:r>
    </w:p>
    <w:p w14:paraId="272F2EBF" w14:textId="77777777" w:rsidR="00AA343F" w:rsidRDefault="00AA343F">
      <w:pPr>
        <w:pStyle w:val="BodyText"/>
        <w:spacing w:before="8"/>
        <w:rPr>
          <w:sz w:val="20"/>
        </w:rPr>
      </w:pPr>
    </w:p>
    <w:p w14:paraId="58212901" w14:textId="77777777" w:rsidR="00AA343F" w:rsidRDefault="00C55C6D">
      <w:pPr>
        <w:pStyle w:val="BodyText"/>
        <w:spacing w:line="276" w:lineRule="auto"/>
        <w:ind w:left="100" w:right="614"/>
        <w:jc w:val="both"/>
      </w:pPr>
      <w:r>
        <w:t>Any</w:t>
      </w:r>
      <w:r>
        <w:rPr>
          <w:spacing w:val="-3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prohibited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distributing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materials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commercial</w:t>
      </w:r>
      <w:r>
        <w:rPr>
          <w:spacing w:val="-3"/>
        </w:rPr>
        <w:t xml:space="preserve"> </w:t>
      </w:r>
      <w:r>
        <w:t>gain</w:t>
      </w:r>
      <w:r>
        <w:rPr>
          <w:spacing w:val="-3"/>
        </w:rPr>
        <w:t xml:space="preserve"> </w:t>
      </w:r>
      <w:r>
        <w:t>unless</w:t>
      </w:r>
      <w:r>
        <w:rPr>
          <w:spacing w:val="-3"/>
        </w:rPr>
        <w:t xml:space="preserve"> </w:t>
      </w:r>
      <w:r>
        <w:t>they have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appropriate</w:t>
      </w:r>
      <w:r>
        <w:rPr>
          <w:spacing w:val="-1"/>
        </w:rPr>
        <w:t xml:space="preserve"> </w:t>
      </w:r>
      <w:r>
        <w:t>prior</w:t>
      </w:r>
      <w:r>
        <w:rPr>
          <w:spacing w:val="-1"/>
        </w:rPr>
        <w:t xml:space="preserve"> </w:t>
      </w:r>
      <w:r>
        <w:t>permission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Council.</w:t>
      </w:r>
      <w:r>
        <w:rPr>
          <w:spacing w:val="40"/>
        </w:rPr>
        <w:t xml:space="preserve"> </w:t>
      </w:r>
      <w:r>
        <w:t>Registered</w:t>
      </w:r>
      <w:r>
        <w:rPr>
          <w:spacing w:val="-1"/>
        </w:rPr>
        <w:t xml:space="preserve"> </w:t>
      </w:r>
      <w:r>
        <w:t>charities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 xml:space="preserve">religious </w:t>
      </w:r>
      <w:proofErr w:type="spellStart"/>
      <w:r>
        <w:t>organisations</w:t>
      </w:r>
      <w:proofErr w:type="spellEnd"/>
      <w:r>
        <w:t xml:space="preserve"> are exempt.</w:t>
      </w:r>
    </w:p>
    <w:p w14:paraId="0B2F007B" w14:textId="77777777" w:rsidR="00AA343F" w:rsidRDefault="00C55C6D">
      <w:pPr>
        <w:pStyle w:val="ListParagraph"/>
        <w:numPr>
          <w:ilvl w:val="1"/>
          <w:numId w:val="2"/>
        </w:numPr>
        <w:tabs>
          <w:tab w:val="left" w:pos="526"/>
        </w:tabs>
        <w:spacing w:before="200"/>
        <w:ind w:left="526" w:hanging="426"/>
        <w:jc w:val="both"/>
      </w:pPr>
      <w:r>
        <w:rPr>
          <w:u w:val="single"/>
        </w:rPr>
        <w:t>Charity</w:t>
      </w:r>
      <w:r>
        <w:rPr>
          <w:spacing w:val="-4"/>
          <w:u w:val="single"/>
        </w:rPr>
        <w:t xml:space="preserve"> </w:t>
      </w:r>
      <w:r>
        <w:rPr>
          <w:u w:val="single"/>
        </w:rPr>
        <w:t>or</w:t>
      </w:r>
      <w:r>
        <w:rPr>
          <w:spacing w:val="-4"/>
          <w:u w:val="single"/>
        </w:rPr>
        <w:t xml:space="preserve"> </w:t>
      </w:r>
      <w:r>
        <w:rPr>
          <w:u w:val="single"/>
        </w:rPr>
        <w:t>Commercial</w:t>
      </w:r>
      <w:r>
        <w:rPr>
          <w:spacing w:val="52"/>
          <w:u w:val="single"/>
        </w:rPr>
        <w:t xml:space="preserve"> </w:t>
      </w:r>
      <w:r>
        <w:rPr>
          <w:u w:val="single"/>
        </w:rPr>
        <w:t>Subscription</w:t>
      </w:r>
      <w:r>
        <w:rPr>
          <w:spacing w:val="-2"/>
          <w:u w:val="single"/>
        </w:rPr>
        <w:t xml:space="preserve"> Collectors</w:t>
      </w:r>
    </w:p>
    <w:p w14:paraId="25321E7D" w14:textId="77777777" w:rsidR="00AA343F" w:rsidRDefault="00AA343F">
      <w:pPr>
        <w:pStyle w:val="BodyText"/>
        <w:spacing w:before="8"/>
        <w:rPr>
          <w:sz w:val="20"/>
        </w:rPr>
      </w:pPr>
    </w:p>
    <w:p w14:paraId="0EC876E8" w14:textId="77777777" w:rsidR="00AA343F" w:rsidRDefault="00C55C6D">
      <w:pPr>
        <w:pStyle w:val="BodyText"/>
        <w:spacing w:line="276" w:lineRule="auto"/>
        <w:ind w:left="100"/>
      </w:pPr>
      <w:r>
        <w:t>Any</w:t>
      </w:r>
      <w:r>
        <w:rPr>
          <w:spacing w:val="-3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prohibited</w:t>
      </w:r>
      <w:r>
        <w:rPr>
          <w:spacing w:val="-3"/>
        </w:rPr>
        <w:t xml:space="preserve"> </w:t>
      </w:r>
      <w:r>
        <w:t>from,</w:t>
      </w:r>
      <w:r>
        <w:rPr>
          <w:spacing w:val="-3"/>
        </w:rPr>
        <w:t xml:space="preserve"> </w:t>
      </w:r>
      <w:r>
        <w:t>soliciting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completion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subscription</w:t>
      </w:r>
      <w:r>
        <w:rPr>
          <w:spacing w:val="-3"/>
        </w:rPr>
        <w:t xml:space="preserve"> </w:t>
      </w:r>
      <w:r>
        <w:t>charity</w:t>
      </w:r>
      <w:r>
        <w:rPr>
          <w:spacing w:val="-4"/>
        </w:rPr>
        <w:t xml:space="preserve"> </w:t>
      </w:r>
      <w:r>
        <w:t>collections. Exemptions are granted on land within the area marked in blue detailed on the plan of Coventry</w:t>
      </w:r>
      <w:r>
        <w:rPr>
          <w:spacing w:val="-2"/>
        </w:rPr>
        <w:t xml:space="preserve"> </w:t>
      </w:r>
      <w:r>
        <w:t>City</w:t>
      </w:r>
      <w:r>
        <w:rPr>
          <w:spacing w:val="-2"/>
        </w:rPr>
        <w:t xml:space="preserve"> </w:t>
      </w:r>
      <w:r>
        <w:t>Centre.</w:t>
      </w:r>
      <w:r>
        <w:rPr>
          <w:spacing w:val="-2"/>
        </w:rPr>
        <w:t xml:space="preserve"> </w:t>
      </w:r>
      <w:r>
        <w:t>Appropriate</w:t>
      </w:r>
      <w:r>
        <w:rPr>
          <w:spacing w:val="-2"/>
        </w:rPr>
        <w:t xml:space="preserve"> </w:t>
      </w:r>
      <w:r>
        <w:t>permission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carry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cash</w:t>
      </w:r>
      <w:r>
        <w:rPr>
          <w:spacing w:val="-3"/>
        </w:rPr>
        <w:t xml:space="preserve"> </w:t>
      </w:r>
      <w:r>
        <w:t>collections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City</w:t>
      </w:r>
      <w:r>
        <w:rPr>
          <w:spacing w:val="-2"/>
        </w:rPr>
        <w:t xml:space="preserve"> </w:t>
      </w:r>
      <w:r>
        <w:t>Centre should be obtained from the Council in advance.</w:t>
      </w:r>
    </w:p>
    <w:p w14:paraId="3B865F6C" w14:textId="77777777" w:rsidR="00AA343F" w:rsidRDefault="00AA343F">
      <w:pPr>
        <w:spacing w:line="276" w:lineRule="auto"/>
        <w:sectPr w:rsidR="00AA343F">
          <w:type w:val="continuous"/>
          <w:pgSz w:w="11910" w:h="16840"/>
          <w:pgMar w:top="1340" w:right="1340" w:bottom="280" w:left="1340" w:header="720" w:footer="720" w:gutter="0"/>
          <w:cols w:space="720"/>
        </w:sectPr>
      </w:pPr>
    </w:p>
    <w:p w14:paraId="2D079478" w14:textId="77777777" w:rsidR="00AA343F" w:rsidRDefault="00C55C6D">
      <w:pPr>
        <w:pStyle w:val="ListParagraph"/>
        <w:numPr>
          <w:ilvl w:val="1"/>
          <w:numId w:val="2"/>
        </w:numPr>
        <w:tabs>
          <w:tab w:val="left" w:pos="525"/>
          <w:tab w:val="left" w:pos="526"/>
        </w:tabs>
        <w:spacing w:before="82"/>
        <w:ind w:left="526" w:hanging="426"/>
      </w:pPr>
      <w:r>
        <w:rPr>
          <w:u w:val="single"/>
        </w:rPr>
        <w:lastRenderedPageBreak/>
        <w:t>Buskers</w:t>
      </w:r>
      <w:r>
        <w:rPr>
          <w:spacing w:val="-2"/>
          <w:u w:val="single"/>
        </w:rPr>
        <w:t xml:space="preserve"> </w:t>
      </w:r>
      <w:r>
        <w:rPr>
          <w:u w:val="single"/>
        </w:rPr>
        <w:t>and</w:t>
      </w:r>
      <w:r>
        <w:rPr>
          <w:spacing w:val="-2"/>
          <w:u w:val="single"/>
        </w:rPr>
        <w:t xml:space="preserve"> </w:t>
      </w:r>
      <w:r>
        <w:rPr>
          <w:u w:val="single"/>
        </w:rPr>
        <w:t>Street</w:t>
      </w:r>
      <w:r>
        <w:rPr>
          <w:spacing w:val="-2"/>
          <w:u w:val="single"/>
        </w:rPr>
        <w:t xml:space="preserve"> Performers</w:t>
      </w:r>
    </w:p>
    <w:p w14:paraId="16D77818" w14:textId="77777777" w:rsidR="00AA343F" w:rsidRDefault="00AA343F">
      <w:pPr>
        <w:pStyle w:val="BodyText"/>
        <w:spacing w:before="7"/>
        <w:rPr>
          <w:sz w:val="20"/>
        </w:rPr>
      </w:pPr>
    </w:p>
    <w:p w14:paraId="6326E28B" w14:textId="77777777" w:rsidR="00AA343F" w:rsidRDefault="00C55C6D">
      <w:pPr>
        <w:pStyle w:val="BodyText"/>
        <w:spacing w:before="1" w:line="276" w:lineRule="auto"/>
        <w:ind w:left="100"/>
      </w:pPr>
      <w:r>
        <w:t>Any</w:t>
      </w:r>
      <w:r>
        <w:rPr>
          <w:spacing w:val="-3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prohibited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performing</w:t>
      </w:r>
      <w:r>
        <w:rPr>
          <w:spacing w:val="-3"/>
        </w:rPr>
        <w:t xml:space="preserve"> </w:t>
      </w:r>
      <w:r>
        <w:t>contrary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‘Coventry</w:t>
      </w:r>
      <w:r>
        <w:rPr>
          <w:spacing w:val="-3"/>
        </w:rPr>
        <w:t xml:space="preserve"> </w:t>
      </w:r>
      <w:r>
        <w:t>City</w:t>
      </w:r>
      <w:r>
        <w:rPr>
          <w:spacing w:val="-3"/>
        </w:rPr>
        <w:t xml:space="preserve"> </w:t>
      </w:r>
      <w:r>
        <w:t>Centre</w:t>
      </w:r>
      <w:r>
        <w:rPr>
          <w:spacing w:val="-3"/>
        </w:rPr>
        <w:t xml:space="preserve"> </w:t>
      </w:r>
      <w:r>
        <w:t>Code</w:t>
      </w:r>
      <w:r>
        <w:rPr>
          <w:spacing w:val="-3"/>
        </w:rPr>
        <w:t xml:space="preserve"> </w:t>
      </w:r>
      <w:r>
        <w:t>of Conduct for Performers’ (see Appendix 2).</w:t>
      </w:r>
    </w:p>
    <w:p w14:paraId="65CDE6AE" w14:textId="301109EB" w:rsidR="00AA343F" w:rsidRPr="00F454C8" w:rsidRDefault="00671C01">
      <w:pPr>
        <w:pStyle w:val="ListParagraph"/>
        <w:numPr>
          <w:ilvl w:val="1"/>
          <w:numId w:val="2"/>
        </w:numPr>
        <w:tabs>
          <w:tab w:val="left" w:pos="525"/>
          <w:tab w:val="left" w:pos="526"/>
        </w:tabs>
        <w:spacing w:before="200"/>
        <w:ind w:left="526" w:hanging="426"/>
      </w:pPr>
      <w:r>
        <w:rPr>
          <w:spacing w:val="-2"/>
          <w:u w:val="single"/>
        </w:rPr>
        <w:t xml:space="preserve">Pedal cycles, </w:t>
      </w:r>
      <w:r w:rsidR="00C55C6D" w:rsidRPr="00F454C8">
        <w:rPr>
          <w:spacing w:val="-2"/>
          <w:u w:val="single"/>
        </w:rPr>
        <w:t>Skateboarding</w:t>
      </w:r>
      <w:r w:rsidR="00082CD5" w:rsidRPr="00F454C8">
        <w:rPr>
          <w:spacing w:val="-2"/>
          <w:u w:val="single"/>
        </w:rPr>
        <w:t xml:space="preserve"> and </w:t>
      </w:r>
      <w:r w:rsidR="00C46D50" w:rsidRPr="00F454C8">
        <w:rPr>
          <w:spacing w:val="-2"/>
          <w:u w:val="single"/>
        </w:rPr>
        <w:t>manual</w:t>
      </w:r>
      <w:r w:rsidR="00082CD5" w:rsidRPr="00F454C8">
        <w:rPr>
          <w:spacing w:val="-2"/>
          <w:u w:val="single"/>
        </w:rPr>
        <w:t xml:space="preserve"> </w:t>
      </w:r>
      <w:r w:rsidR="009E725F" w:rsidRPr="00F454C8">
        <w:rPr>
          <w:spacing w:val="-2"/>
          <w:u w:val="single"/>
        </w:rPr>
        <w:t>scooters</w:t>
      </w:r>
    </w:p>
    <w:p w14:paraId="2717888A" w14:textId="77777777" w:rsidR="00AA343F" w:rsidRPr="00F454C8" w:rsidRDefault="00AA343F">
      <w:pPr>
        <w:pStyle w:val="BodyText"/>
        <w:spacing w:before="7"/>
        <w:rPr>
          <w:sz w:val="20"/>
        </w:rPr>
      </w:pPr>
    </w:p>
    <w:p w14:paraId="4BFD4C3F" w14:textId="48EA6E5B" w:rsidR="00977775" w:rsidRPr="00F454C8" w:rsidRDefault="00C55C6D" w:rsidP="00977775">
      <w:pPr>
        <w:pStyle w:val="BodyText"/>
        <w:spacing w:before="1" w:line="276" w:lineRule="auto"/>
        <w:ind w:left="100" w:right="441"/>
        <w:jc w:val="both"/>
        <w:rPr>
          <w:spacing w:val="-2"/>
        </w:rPr>
      </w:pPr>
      <w:r w:rsidRPr="00F454C8">
        <w:t>Any</w:t>
      </w:r>
      <w:r w:rsidRPr="00F454C8">
        <w:rPr>
          <w:spacing w:val="-3"/>
        </w:rPr>
        <w:t xml:space="preserve"> </w:t>
      </w:r>
      <w:r w:rsidRPr="00F454C8">
        <w:t>person</w:t>
      </w:r>
      <w:r w:rsidR="00671C01">
        <w:t xml:space="preserve"> riding a pedal cycle,</w:t>
      </w:r>
      <w:r w:rsidRPr="00F454C8">
        <w:rPr>
          <w:spacing w:val="-3"/>
        </w:rPr>
        <w:t xml:space="preserve"> </w:t>
      </w:r>
      <w:r w:rsidRPr="00F454C8">
        <w:t>skateboarding</w:t>
      </w:r>
      <w:r w:rsidRPr="00F454C8">
        <w:rPr>
          <w:spacing w:val="-4"/>
        </w:rPr>
        <w:t xml:space="preserve"> </w:t>
      </w:r>
      <w:r w:rsidR="00082CD5" w:rsidRPr="00F454C8">
        <w:rPr>
          <w:spacing w:val="-4"/>
        </w:rPr>
        <w:t xml:space="preserve">or riding a </w:t>
      </w:r>
      <w:r w:rsidR="00C46D50" w:rsidRPr="00F454C8">
        <w:rPr>
          <w:spacing w:val="-4"/>
        </w:rPr>
        <w:t>manual</w:t>
      </w:r>
      <w:r w:rsidR="00082CD5" w:rsidRPr="00F454C8">
        <w:rPr>
          <w:spacing w:val="-4"/>
        </w:rPr>
        <w:t xml:space="preserve"> scooter </w:t>
      </w:r>
      <w:r w:rsidRPr="00F454C8">
        <w:t>must</w:t>
      </w:r>
      <w:r w:rsidRPr="00F454C8">
        <w:rPr>
          <w:spacing w:val="-3"/>
        </w:rPr>
        <w:t xml:space="preserve"> </w:t>
      </w:r>
      <w:r w:rsidRPr="00F454C8">
        <w:t>do</w:t>
      </w:r>
      <w:r w:rsidRPr="00F454C8">
        <w:rPr>
          <w:spacing w:val="-3"/>
        </w:rPr>
        <w:t xml:space="preserve"> </w:t>
      </w:r>
      <w:r w:rsidRPr="00F454C8">
        <w:t>so</w:t>
      </w:r>
      <w:r w:rsidRPr="00F454C8">
        <w:rPr>
          <w:spacing w:val="-3"/>
        </w:rPr>
        <w:t xml:space="preserve"> </w:t>
      </w:r>
      <w:r w:rsidRPr="00F454C8">
        <w:t>in</w:t>
      </w:r>
      <w:r w:rsidRPr="00F454C8">
        <w:rPr>
          <w:spacing w:val="-3"/>
        </w:rPr>
        <w:t xml:space="preserve"> </w:t>
      </w:r>
      <w:r w:rsidRPr="00F454C8">
        <w:t>a</w:t>
      </w:r>
      <w:r w:rsidRPr="00F454C8">
        <w:rPr>
          <w:spacing w:val="-3"/>
        </w:rPr>
        <w:t xml:space="preserve"> </w:t>
      </w:r>
      <w:r w:rsidRPr="00F454C8">
        <w:t>careful</w:t>
      </w:r>
      <w:r w:rsidRPr="00F454C8">
        <w:rPr>
          <w:spacing w:val="-3"/>
        </w:rPr>
        <w:t xml:space="preserve"> </w:t>
      </w:r>
      <w:r w:rsidRPr="00F454C8">
        <w:t>and</w:t>
      </w:r>
      <w:r w:rsidRPr="00F454C8">
        <w:rPr>
          <w:spacing w:val="-3"/>
        </w:rPr>
        <w:t xml:space="preserve"> </w:t>
      </w:r>
      <w:r w:rsidRPr="00F454C8">
        <w:t>considerate</w:t>
      </w:r>
      <w:r w:rsidRPr="00F454C8">
        <w:rPr>
          <w:spacing w:val="-3"/>
        </w:rPr>
        <w:t xml:space="preserve"> </w:t>
      </w:r>
      <w:r w:rsidRPr="00F454C8">
        <w:t>manner</w:t>
      </w:r>
      <w:r w:rsidRPr="00F454C8">
        <w:rPr>
          <w:spacing w:val="-3"/>
        </w:rPr>
        <w:t xml:space="preserve"> </w:t>
      </w:r>
      <w:r w:rsidRPr="00F454C8">
        <w:t>and must</w:t>
      </w:r>
      <w:r w:rsidRPr="00F454C8">
        <w:rPr>
          <w:spacing w:val="-2"/>
        </w:rPr>
        <w:t xml:space="preserve"> </w:t>
      </w:r>
      <w:r w:rsidRPr="00F454C8">
        <w:t>dismount</w:t>
      </w:r>
      <w:r w:rsidRPr="00F454C8">
        <w:rPr>
          <w:spacing w:val="-2"/>
        </w:rPr>
        <w:t xml:space="preserve"> </w:t>
      </w:r>
      <w:r w:rsidRPr="00F454C8">
        <w:t>if</w:t>
      </w:r>
      <w:r w:rsidRPr="00F454C8">
        <w:rPr>
          <w:spacing w:val="-2"/>
        </w:rPr>
        <w:t xml:space="preserve"> </w:t>
      </w:r>
      <w:r w:rsidRPr="00F454C8">
        <w:t>requested</w:t>
      </w:r>
      <w:r w:rsidRPr="00F454C8">
        <w:rPr>
          <w:spacing w:val="-2"/>
        </w:rPr>
        <w:t xml:space="preserve"> </w:t>
      </w:r>
      <w:r w:rsidRPr="00F454C8">
        <w:t>to</w:t>
      </w:r>
      <w:r w:rsidRPr="00F454C8">
        <w:rPr>
          <w:spacing w:val="-2"/>
        </w:rPr>
        <w:t xml:space="preserve"> </w:t>
      </w:r>
      <w:r w:rsidRPr="00F454C8">
        <w:t>do</w:t>
      </w:r>
      <w:r w:rsidRPr="00F454C8">
        <w:rPr>
          <w:spacing w:val="-2"/>
        </w:rPr>
        <w:t xml:space="preserve"> </w:t>
      </w:r>
      <w:r w:rsidRPr="00F454C8">
        <w:t>so</w:t>
      </w:r>
      <w:r w:rsidRPr="00F454C8">
        <w:rPr>
          <w:spacing w:val="-2"/>
        </w:rPr>
        <w:t xml:space="preserve"> </w:t>
      </w:r>
      <w:r w:rsidRPr="00F454C8">
        <w:t>by</w:t>
      </w:r>
      <w:r w:rsidRPr="00F454C8">
        <w:rPr>
          <w:spacing w:val="-2"/>
        </w:rPr>
        <w:t xml:space="preserve"> </w:t>
      </w:r>
      <w:r w:rsidRPr="00F454C8">
        <w:t>an</w:t>
      </w:r>
      <w:r w:rsidRPr="00F454C8">
        <w:rPr>
          <w:spacing w:val="-2"/>
        </w:rPr>
        <w:t xml:space="preserve"> </w:t>
      </w:r>
      <w:r w:rsidRPr="00F454C8">
        <w:t>enforcing</w:t>
      </w:r>
      <w:r w:rsidRPr="00F454C8">
        <w:rPr>
          <w:spacing w:val="-2"/>
        </w:rPr>
        <w:t xml:space="preserve"> </w:t>
      </w:r>
      <w:r w:rsidRPr="00F454C8">
        <w:t>officer</w:t>
      </w:r>
      <w:r w:rsidRPr="00F454C8">
        <w:rPr>
          <w:spacing w:val="-2"/>
        </w:rPr>
        <w:t xml:space="preserve"> </w:t>
      </w:r>
      <w:r w:rsidRPr="00F454C8">
        <w:t>when</w:t>
      </w:r>
      <w:r w:rsidRPr="00F454C8">
        <w:rPr>
          <w:spacing w:val="-2"/>
        </w:rPr>
        <w:t xml:space="preserve"> </w:t>
      </w:r>
      <w:r w:rsidRPr="00F454C8">
        <w:t>continuing</w:t>
      </w:r>
      <w:r w:rsidRPr="00F454C8">
        <w:rPr>
          <w:spacing w:val="-2"/>
        </w:rPr>
        <w:t xml:space="preserve"> </w:t>
      </w:r>
      <w:r w:rsidRPr="00F454C8">
        <w:t>to</w:t>
      </w:r>
      <w:r w:rsidRPr="00F454C8">
        <w:rPr>
          <w:spacing w:val="-2"/>
        </w:rPr>
        <w:t xml:space="preserve"> </w:t>
      </w:r>
      <w:r w:rsidRPr="00F454C8">
        <w:t>ride</w:t>
      </w:r>
      <w:r w:rsidRPr="00F454C8">
        <w:rPr>
          <w:spacing w:val="-2"/>
        </w:rPr>
        <w:t xml:space="preserve"> </w:t>
      </w:r>
      <w:r w:rsidRPr="00F454C8">
        <w:t>would cause a danger to the public or public offence.</w:t>
      </w:r>
      <w:r w:rsidRPr="00F454C8">
        <w:rPr>
          <w:spacing w:val="40"/>
        </w:rPr>
        <w:t xml:space="preserve"> </w:t>
      </w:r>
      <w:r w:rsidRPr="00F454C8">
        <w:t xml:space="preserve">Failure to comply will leave them liable to </w:t>
      </w:r>
      <w:r w:rsidRPr="00F454C8">
        <w:rPr>
          <w:spacing w:val="-2"/>
        </w:rPr>
        <w:t>enforcement.</w:t>
      </w:r>
    </w:p>
    <w:p w14:paraId="67B86457" w14:textId="27EE5A10" w:rsidR="00977775" w:rsidRPr="00F454C8" w:rsidRDefault="00977775" w:rsidP="00977775">
      <w:pPr>
        <w:pStyle w:val="BodyText"/>
        <w:spacing w:before="1" w:line="276" w:lineRule="auto"/>
        <w:ind w:left="100" w:right="441"/>
        <w:jc w:val="both"/>
        <w:rPr>
          <w:spacing w:val="-2"/>
        </w:rPr>
      </w:pPr>
    </w:p>
    <w:p w14:paraId="7E01E655" w14:textId="750CC1AA" w:rsidR="00977775" w:rsidRPr="00F454C8" w:rsidRDefault="00977775" w:rsidP="00977775">
      <w:pPr>
        <w:pStyle w:val="BodyText"/>
        <w:spacing w:before="1" w:line="276" w:lineRule="auto"/>
        <w:ind w:right="441"/>
        <w:jc w:val="both"/>
        <w:rPr>
          <w:rFonts w:eastAsiaTheme="minorHAnsi"/>
          <w:spacing w:val="-2"/>
          <w:u w:val="single"/>
        </w:rPr>
      </w:pPr>
      <w:r w:rsidRPr="00F454C8">
        <w:rPr>
          <w:spacing w:val="-2"/>
        </w:rPr>
        <w:t>g.</w:t>
      </w:r>
      <w:r w:rsidRPr="00F454C8">
        <w:rPr>
          <w:spacing w:val="-2"/>
        </w:rPr>
        <w:tab/>
      </w:r>
      <w:bookmarkStart w:id="0" w:name="_Hlk145073123"/>
      <w:r w:rsidR="007968EA" w:rsidRPr="00F454C8">
        <w:rPr>
          <w:spacing w:val="-2"/>
          <w:u w:val="single"/>
        </w:rPr>
        <w:t>E-bikes</w:t>
      </w:r>
      <w:r w:rsidR="00AA0ED0">
        <w:rPr>
          <w:spacing w:val="-2"/>
          <w:u w:val="single"/>
        </w:rPr>
        <w:t xml:space="preserve"> </w:t>
      </w:r>
      <w:r w:rsidR="007968EA" w:rsidRPr="00F454C8">
        <w:rPr>
          <w:spacing w:val="-2"/>
          <w:u w:val="single"/>
        </w:rPr>
        <w:t xml:space="preserve">and E-scooters </w:t>
      </w:r>
      <w:bookmarkEnd w:id="0"/>
    </w:p>
    <w:p w14:paraId="7B215D2E" w14:textId="4A0098A2" w:rsidR="00977775" w:rsidRPr="00F454C8" w:rsidRDefault="00977775" w:rsidP="00977775">
      <w:pPr>
        <w:pStyle w:val="BodyText"/>
        <w:spacing w:before="1" w:line="276" w:lineRule="auto"/>
        <w:ind w:right="441"/>
        <w:jc w:val="both"/>
        <w:rPr>
          <w:spacing w:val="-2"/>
        </w:rPr>
      </w:pPr>
    </w:p>
    <w:p w14:paraId="22312A73" w14:textId="0F2AC2BB" w:rsidR="00977775" w:rsidRPr="00F454C8" w:rsidRDefault="00977775" w:rsidP="00977775">
      <w:r w:rsidRPr="00F454C8">
        <w:t>Any person is prohibited from riding, cycling, or using an</w:t>
      </w:r>
      <w:r w:rsidR="007968EA" w:rsidRPr="00F454C8">
        <w:t xml:space="preserve"> E-bike or E-scooter</w:t>
      </w:r>
      <w:r w:rsidRPr="00F454C8">
        <w:t xml:space="preserve">, within the </w:t>
      </w:r>
      <w:r w:rsidR="00560B0F" w:rsidRPr="00F454C8">
        <w:t xml:space="preserve">protected </w:t>
      </w:r>
      <w:r w:rsidRPr="00F454C8">
        <w:t>area shown on the attached map</w:t>
      </w:r>
      <w:r w:rsidR="00C873DF">
        <w:t xml:space="preserve"> (Appendix </w:t>
      </w:r>
      <w:r w:rsidR="00C71C2E">
        <w:t>Two</w:t>
      </w:r>
      <w:r w:rsidR="00AA7374">
        <w:t>)</w:t>
      </w:r>
      <w:r w:rsidRPr="00F454C8">
        <w:t>. Unless:</w:t>
      </w:r>
    </w:p>
    <w:p w14:paraId="35199D01" w14:textId="77777777" w:rsidR="00977775" w:rsidRPr="00F454C8" w:rsidRDefault="00977775" w:rsidP="00977775"/>
    <w:p w14:paraId="5336415D" w14:textId="2E34488C" w:rsidR="00977775" w:rsidRPr="00F454C8" w:rsidRDefault="00977775" w:rsidP="00756198">
      <w:pPr>
        <w:pStyle w:val="ListParagraph"/>
        <w:numPr>
          <w:ilvl w:val="0"/>
          <w:numId w:val="3"/>
        </w:numPr>
      </w:pPr>
      <w:r w:rsidRPr="00F454C8">
        <w:t>that person has a reasonable excuse for failing to do so; or</w:t>
      </w:r>
    </w:p>
    <w:p w14:paraId="6376607A" w14:textId="0693F67D" w:rsidR="00977775" w:rsidRPr="00F454C8" w:rsidRDefault="00977775" w:rsidP="00977775">
      <w:pPr>
        <w:pStyle w:val="ListParagraph"/>
        <w:numPr>
          <w:ilvl w:val="0"/>
          <w:numId w:val="3"/>
        </w:numPr>
      </w:pPr>
      <w:r w:rsidRPr="00F454C8">
        <w:t xml:space="preserve">the owner, occupier or other person or authority having control of the land has consented (generally or specifically) to that person failing to do </w:t>
      </w:r>
      <w:r w:rsidR="007016C6" w:rsidRPr="00F454C8">
        <w:t>so.</w:t>
      </w:r>
    </w:p>
    <w:p w14:paraId="5985C4D3" w14:textId="77777777" w:rsidR="00756198" w:rsidRPr="00F454C8" w:rsidRDefault="00756198" w:rsidP="00756198"/>
    <w:p w14:paraId="309A9548" w14:textId="3FF43455" w:rsidR="007968EA" w:rsidRPr="00F454C8" w:rsidRDefault="007968EA" w:rsidP="007968EA">
      <w:r w:rsidRPr="00F454C8">
        <w:t>Any person may push and walk alongside their E-bike, or E-scooter through the defined area.</w:t>
      </w:r>
    </w:p>
    <w:p w14:paraId="6B21FD5B" w14:textId="77777777" w:rsidR="00977775" w:rsidRPr="00F454C8" w:rsidRDefault="00977775" w:rsidP="00977775"/>
    <w:p w14:paraId="4FDCC36F" w14:textId="24774390" w:rsidR="00EF67E1" w:rsidRPr="00F454C8" w:rsidRDefault="00EF67E1" w:rsidP="00977775">
      <w:pPr>
        <w:rPr>
          <w:u w:val="single"/>
        </w:rPr>
      </w:pPr>
      <w:r w:rsidRPr="00F454C8">
        <w:rPr>
          <w:u w:val="single"/>
        </w:rPr>
        <w:t>Exemption:</w:t>
      </w:r>
      <w:r w:rsidRPr="00F454C8">
        <w:t xml:space="preserve"> </w:t>
      </w:r>
    </w:p>
    <w:p w14:paraId="0E67BB44" w14:textId="77777777" w:rsidR="00EF67E1" w:rsidRPr="00F454C8" w:rsidRDefault="00EF67E1" w:rsidP="00977775"/>
    <w:p w14:paraId="4F602467" w14:textId="207809FF" w:rsidR="00977775" w:rsidRPr="00F454C8" w:rsidRDefault="00977775" w:rsidP="00977775">
      <w:r w:rsidRPr="00F454C8">
        <w:t xml:space="preserve">Nothing in this order applies to a </w:t>
      </w:r>
      <w:r w:rsidR="002F5E5F" w:rsidRPr="00F454C8">
        <w:t>person</w:t>
      </w:r>
      <w:r w:rsidRPr="00F454C8">
        <w:t xml:space="preserve"> who uses a mobility scooter for access reasons</w:t>
      </w:r>
      <w:r w:rsidR="00EF67E1" w:rsidRPr="00F454C8">
        <w:t xml:space="preserve"> or a person who uses a</w:t>
      </w:r>
      <w:r w:rsidR="00AA0ED0">
        <w:t xml:space="preserve">n E-bike or E-scooter </w:t>
      </w:r>
      <w:r w:rsidR="00EF67E1" w:rsidRPr="00F454C8">
        <w:t>as a mobility aid and cannot safely dismount and push a cycle for any significant distance, but these persons must use these aids in a careful and considerate manner.</w:t>
      </w:r>
    </w:p>
    <w:p w14:paraId="13EC607C" w14:textId="49996A05" w:rsidR="00977775" w:rsidRPr="00F454C8" w:rsidRDefault="00977775" w:rsidP="00977775">
      <w:pPr>
        <w:pStyle w:val="BodyText"/>
        <w:spacing w:before="1" w:line="276" w:lineRule="auto"/>
        <w:ind w:right="441"/>
        <w:jc w:val="both"/>
        <w:rPr>
          <w:spacing w:val="-2"/>
        </w:rPr>
      </w:pPr>
    </w:p>
    <w:p w14:paraId="76523766" w14:textId="77777777" w:rsidR="00AA343F" w:rsidRDefault="00C55C6D" w:rsidP="00EF67E1">
      <w:pPr>
        <w:pStyle w:val="BodyText"/>
        <w:spacing w:before="200"/>
        <w:jc w:val="both"/>
      </w:pPr>
      <w:r>
        <w:t>Offences</w:t>
      </w:r>
      <w:r>
        <w:rPr>
          <w:spacing w:val="-3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Space</w:t>
      </w:r>
      <w:r>
        <w:rPr>
          <w:spacing w:val="-4"/>
        </w:rPr>
        <w:t xml:space="preserve"> </w:t>
      </w:r>
      <w:r>
        <w:t>Protection</w:t>
      </w:r>
      <w:r>
        <w:rPr>
          <w:spacing w:val="-3"/>
        </w:rPr>
        <w:t xml:space="preserve"> </w:t>
      </w:r>
      <w:r>
        <w:rPr>
          <w:spacing w:val="-2"/>
        </w:rPr>
        <w:t>Order:</w:t>
      </w:r>
    </w:p>
    <w:p w14:paraId="4B242F5A" w14:textId="77777777" w:rsidR="00AA343F" w:rsidRDefault="00AA343F">
      <w:pPr>
        <w:pStyle w:val="BodyText"/>
        <w:rPr>
          <w:sz w:val="24"/>
        </w:rPr>
      </w:pPr>
    </w:p>
    <w:p w14:paraId="46396DBB" w14:textId="77777777" w:rsidR="00AA343F" w:rsidRDefault="00AA343F">
      <w:pPr>
        <w:pStyle w:val="BodyText"/>
        <w:spacing w:before="11"/>
        <w:rPr>
          <w:sz w:val="21"/>
        </w:rPr>
      </w:pPr>
    </w:p>
    <w:p w14:paraId="24337733" w14:textId="77777777" w:rsidR="00AA343F" w:rsidRDefault="00C55C6D">
      <w:pPr>
        <w:pStyle w:val="ListParagraph"/>
        <w:numPr>
          <w:ilvl w:val="0"/>
          <w:numId w:val="1"/>
        </w:numPr>
        <w:tabs>
          <w:tab w:val="left" w:pos="587"/>
          <w:tab w:val="left" w:pos="588"/>
        </w:tabs>
        <w:spacing w:line="276" w:lineRule="auto"/>
        <w:ind w:left="525" w:right="247" w:hanging="426"/>
      </w:pPr>
      <w:r>
        <w:tab/>
        <w:t>A</w:t>
      </w:r>
      <w:r>
        <w:rPr>
          <w:spacing w:val="-2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guilty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offence</w:t>
      </w:r>
      <w:r>
        <w:rPr>
          <w:spacing w:val="-2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summary</w:t>
      </w:r>
      <w:r>
        <w:rPr>
          <w:spacing w:val="-2"/>
        </w:rPr>
        <w:t xml:space="preserve"> </w:t>
      </w:r>
      <w:r>
        <w:t>conviction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liable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fine</w:t>
      </w:r>
      <w:r>
        <w:rPr>
          <w:spacing w:val="-2"/>
        </w:rPr>
        <w:t xml:space="preserve"> </w:t>
      </w:r>
      <w:r>
        <w:t>not exceeding level 3 on the standard scale.</w:t>
      </w:r>
    </w:p>
    <w:p w14:paraId="6570B851" w14:textId="77777777" w:rsidR="00AA343F" w:rsidRDefault="00C55C6D">
      <w:pPr>
        <w:pStyle w:val="ListParagraph"/>
        <w:numPr>
          <w:ilvl w:val="0"/>
          <w:numId w:val="1"/>
        </w:numPr>
        <w:tabs>
          <w:tab w:val="left" w:pos="525"/>
          <w:tab w:val="left" w:pos="526"/>
        </w:tabs>
        <w:spacing w:line="276" w:lineRule="auto"/>
        <w:ind w:left="525" w:right="223" w:hanging="426"/>
      </w:pPr>
      <w:r>
        <w:t>A</w:t>
      </w:r>
      <w:r>
        <w:rPr>
          <w:spacing w:val="-3"/>
        </w:rPr>
        <w:t xml:space="preserve"> </w:t>
      </w:r>
      <w:r>
        <w:t>Fixed</w:t>
      </w:r>
      <w:r>
        <w:rPr>
          <w:spacing w:val="-3"/>
        </w:rPr>
        <w:t xml:space="preserve"> </w:t>
      </w:r>
      <w:r>
        <w:t>Penalty</w:t>
      </w:r>
      <w:r>
        <w:rPr>
          <w:spacing w:val="-2"/>
        </w:rPr>
        <w:t xml:space="preserve"> </w:t>
      </w:r>
      <w:r>
        <w:t>Notice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£100.00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issued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offenders</w:t>
      </w:r>
      <w:r>
        <w:rPr>
          <w:spacing w:val="-3"/>
        </w:rPr>
        <w:t xml:space="preserve"> </w:t>
      </w:r>
      <w:r>
        <w:t>(reduced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£60.00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paid within 14 days) which would discharge any liability to conviction for an offence under Section 67(1) of the Act.</w:t>
      </w:r>
    </w:p>
    <w:p w14:paraId="305BDEA2" w14:textId="092F5BC0" w:rsidR="00AA343F" w:rsidRDefault="00C55C6D">
      <w:pPr>
        <w:pStyle w:val="ListParagraph"/>
        <w:numPr>
          <w:ilvl w:val="0"/>
          <w:numId w:val="1"/>
        </w:numPr>
        <w:tabs>
          <w:tab w:val="left" w:pos="525"/>
          <w:tab w:val="left" w:pos="526"/>
        </w:tabs>
        <w:spacing w:line="276" w:lineRule="auto"/>
        <w:ind w:left="525" w:right="304" w:hanging="426"/>
      </w:pPr>
      <w:r>
        <w:t>This</w:t>
      </w:r>
      <w:r>
        <w:rPr>
          <w:spacing w:val="-3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cited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'The</w:t>
      </w:r>
      <w:r>
        <w:rPr>
          <w:spacing w:val="-3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Space</w:t>
      </w:r>
      <w:r>
        <w:rPr>
          <w:spacing w:val="-3"/>
        </w:rPr>
        <w:t xml:space="preserve"> </w:t>
      </w:r>
      <w:r>
        <w:t>Protection</w:t>
      </w:r>
      <w:r>
        <w:rPr>
          <w:spacing w:val="-3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(City</w:t>
      </w:r>
      <w:r>
        <w:rPr>
          <w:spacing w:val="-3"/>
        </w:rPr>
        <w:t xml:space="preserve"> </w:t>
      </w:r>
      <w:r>
        <w:t>Centre)’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 xml:space="preserve">shall come into force on </w:t>
      </w:r>
      <w:r w:rsidR="003872AD">
        <w:t>November 20</w:t>
      </w:r>
      <w:r w:rsidR="003872AD" w:rsidRPr="003872AD">
        <w:rPr>
          <w:vertAlign w:val="superscript"/>
        </w:rPr>
        <w:t>th</w:t>
      </w:r>
      <w:r w:rsidR="003872AD">
        <w:t xml:space="preserve"> 2023 </w:t>
      </w:r>
      <w:r>
        <w:t xml:space="preserve">and remain in force for a period of three </w:t>
      </w:r>
      <w:r>
        <w:rPr>
          <w:spacing w:val="-2"/>
        </w:rPr>
        <w:t>years.</w:t>
      </w:r>
    </w:p>
    <w:sectPr w:rsidR="00AA343F">
      <w:pgSz w:w="11910" w:h="16840"/>
      <w:pgMar w:top="134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B12170"/>
    <w:multiLevelType w:val="hybridMultilevel"/>
    <w:tmpl w:val="030A118C"/>
    <w:lvl w:ilvl="0" w:tplc="AB9AD652">
      <w:start w:val="1"/>
      <w:numFmt w:val="decimal"/>
      <w:lvlText w:val="%1."/>
      <w:lvlJc w:val="left"/>
      <w:pPr>
        <w:ind w:left="525" w:hanging="42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B1963360">
      <w:start w:val="1"/>
      <w:numFmt w:val="lowerLetter"/>
      <w:lvlText w:val="%2."/>
      <w:lvlJc w:val="left"/>
      <w:pPr>
        <w:ind w:left="6236" w:hanging="28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5A9465DC">
      <w:numFmt w:val="bullet"/>
      <w:lvlText w:val="•"/>
      <w:lvlJc w:val="left"/>
      <w:pPr>
        <w:ind w:left="1736" w:hanging="283"/>
      </w:pPr>
      <w:rPr>
        <w:rFonts w:hint="default"/>
        <w:lang w:val="en-US" w:eastAsia="en-US" w:bidi="ar-SA"/>
      </w:rPr>
    </w:lvl>
    <w:lvl w:ilvl="3" w:tplc="3EB8AE60">
      <w:numFmt w:val="bullet"/>
      <w:lvlText w:val="•"/>
      <w:lvlJc w:val="left"/>
      <w:pPr>
        <w:ind w:left="2672" w:hanging="283"/>
      </w:pPr>
      <w:rPr>
        <w:rFonts w:hint="default"/>
        <w:lang w:val="en-US" w:eastAsia="en-US" w:bidi="ar-SA"/>
      </w:rPr>
    </w:lvl>
    <w:lvl w:ilvl="4" w:tplc="4B9877E8">
      <w:numFmt w:val="bullet"/>
      <w:lvlText w:val="•"/>
      <w:lvlJc w:val="left"/>
      <w:pPr>
        <w:ind w:left="3608" w:hanging="283"/>
      </w:pPr>
      <w:rPr>
        <w:rFonts w:hint="default"/>
        <w:lang w:val="en-US" w:eastAsia="en-US" w:bidi="ar-SA"/>
      </w:rPr>
    </w:lvl>
    <w:lvl w:ilvl="5" w:tplc="5F4696BE">
      <w:numFmt w:val="bullet"/>
      <w:lvlText w:val="•"/>
      <w:lvlJc w:val="left"/>
      <w:pPr>
        <w:ind w:left="4544" w:hanging="283"/>
      </w:pPr>
      <w:rPr>
        <w:rFonts w:hint="default"/>
        <w:lang w:val="en-US" w:eastAsia="en-US" w:bidi="ar-SA"/>
      </w:rPr>
    </w:lvl>
    <w:lvl w:ilvl="6" w:tplc="7CA65776">
      <w:numFmt w:val="bullet"/>
      <w:lvlText w:val="•"/>
      <w:lvlJc w:val="left"/>
      <w:pPr>
        <w:ind w:left="5481" w:hanging="283"/>
      </w:pPr>
      <w:rPr>
        <w:rFonts w:hint="default"/>
        <w:lang w:val="en-US" w:eastAsia="en-US" w:bidi="ar-SA"/>
      </w:rPr>
    </w:lvl>
    <w:lvl w:ilvl="7" w:tplc="B0E85F94">
      <w:numFmt w:val="bullet"/>
      <w:lvlText w:val="•"/>
      <w:lvlJc w:val="left"/>
      <w:pPr>
        <w:ind w:left="6417" w:hanging="283"/>
      </w:pPr>
      <w:rPr>
        <w:rFonts w:hint="default"/>
        <w:lang w:val="en-US" w:eastAsia="en-US" w:bidi="ar-SA"/>
      </w:rPr>
    </w:lvl>
    <w:lvl w:ilvl="8" w:tplc="4436437C">
      <w:numFmt w:val="bullet"/>
      <w:lvlText w:val="•"/>
      <w:lvlJc w:val="left"/>
      <w:pPr>
        <w:ind w:left="7353" w:hanging="283"/>
      </w:pPr>
      <w:rPr>
        <w:rFonts w:hint="default"/>
        <w:lang w:val="en-US" w:eastAsia="en-US" w:bidi="ar-SA"/>
      </w:rPr>
    </w:lvl>
  </w:abstractNum>
  <w:abstractNum w:abstractNumId="1" w15:restartNumberingAfterBreak="0">
    <w:nsid w:val="50910980"/>
    <w:multiLevelType w:val="hybridMultilevel"/>
    <w:tmpl w:val="2F425672"/>
    <w:lvl w:ilvl="0" w:tplc="DD72FA82">
      <w:start w:val="1"/>
      <w:numFmt w:val="lowerLetter"/>
      <w:lvlText w:val="%1."/>
      <w:lvlJc w:val="left"/>
      <w:pPr>
        <w:ind w:left="526" w:hanging="48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E9085760">
      <w:numFmt w:val="bullet"/>
      <w:lvlText w:val="•"/>
      <w:lvlJc w:val="left"/>
      <w:pPr>
        <w:ind w:left="1390" w:hanging="488"/>
      </w:pPr>
      <w:rPr>
        <w:rFonts w:hint="default"/>
        <w:lang w:val="en-US" w:eastAsia="en-US" w:bidi="ar-SA"/>
      </w:rPr>
    </w:lvl>
    <w:lvl w:ilvl="2" w:tplc="7D4AE738">
      <w:numFmt w:val="bullet"/>
      <w:lvlText w:val="•"/>
      <w:lvlJc w:val="left"/>
      <w:pPr>
        <w:ind w:left="2261" w:hanging="488"/>
      </w:pPr>
      <w:rPr>
        <w:rFonts w:hint="default"/>
        <w:lang w:val="en-US" w:eastAsia="en-US" w:bidi="ar-SA"/>
      </w:rPr>
    </w:lvl>
    <w:lvl w:ilvl="3" w:tplc="0CDCD45E">
      <w:numFmt w:val="bullet"/>
      <w:lvlText w:val="•"/>
      <w:lvlJc w:val="left"/>
      <w:pPr>
        <w:ind w:left="3131" w:hanging="488"/>
      </w:pPr>
      <w:rPr>
        <w:rFonts w:hint="default"/>
        <w:lang w:val="en-US" w:eastAsia="en-US" w:bidi="ar-SA"/>
      </w:rPr>
    </w:lvl>
    <w:lvl w:ilvl="4" w:tplc="9E06F88E">
      <w:numFmt w:val="bullet"/>
      <w:lvlText w:val="•"/>
      <w:lvlJc w:val="left"/>
      <w:pPr>
        <w:ind w:left="4002" w:hanging="488"/>
      </w:pPr>
      <w:rPr>
        <w:rFonts w:hint="default"/>
        <w:lang w:val="en-US" w:eastAsia="en-US" w:bidi="ar-SA"/>
      </w:rPr>
    </w:lvl>
    <w:lvl w:ilvl="5" w:tplc="0C2065D0">
      <w:numFmt w:val="bullet"/>
      <w:lvlText w:val="•"/>
      <w:lvlJc w:val="left"/>
      <w:pPr>
        <w:ind w:left="4873" w:hanging="488"/>
      </w:pPr>
      <w:rPr>
        <w:rFonts w:hint="default"/>
        <w:lang w:val="en-US" w:eastAsia="en-US" w:bidi="ar-SA"/>
      </w:rPr>
    </w:lvl>
    <w:lvl w:ilvl="6" w:tplc="5CE2CFD6">
      <w:numFmt w:val="bullet"/>
      <w:lvlText w:val="•"/>
      <w:lvlJc w:val="left"/>
      <w:pPr>
        <w:ind w:left="5743" w:hanging="488"/>
      </w:pPr>
      <w:rPr>
        <w:rFonts w:hint="default"/>
        <w:lang w:val="en-US" w:eastAsia="en-US" w:bidi="ar-SA"/>
      </w:rPr>
    </w:lvl>
    <w:lvl w:ilvl="7" w:tplc="C6DC6F12">
      <w:numFmt w:val="bullet"/>
      <w:lvlText w:val="•"/>
      <w:lvlJc w:val="left"/>
      <w:pPr>
        <w:ind w:left="6614" w:hanging="488"/>
      </w:pPr>
      <w:rPr>
        <w:rFonts w:hint="default"/>
        <w:lang w:val="en-US" w:eastAsia="en-US" w:bidi="ar-SA"/>
      </w:rPr>
    </w:lvl>
    <w:lvl w:ilvl="8" w:tplc="70340564">
      <w:numFmt w:val="bullet"/>
      <w:lvlText w:val="•"/>
      <w:lvlJc w:val="left"/>
      <w:pPr>
        <w:ind w:left="7484" w:hanging="488"/>
      </w:pPr>
      <w:rPr>
        <w:rFonts w:hint="default"/>
        <w:lang w:val="en-US" w:eastAsia="en-US" w:bidi="ar-SA"/>
      </w:rPr>
    </w:lvl>
  </w:abstractNum>
  <w:abstractNum w:abstractNumId="2" w15:restartNumberingAfterBreak="0">
    <w:nsid w:val="68BF449E"/>
    <w:multiLevelType w:val="hybridMultilevel"/>
    <w:tmpl w:val="14D46D6A"/>
    <w:lvl w:ilvl="0" w:tplc="04DA8E38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1327575">
    <w:abstractNumId w:val="1"/>
  </w:num>
  <w:num w:numId="2" w16cid:durableId="1045721007">
    <w:abstractNumId w:val="0"/>
  </w:num>
  <w:num w:numId="3" w16cid:durableId="6758839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43F"/>
    <w:rsid w:val="00082CD5"/>
    <w:rsid w:val="002F5E5F"/>
    <w:rsid w:val="003872AD"/>
    <w:rsid w:val="00560B0F"/>
    <w:rsid w:val="00671C01"/>
    <w:rsid w:val="007016C6"/>
    <w:rsid w:val="00753079"/>
    <w:rsid w:val="00756198"/>
    <w:rsid w:val="00770216"/>
    <w:rsid w:val="007968EA"/>
    <w:rsid w:val="007D3CD1"/>
    <w:rsid w:val="007E614E"/>
    <w:rsid w:val="00977775"/>
    <w:rsid w:val="009E725F"/>
    <w:rsid w:val="00A16842"/>
    <w:rsid w:val="00A264F9"/>
    <w:rsid w:val="00AA0ED0"/>
    <w:rsid w:val="00AA343F"/>
    <w:rsid w:val="00AA7374"/>
    <w:rsid w:val="00C46D50"/>
    <w:rsid w:val="00C55C6D"/>
    <w:rsid w:val="00C71C2E"/>
    <w:rsid w:val="00C75409"/>
    <w:rsid w:val="00C873DF"/>
    <w:rsid w:val="00E56659"/>
    <w:rsid w:val="00EF67E1"/>
    <w:rsid w:val="00F4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FE798"/>
  <w15:docId w15:val="{207C4F7D-3B3F-4232-BA4F-C44FA3712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"/>
      <w:ind w:left="-8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526" w:hanging="42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4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Authorised User</dc:creator>
  <cp:lastModifiedBy>Nagle, Liam</cp:lastModifiedBy>
  <cp:revision>4</cp:revision>
  <dcterms:created xsi:type="dcterms:W3CDTF">2023-11-15T15:10:00Z</dcterms:created>
  <dcterms:modified xsi:type="dcterms:W3CDTF">2023-11-15T15:14:00Z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2017-02-22T00:00:00Z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2023-08-17T00:00:00Z</vt:filetime>
  </property>
  <property fmtid="{D5CDD505-2E9C-101B-9397-08002B2CF9AE}" pid="5" name="Producer">
    <vt:lpwstr>Aspose.Words for .NET 14.5.0.0</vt:lpwstr>
  </property>
</Properties>
</file>