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143" w:rsidRDefault="005A2143" w14:paraId="4415BECA" w14:textId="77777777">
      <w:pPr>
        <w:pStyle w:val="BodyText"/>
        <w:spacing w:before="94"/>
        <w:ind w:left="0" w:firstLine="0"/>
        <w:rPr>
          <w:rFonts w:ascii="Times New Roman"/>
        </w:rPr>
      </w:pPr>
    </w:p>
    <w:p w:rsidR="005A2143" w:rsidRDefault="002617F2" w14:paraId="4415BECB" w14:textId="77777777">
      <w:pPr>
        <w:pStyle w:val="BodyText"/>
        <w:spacing w:before="0" w:line="451" w:lineRule="auto"/>
        <w:ind w:left="165" w:right="8775" w:firstLine="0"/>
      </w:pPr>
      <w:r>
        <w:rPr>
          <w:u w:val="single"/>
        </w:rPr>
        <w:t>TU</w:t>
      </w:r>
      <w:r>
        <w:rPr>
          <w:spacing w:val="-10"/>
          <w:u w:val="single"/>
        </w:rPr>
        <w:t xml:space="preserve"> </w:t>
      </w:r>
      <w:r>
        <w:rPr>
          <w:u w:val="single"/>
        </w:rPr>
        <w:t>facility</w:t>
      </w:r>
      <w:r>
        <w:rPr>
          <w:spacing w:val="-9"/>
          <w:u w:val="single"/>
        </w:rPr>
        <w:t xml:space="preserve"> </w:t>
      </w:r>
      <w:r>
        <w:rPr>
          <w:u w:val="single"/>
        </w:rPr>
        <w:t>time</w:t>
      </w:r>
      <w:r>
        <w:rPr>
          <w:spacing w:val="-11"/>
          <w:u w:val="single"/>
        </w:rPr>
        <w:t xml:space="preserve"> </w:t>
      </w:r>
      <w:r>
        <w:rPr>
          <w:u w:val="single"/>
        </w:rPr>
        <w:t>publication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submission</w:t>
      </w:r>
      <w:r>
        <w:t xml:space="preserve"> </w:t>
      </w:r>
      <w:r>
        <w:rPr>
          <w:spacing w:val="-2"/>
          <w:u w:val="single"/>
        </w:rPr>
        <w:t>Commentary</w:t>
      </w:r>
    </w:p>
    <w:p w:rsidR="005A2143" w:rsidRDefault="002617F2" w14:paraId="4415BECC" w14:textId="77777777">
      <w:pPr>
        <w:pStyle w:val="Heading1"/>
        <w:spacing w:line="273" w:lineRule="exact"/>
        <w:ind w:left="232"/>
      </w:pPr>
      <w:r>
        <w:t>Relevant</w:t>
      </w:r>
      <w:r>
        <w:rPr>
          <w:spacing w:val="-4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rPr>
          <w:spacing w:val="-2"/>
        </w:rPr>
        <w:t>officials</w:t>
      </w:r>
    </w:p>
    <w:p w:rsidR="005A2143" w:rsidRDefault="002617F2" w14:paraId="4415BECD" w14:textId="2652F4F0">
      <w:pPr>
        <w:pStyle w:val="ListParagraph"/>
        <w:numPr>
          <w:ilvl w:val="0"/>
          <w:numId w:val="1"/>
        </w:numPr>
        <w:tabs>
          <w:tab w:val="left" w:pos="885"/>
        </w:tabs>
        <w:spacing w:line="256" w:lineRule="auto"/>
        <w:ind w:right="263"/>
        <w:rPr>
          <w:sz w:val="24"/>
        </w:rPr>
      </w:pPr>
      <w:r>
        <w:rPr>
          <w:sz w:val="24"/>
        </w:rPr>
        <w:t>The figures submitted for the central function are based on the number of employees granted paid trade union facility time, during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A21B9B">
        <w:rPr>
          <w:sz w:val="24"/>
        </w:rPr>
        <w:t>4/25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Unison,</w:t>
      </w:r>
      <w:r>
        <w:rPr>
          <w:spacing w:val="-2"/>
          <w:sz w:val="24"/>
        </w:rPr>
        <w:t xml:space="preserve"> </w:t>
      </w:r>
      <w:r>
        <w:rPr>
          <w:sz w:val="24"/>
        </w:rPr>
        <w:t>GMB,</w:t>
      </w:r>
      <w:r>
        <w:rPr>
          <w:spacing w:val="-2"/>
          <w:sz w:val="24"/>
        </w:rPr>
        <w:t xml:space="preserve"> </w:t>
      </w:r>
      <w:r>
        <w:rPr>
          <w:sz w:val="24"/>
        </w:rPr>
        <w:t>Unite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Union.</w:t>
      </w:r>
      <w:r>
        <w:rPr>
          <w:spacing w:val="-2"/>
          <w:sz w:val="24"/>
        </w:rPr>
        <w:t xml:space="preserve"> </w:t>
      </w:r>
      <w:r>
        <w:rPr>
          <w:sz w:val="24"/>
        </w:rPr>
        <w:t>(the</w:t>
      </w:r>
      <w:r>
        <w:rPr>
          <w:spacing w:val="-2"/>
          <w:sz w:val="24"/>
        </w:rPr>
        <w:t xml:space="preserve"> </w:t>
      </w:r>
      <w:r>
        <w:rPr>
          <w:sz w:val="24"/>
        </w:rPr>
        <w:t>latter</w:t>
      </w:r>
      <w:r>
        <w:rPr>
          <w:spacing w:val="-2"/>
          <w:sz w:val="24"/>
        </w:rPr>
        <w:t xml:space="preserve"> </w:t>
      </w:r>
      <w:r>
        <w:rPr>
          <w:sz w:val="24"/>
        </w:rPr>
        <w:t>represent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Adult Education Service)</w:t>
      </w:r>
    </w:p>
    <w:p w:rsidR="005A2143" w:rsidRDefault="002617F2" w14:paraId="4415BECE" w14:textId="1A801174">
      <w:pPr>
        <w:pStyle w:val="ListParagraph"/>
        <w:numPr>
          <w:ilvl w:val="0"/>
          <w:numId w:val="1"/>
        </w:numPr>
        <w:tabs>
          <w:tab w:val="left" w:pos="885"/>
        </w:tabs>
        <w:spacing w:before="5" w:line="256" w:lineRule="auto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figures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trade</w:t>
      </w:r>
      <w:r>
        <w:rPr>
          <w:spacing w:val="-4"/>
          <w:sz w:val="24"/>
        </w:rPr>
        <w:t xml:space="preserve"> </w:t>
      </w:r>
      <w:r>
        <w:rPr>
          <w:sz w:val="24"/>
        </w:rPr>
        <w:t>union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2"/>
          <w:sz w:val="24"/>
        </w:rPr>
        <w:t xml:space="preserve"> </w:t>
      </w:r>
      <w:r>
        <w:rPr>
          <w:sz w:val="24"/>
        </w:rPr>
        <w:t>time, during 202</w:t>
      </w:r>
      <w:r w:rsidR="00A21B9B">
        <w:rPr>
          <w:sz w:val="24"/>
        </w:rPr>
        <w:t>4/25</w:t>
      </w:r>
      <w:r>
        <w:rPr>
          <w:sz w:val="24"/>
        </w:rPr>
        <w:t>, for NEU, NASUWT and NAHT</w:t>
      </w:r>
    </w:p>
    <w:p w:rsidR="005A2143" w:rsidRDefault="002617F2" w14:paraId="4415BECF" w14:textId="77777777">
      <w:pPr>
        <w:pStyle w:val="Heading1"/>
        <w:spacing w:before="160"/>
      </w:pPr>
      <w:r>
        <w:t>Time</w:t>
      </w:r>
      <w:r>
        <w:rPr>
          <w:spacing w:val="-2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:rsidR="005A2143" w:rsidRDefault="002617F2" w14:paraId="4415BED0" w14:textId="7710D025">
      <w:pPr>
        <w:pStyle w:val="ListParagraph"/>
        <w:numPr>
          <w:ilvl w:val="0"/>
          <w:numId w:val="1"/>
        </w:numPr>
        <w:tabs>
          <w:tab w:val="left" w:pos="885"/>
        </w:tabs>
        <w:spacing w:line="256" w:lineRule="auto"/>
        <w:ind w:right="42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figures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proportion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‘full</w:t>
      </w:r>
      <w:r>
        <w:rPr>
          <w:spacing w:val="-3"/>
          <w:sz w:val="24"/>
        </w:rPr>
        <w:t xml:space="preserve"> </w:t>
      </w:r>
      <w:r>
        <w:rPr>
          <w:sz w:val="24"/>
        </w:rPr>
        <w:t>time’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spent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trade</w:t>
      </w:r>
      <w:r>
        <w:rPr>
          <w:spacing w:val="-2"/>
          <w:sz w:val="24"/>
        </w:rPr>
        <w:t xml:space="preserve"> </w:t>
      </w:r>
      <w:r>
        <w:rPr>
          <w:sz w:val="24"/>
        </w:rPr>
        <w:t>union</w:t>
      </w:r>
      <w:r>
        <w:rPr>
          <w:spacing w:val="-2"/>
          <w:sz w:val="24"/>
        </w:rPr>
        <w:t xml:space="preserve"> </w:t>
      </w:r>
      <w:r>
        <w:rPr>
          <w:sz w:val="24"/>
        </w:rPr>
        <w:t>facility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by each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employee granted paid trade union facility time. For the corporate </w:t>
      </w:r>
      <w:proofErr w:type="gramStart"/>
      <w:r>
        <w:rPr>
          <w:sz w:val="24"/>
        </w:rPr>
        <w:t>function ‘full time’</w:t>
      </w:r>
      <w:proofErr w:type="gramEnd"/>
      <w:r>
        <w:rPr>
          <w:sz w:val="24"/>
        </w:rPr>
        <w:t xml:space="preserve"> hours are 37 per week, and for the education function 25 hours per week.</w:t>
      </w:r>
    </w:p>
    <w:p w:rsidR="005A2143" w:rsidRDefault="005A2143" w14:paraId="4415BED1" w14:textId="77777777">
      <w:pPr>
        <w:pStyle w:val="BodyText"/>
        <w:spacing w:before="187"/>
        <w:ind w:left="0" w:firstLine="0"/>
      </w:pPr>
    </w:p>
    <w:p w:rsidR="005A2143" w:rsidRDefault="002617F2" w14:paraId="4415BED2" w14:textId="77777777">
      <w:pPr>
        <w:pStyle w:val="Heading1"/>
      </w:pP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proofErr w:type="gramStart"/>
      <w:r>
        <w:t>bill</w:t>
      </w:r>
      <w:proofErr w:type="gramEnd"/>
      <w:r>
        <w:rPr>
          <w:spacing w:val="-3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rPr>
          <w:spacing w:val="-4"/>
        </w:rPr>
        <w:t>time</w:t>
      </w:r>
    </w:p>
    <w:p w:rsidR="005A2143" w:rsidRDefault="002617F2" w14:paraId="4415BED3" w14:textId="44D796D4">
      <w:pPr>
        <w:pStyle w:val="ListParagraph"/>
        <w:numPr>
          <w:ilvl w:val="0"/>
          <w:numId w:val="1"/>
        </w:numPr>
        <w:tabs>
          <w:tab w:val="left" w:pos="885"/>
        </w:tabs>
        <w:spacing w:before="240" w:line="256" w:lineRule="auto"/>
        <w:ind w:right="375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figures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payroll</w:t>
      </w:r>
      <w:r>
        <w:rPr>
          <w:spacing w:val="-1"/>
          <w:sz w:val="24"/>
        </w:rPr>
        <w:t xml:space="preserve"> </w:t>
      </w:r>
      <w:r>
        <w:rPr>
          <w:sz w:val="24"/>
        </w:rPr>
        <w:t>costs,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costs,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3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union facility time granted for Unison, GMB, Unite, NEU, NAHT, NASWT and the University and College Union. These costs are calculated as a percentage of the total pay </w:t>
      </w:r>
      <w:proofErr w:type="gramStart"/>
      <w:r>
        <w:rPr>
          <w:sz w:val="24"/>
        </w:rPr>
        <w:t>bill</w:t>
      </w:r>
      <w:proofErr w:type="gramEnd"/>
      <w:r>
        <w:rPr>
          <w:sz w:val="24"/>
        </w:rPr>
        <w:t xml:space="preserve"> for all employees during 202</w:t>
      </w:r>
      <w:r w:rsidR="009737D8">
        <w:rPr>
          <w:sz w:val="24"/>
        </w:rPr>
        <w:t>4/25</w:t>
      </w:r>
    </w:p>
    <w:p w:rsidR="005A2143" w:rsidRDefault="002617F2" w14:paraId="4415BED4" w14:textId="77777777">
      <w:pPr>
        <w:pStyle w:val="Heading1"/>
        <w:spacing w:before="165"/>
      </w:pPr>
      <w:r>
        <w:t>Paid</w:t>
      </w:r>
      <w:r>
        <w:rPr>
          <w:spacing w:val="-2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</w:p>
    <w:p w:rsidR="005A2143" w:rsidRDefault="002617F2" w14:paraId="4415BED5" w14:textId="38E8859B">
      <w:pPr>
        <w:pStyle w:val="ListParagraph"/>
        <w:numPr>
          <w:ilvl w:val="0"/>
          <w:numId w:val="1"/>
        </w:numPr>
        <w:tabs>
          <w:tab w:val="left" w:pos="885"/>
        </w:tabs>
        <w:spacing w:before="244" w:line="254" w:lineRule="auto"/>
        <w:ind w:right="30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0%</w:t>
      </w:r>
      <w:r>
        <w:rPr>
          <w:spacing w:val="-4"/>
          <w:sz w:val="24"/>
        </w:rPr>
        <w:t xml:space="preserve"> </w:t>
      </w:r>
      <w:r>
        <w:rPr>
          <w:sz w:val="24"/>
        </w:rPr>
        <w:t>reflects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>unions’</w:t>
      </w:r>
      <w:r>
        <w:rPr>
          <w:spacing w:val="-2"/>
          <w:sz w:val="24"/>
        </w:rPr>
        <w:t xml:space="preserve"> </w:t>
      </w:r>
      <w:r>
        <w:rPr>
          <w:sz w:val="24"/>
        </w:rPr>
        <w:t>statements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devoted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trade</w:t>
      </w:r>
      <w:r>
        <w:rPr>
          <w:spacing w:val="-2"/>
          <w:sz w:val="24"/>
        </w:rPr>
        <w:t xml:space="preserve"> </w:t>
      </w:r>
      <w:r>
        <w:rPr>
          <w:sz w:val="24"/>
        </w:rPr>
        <w:t>union</w:t>
      </w:r>
      <w:r>
        <w:rPr>
          <w:spacing w:val="-1"/>
          <w:sz w:val="24"/>
        </w:rPr>
        <w:t xml:space="preserve"> </w:t>
      </w:r>
      <w:r>
        <w:rPr>
          <w:sz w:val="24"/>
        </w:rPr>
        <w:t>‘duties’</w:t>
      </w:r>
      <w:r>
        <w:rPr>
          <w:spacing w:val="-2"/>
          <w:sz w:val="24"/>
        </w:rPr>
        <w:t xml:space="preserve"> </w:t>
      </w:r>
      <w:r>
        <w:rPr>
          <w:sz w:val="24"/>
        </w:rPr>
        <w:t>rather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than </w:t>
      </w:r>
      <w:r>
        <w:rPr>
          <w:spacing w:val="-2"/>
          <w:sz w:val="24"/>
        </w:rPr>
        <w:t>‘activities’.</w:t>
      </w:r>
    </w:p>
    <w:p w:rsidR="005A2143" w:rsidRDefault="005A2143" w14:paraId="4415BED6" w14:textId="77777777">
      <w:pPr>
        <w:pStyle w:val="ListParagraph"/>
        <w:spacing w:line="254" w:lineRule="auto"/>
        <w:rPr>
          <w:sz w:val="24"/>
        </w:rPr>
        <w:sectPr w:rsidR="005A2143">
          <w:type w:val="continuous"/>
          <w:pgSz w:w="16840" w:h="11910" w:orient="landscape"/>
          <w:pgMar w:top="1340" w:right="1275" w:bottom="280" w:left="1275" w:header="720" w:footer="720" w:gutter="0"/>
          <w:cols w:space="720"/>
        </w:sectPr>
      </w:pPr>
    </w:p>
    <w:p w:rsidR="005A2143" w:rsidRDefault="002617F2" w14:paraId="4415BED7" w14:textId="77777777">
      <w:pPr>
        <w:spacing w:before="94"/>
        <w:ind w:right="1"/>
        <w:jc w:val="center"/>
        <w:rPr>
          <w:b/>
          <w:sz w:val="32"/>
        </w:rPr>
      </w:pPr>
      <w:r>
        <w:rPr>
          <w:b/>
          <w:sz w:val="32"/>
          <w:u w:val="single"/>
        </w:rPr>
        <w:lastRenderedPageBreak/>
        <w:t>Trade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z w:val="32"/>
          <w:u w:val="single"/>
        </w:rPr>
        <w:t>Union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z w:val="32"/>
          <w:u w:val="single"/>
        </w:rPr>
        <w:t>(TU)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z w:val="32"/>
          <w:u w:val="single"/>
        </w:rPr>
        <w:t>facility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time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data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–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z w:val="32"/>
          <w:u w:val="single"/>
        </w:rPr>
        <w:t>Transparency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Code</w:t>
      </w:r>
    </w:p>
    <w:p w:rsidR="005A2143" w:rsidRDefault="005A2143" w14:paraId="4415BED8" w14:textId="77777777">
      <w:pPr>
        <w:pStyle w:val="BodyText"/>
        <w:spacing w:before="11"/>
        <w:ind w:left="0" w:firstLine="0"/>
        <w:rPr>
          <w:b/>
          <w:sz w:val="19"/>
        </w:rPr>
      </w:pPr>
    </w:p>
    <w:tbl>
      <w:tblPr>
        <w:tblW w:w="14178" w:type="dxa"/>
        <w:tblInd w:w="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1004"/>
        <w:gridCol w:w="1417"/>
        <w:gridCol w:w="1294"/>
        <w:gridCol w:w="1313"/>
        <w:gridCol w:w="2062"/>
        <w:gridCol w:w="2429"/>
        <w:gridCol w:w="2439"/>
      </w:tblGrid>
      <w:tr w:rsidR="005A2143" w:rsidTr="38CDA8F7" w14:paraId="4415BEDF" w14:textId="77777777">
        <w:trPr>
          <w:trHeight w:val="3864"/>
        </w:trPr>
        <w:tc>
          <w:tcPr>
            <w:tcW w:w="2220" w:type="dxa"/>
            <w:tcMar/>
          </w:tcPr>
          <w:p w:rsidR="005A2143" w:rsidRDefault="002617F2" w14:paraId="4415BED9" w14:textId="77777777">
            <w:pPr>
              <w:pStyle w:val="TableParagraph"/>
              <w:ind w:left="576" w:right="254" w:hanging="3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FINANCIAL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421" w:type="dxa"/>
            <w:gridSpan w:val="2"/>
            <w:tcMar/>
          </w:tcPr>
          <w:p w:rsidR="005A2143" w:rsidRDefault="002617F2" w14:paraId="4415BEDA" w14:textId="77777777">
            <w:pPr>
              <w:pStyle w:val="TableParagraph"/>
              <w:ind w:left="107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staff who are TU reps, headcount &amp; FTE</w:t>
            </w:r>
          </w:p>
        </w:tc>
        <w:tc>
          <w:tcPr>
            <w:tcW w:w="2607" w:type="dxa"/>
            <w:gridSpan w:val="2"/>
            <w:tcMar/>
          </w:tcPr>
          <w:p w:rsidR="005A2143" w:rsidRDefault="002617F2" w14:paraId="4415BEDB" w14:textId="77777777">
            <w:pPr>
              <w:pStyle w:val="TableParagraph"/>
              <w:ind w:left="191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reps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who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spend 50% and above on TU duties</w:t>
            </w:r>
          </w:p>
        </w:tc>
        <w:tc>
          <w:tcPr>
            <w:tcW w:w="2062" w:type="dxa"/>
            <w:tcMar/>
          </w:tcPr>
          <w:p w:rsidR="005A2143" w:rsidRDefault="002617F2" w14:paraId="4415BEDC" w14:textId="7777777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2429" w:type="dxa"/>
            <w:tcMar/>
          </w:tcPr>
          <w:p w:rsidR="005A2143" w:rsidRDefault="002617F2" w14:paraId="4415BEDD" w14:textId="77777777">
            <w:pPr>
              <w:pStyle w:val="TableParagraph"/>
              <w:ind w:left="115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basic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estimate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spending on unions (calculated as the number of </w:t>
            </w:r>
            <w:proofErr w:type="gramStart"/>
            <w:r>
              <w:rPr>
                <w:b/>
                <w:sz w:val="24"/>
              </w:rPr>
              <w:t>full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proofErr w:type="gram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equivalent days spent on union duties multiplied by the average salary)</w:t>
            </w:r>
          </w:p>
        </w:tc>
        <w:tc>
          <w:tcPr>
            <w:tcW w:w="2439" w:type="dxa"/>
            <w:tcMar/>
          </w:tcPr>
          <w:p w:rsidR="005A2143" w:rsidRDefault="002617F2" w14:paraId="4415BEDE" w14:textId="77777777">
            <w:pPr>
              <w:pStyle w:val="TableParagraph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basic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estimate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 spending on unions as a percentage of the total pay bill (calculated as the 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full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proofErr w:type="gramEnd"/>
            <w:r>
              <w:rPr>
                <w:b/>
                <w:sz w:val="24"/>
              </w:rPr>
              <w:t xml:space="preserve"> equivalent days spent on union duties multiplied by the average salary divided by the total pay bill).</w:t>
            </w:r>
          </w:p>
        </w:tc>
      </w:tr>
      <w:tr w:rsidR="005A2143" w:rsidTr="38CDA8F7" w14:paraId="4415BEE8" w14:textId="77777777">
        <w:trPr>
          <w:trHeight w:val="275"/>
        </w:trPr>
        <w:tc>
          <w:tcPr>
            <w:tcW w:w="2220" w:type="dxa"/>
            <w:tcMar/>
          </w:tcPr>
          <w:p w:rsidR="005A2143" w:rsidRDefault="005A2143" w14:paraId="4415BE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Mar/>
          </w:tcPr>
          <w:p w:rsidR="005A2143" w:rsidRDefault="002617F2" w14:paraId="4415BEE1" w14:textId="7777777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H/C</w:t>
            </w:r>
          </w:p>
        </w:tc>
        <w:tc>
          <w:tcPr>
            <w:tcW w:w="1417" w:type="dxa"/>
            <w:tcMar/>
          </w:tcPr>
          <w:p w:rsidR="005A2143" w:rsidRDefault="002617F2" w14:paraId="4415BEE2" w14:textId="77777777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FTE</w:t>
            </w:r>
          </w:p>
        </w:tc>
        <w:tc>
          <w:tcPr>
            <w:tcW w:w="1294" w:type="dxa"/>
            <w:tcMar/>
          </w:tcPr>
          <w:p w:rsidR="005A2143" w:rsidRDefault="002617F2" w14:paraId="4415BEE3" w14:textId="77777777">
            <w:pPr>
              <w:pStyle w:val="TableParagraph"/>
              <w:spacing w:line="25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H/C</w:t>
            </w:r>
          </w:p>
        </w:tc>
        <w:tc>
          <w:tcPr>
            <w:tcW w:w="1313" w:type="dxa"/>
            <w:tcMar/>
          </w:tcPr>
          <w:p w:rsidR="005A2143" w:rsidRDefault="002617F2" w14:paraId="4415BEE4" w14:textId="77777777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FTE</w:t>
            </w:r>
          </w:p>
        </w:tc>
        <w:tc>
          <w:tcPr>
            <w:tcW w:w="2062" w:type="dxa"/>
            <w:tcMar/>
          </w:tcPr>
          <w:p w:rsidR="005A2143" w:rsidRDefault="005A2143" w14:paraId="4415BE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  <w:tcMar/>
          </w:tcPr>
          <w:p w:rsidR="005A2143" w:rsidRDefault="005A2143" w14:paraId="4415BE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tcMar/>
          </w:tcPr>
          <w:p w:rsidR="005A2143" w:rsidRDefault="005A2143" w14:paraId="4415BE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143" w:rsidTr="38CDA8F7" w14:paraId="4415BEF1" w14:textId="77777777">
        <w:trPr>
          <w:trHeight w:val="278"/>
        </w:trPr>
        <w:tc>
          <w:tcPr>
            <w:tcW w:w="2220" w:type="dxa"/>
            <w:tcMar/>
          </w:tcPr>
          <w:p w:rsidR="005A2143" w:rsidRDefault="002617F2" w14:paraId="4415BEE9" w14:textId="745D88D7">
            <w:pPr>
              <w:pStyle w:val="TableParagraph"/>
              <w:spacing w:line="258" w:lineRule="exact"/>
              <w:ind w:left="343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9737D8">
              <w:rPr>
                <w:spacing w:val="-2"/>
                <w:sz w:val="24"/>
              </w:rPr>
              <w:t>4/25</w:t>
            </w:r>
          </w:p>
        </w:tc>
        <w:tc>
          <w:tcPr>
            <w:tcW w:w="1004" w:type="dxa"/>
            <w:tcMar/>
          </w:tcPr>
          <w:p w:rsidR="005A2143" w:rsidRDefault="00AB313D" w14:paraId="4415BEEA" w14:textId="2F089A6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7" w:type="dxa"/>
            <w:tcMar/>
          </w:tcPr>
          <w:p w:rsidR="005A2143" w:rsidRDefault="00313BD6" w14:paraId="4415BEEB" w14:textId="5321719B">
            <w:pPr>
              <w:pStyle w:val="TableParagraph"/>
              <w:spacing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4" w:type="dxa"/>
            <w:tcMar/>
          </w:tcPr>
          <w:p w:rsidR="005A2143" w:rsidRDefault="00837C69" w14:paraId="4415BEEC" w14:textId="3B90F06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3" w:type="dxa"/>
            <w:tcMar/>
          </w:tcPr>
          <w:p w:rsidR="005A2143" w:rsidRDefault="005524B7" w14:paraId="4415BEED" w14:textId="3F48BDF8">
            <w:pPr>
              <w:pStyle w:val="TableParagraph"/>
              <w:spacing w:line="258" w:lineRule="exact"/>
              <w:ind w:left="4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2" w:type="dxa"/>
            <w:tcMar/>
          </w:tcPr>
          <w:p w:rsidR="005A2143" w:rsidRDefault="00AD246D" w14:paraId="4415BEEE" w14:textId="21B67540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429" w:type="dxa"/>
            <w:tcMar/>
          </w:tcPr>
          <w:p w:rsidR="005A2143" w:rsidRDefault="00C624E3" w14:paraId="4415BEEF" w14:textId="05254B3B">
            <w:pPr>
              <w:pStyle w:val="TableParagraph"/>
              <w:spacing w:line="258" w:lineRule="exact"/>
              <w:ind w:left="708"/>
              <w:rPr>
                <w:sz w:val="24"/>
              </w:rPr>
            </w:pPr>
            <w:r>
              <w:rPr>
                <w:sz w:val="24"/>
              </w:rPr>
              <w:t>£674k</w:t>
            </w:r>
          </w:p>
        </w:tc>
        <w:tc>
          <w:tcPr>
            <w:tcW w:w="2439" w:type="dxa"/>
            <w:tcMar/>
          </w:tcPr>
          <w:p w:rsidR="005A2143" w:rsidRDefault="00C1343F" w14:paraId="4415BEF0" w14:textId="191A3B2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0.21%</w:t>
            </w:r>
          </w:p>
        </w:tc>
      </w:tr>
    </w:tbl>
    <w:p w:rsidR="002617F2" w:rsidRDefault="002617F2" w14:paraId="4415BEF2" w14:textId="77777777"/>
    <w:sectPr w:rsidR="002617F2">
      <w:pgSz w:w="16840" w:h="11910" w:orient="landscape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5E7"/>
    <w:multiLevelType w:val="hybridMultilevel"/>
    <w:tmpl w:val="E676E52C"/>
    <w:lvl w:ilvl="0" w:tplc="7264E2FC">
      <w:numFmt w:val="bullet"/>
      <w:lvlText w:val=""/>
      <w:lvlJc w:val="left"/>
      <w:pPr>
        <w:ind w:left="88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0CF236">
      <w:numFmt w:val="bullet"/>
      <w:lvlText w:val="•"/>
      <w:lvlJc w:val="left"/>
      <w:pPr>
        <w:ind w:left="2220" w:hanging="361"/>
      </w:pPr>
      <w:rPr>
        <w:rFonts w:hint="default"/>
        <w:lang w:val="en-US" w:eastAsia="en-US" w:bidi="ar-SA"/>
      </w:rPr>
    </w:lvl>
    <w:lvl w:ilvl="2" w:tplc="925C7358">
      <w:numFmt w:val="bullet"/>
      <w:lvlText w:val="•"/>
      <w:lvlJc w:val="left"/>
      <w:pPr>
        <w:ind w:left="3561" w:hanging="361"/>
      </w:pPr>
      <w:rPr>
        <w:rFonts w:hint="default"/>
        <w:lang w:val="en-US" w:eastAsia="en-US" w:bidi="ar-SA"/>
      </w:rPr>
    </w:lvl>
    <w:lvl w:ilvl="3" w:tplc="6F103D4C">
      <w:numFmt w:val="bullet"/>
      <w:lvlText w:val="•"/>
      <w:lvlJc w:val="left"/>
      <w:pPr>
        <w:ind w:left="4902" w:hanging="361"/>
      </w:pPr>
      <w:rPr>
        <w:rFonts w:hint="default"/>
        <w:lang w:val="en-US" w:eastAsia="en-US" w:bidi="ar-SA"/>
      </w:rPr>
    </w:lvl>
    <w:lvl w:ilvl="4" w:tplc="E876818E">
      <w:numFmt w:val="bullet"/>
      <w:lvlText w:val="•"/>
      <w:lvlJc w:val="left"/>
      <w:pPr>
        <w:ind w:left="6243" w:hanging="361"/>
      </w:pPr>
      <w:rPr>
        <w:rFonts w:hint="default"/>
        <w:lang w:val="en-US" w:eastAsia="en-US" w:bidi="ar-SA"/>
      </w:rPr>
    </w:lvl>
    <w:lvl w:ilvl="5" w:tplc="86D8A3E0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  <w:lvl w:ilvl="6" w:tplc="7918FA1E">
      <w:numFmt w:val="bullet"/>
      <w:lvlText w:val="•"/>
      <w:lvlJc w:val="left"/>
      <w:pPr>
        <w:ind w:left="8925" w:hanging="361"/>
      </w:pPr>
      <w:rPr>
        <w:rFonts w:hint="default"/>
        <w:lang w:val="en-US" w:eastAsia="en-US" w:bidi="ar-SA"/>
      </w:rPr>
    </w:lvl>
    <w:lvl w:ilvl="7" w:tplc="DED2E1E8">
      <w:numFmt w:val="bullet"/>
      <w:lvlText w:val="•"/>
      <w:lvlJc w:val="left"/>
      <w:pPr>
        <w:ind w:left="10265" w:hanging="361"/>
      </w:pPr>
      <w:rPr>
        <w:rFonts w:hint="default"/>
        <w:lang w:val="en-US" w:eastAsia="en-US" w:bidi="ar-SA"/>
      </w:rPr>
    </w:lvl>
    <w:lvl w:ilvl="8" w:tplc="2BB40D30">
      <w:numFmt w:val="bullet"/>
      <w:lvlText w:val="•"/>
      <w:lvlJc w:val="left"/>
      <w:pPr>
        <w:ind w:left="11606" w:hanging="361"/>
      </w:pPr>
      <w:rPr>
        <w:rFonts w:hint="default"/>
        <w:lang w:val="en-US" w:eastAsia="en-US" w:bidi="ar-SA"/>
      </w:rPr>
    </w:lvl>
  </w:abstractNum>
  <w:num w:numId="1" w16cid:durableId="115186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143"/>
    <w:rsid w:val="000D2857"/>
    <w:rsid w:val="001D66AC"/>
    <w:rsid w:val="002617F2"/>
    <w:rsid w:val="00273A0A"/>
    <w:rsid w:val="002A118E"/>
    <w:rsid w:val="00313BD6"/>
    <w:rsid w:val="003C2C9B"/>
    <w:rsid w:val="005524B7"/>
    <w:rsid w:val="005A2143"/>
    <w:rsid w:val="005F4531"/>
    <w:rsid w:val="006557F3"/>
    <w:rsid w:val="00837C69"/>
    <w:rsid w:val="009166A5"/>
    <w:rsid w:val="009737D8"/>
    <w:rsid w:val="00A1190A"/>
    <w:rsid w:val="00A21B9B"/>
    <w:rsid w:val="00A5274C"/>
    <w:rsid w:val="00AB313D"/>
    <w:rsid w:val="00AD246D"/>
    <w:rsid w:val="00C1343F"/>
    <w:rsid w:val="00C624E3"/>
    <w:rsid w:val="00C87278"/>
    <w:rsid w:val="00C97811"/>
    <w:rsid w:val="00F01FC8"/>
    <w:rsid w:val="00F221D0"/>
    <w:rsid w:val="00FA1D17"/>
    <w:rsid w:val="38CDA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BECA"/>
  <w15:docId w15:val="{0119C4EF-392F-4C24-A9A9-B2036B52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3"/>
      <w:ind w:left="885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3"/>
      <w:ind w:left="885" w:right="190" w:hanging="361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Service Birmingham</dc:creator>
  <lastModifiedBy>Chilton, Susanna</lastModifiedBy>
  <revision>22</revision>
  <dcterms:created xsi:type="dcterms:W3CDTF">2025-11-13T10:22:00.0000000Z</dcterms:created>
  <dcterms:modified xsi:type="dcterms:W3CDTF">2025-11-25T16:25:33.9730035Z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</Properties>
</file>