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A34D83D" w:rsidP="03B6E30A" w:rsidRDefault="60FAB7F7" w14:paraId="3CDAA954" w14:textId="3C4BE8DB">
      <w:pPr>
        <w:jc w:val="both"/>
        <w:rPr>
          <w:b w:val="1"/>
          <w:bCs w:val="1"/>
          <w:sz w:val="28"/>
          <w:szCs w:val="28"/>
        </w:rPr>
      </w:pPr>
      <w:r w:rsidRPr="03B6E30A" w:rsidR="4A3A06CC">
        <w:rPr>
          <w:b w:val="1"/>
          <w:bCs w:val="1"/>
          <w:sz w:val="28"/>
          <w:szCs w:val="28"/>
        </w:rPr>
        <w:t>Primary</w:t>
      </w:r>
      <w:r w:rsidRPr="03B6E30A" w:rsidR="60FAB7F7">
        <w:rPr>
          <w:b w:val="1"/>
          <w:bCs w:val="1"/>
          <w:sz w:val="28"/>
          <w:szCs w:val="28"/>
        </w:rPr>
        <w:t xml:space="preserve"> Unit 1 Lesson</w:t>
      </w:r>
      <w:r w:rsidRPr="03B6E30A" w:rsidR="4D5A1B1B">
        <w:rPr>
          <w:b w:val="1"/>
          <w:bCs w:val="1"/>
          <w:sz w:val="28"/>
          <w:szCs w:val="28"/>
        </w:rPr>
        <w:t>s 5 and 6</w:t>
      </w:r>
      <w:r w:rsidRPr="03B6E30A" w:rsidR="517B2514">
        <w:rPr>
          <w:b w:val="1"/>
          <w:bCs w:val="1"/>
          <w:sz w:val="28"/>
          <w:szCs w:val="28"/>
        </w:rPr>
        <w:t xml:space="preserve">: </w:t>
      </w:r>
      <w:r w:rsidRPr="03B6E30A" w:rsidR="3A34D83D">
        <w:rPr>
          <w:b w:val="1"/>
          <w:bCs w:val="1"/>
          <w:sz w:val="28"/>
          <w:szCs w:val="28"/>
        </w:rPr>
        <w:t>A Celebration of Languages</w:t>
      </w:r>
    </w:p>
    <w:p w:rsidR="273F3421" w:rsidP="03B6E30A" w:rsidRDefault="273F3421" w14:paraId="54824BF7" w14:textId="3C9B390A">
      <w:pPr>
        <w:jc w:val="both"/>
        <w:rPr>
          <w:b w:val="1"/>
          <w:bCs w:val="1"/>
          <w:sz w:val="28"/>
          <w:szCs w:val="28"/>
        </w:rPr>
      </w:pPr>
      <w:r w:rsidRPr="03B6E30A" w:rsidR="51628274">
        <w:rPr>
          <w:b w:val="1"/>
          <w:bCs w:val="1"/>
          <w:sz w:val="28"/>
          <w:szCs w:val="28"/>
        </w:rPr>
        <w:t>Crib Sheet</w:t>
      </w:r>
    </w:p>
    <w:p w:rsidR="60FAB7F7" w:rsidP="03B6E30A" w:rsidRDefault="60FAB7F7" w14:paraId="58CC711D" w14:textId="28635A56">
      <w:pPr>
        <w:jc w:val="both"/>
        <w:rPr>
          <w:sz w:val="24"/>
          <w:szCs w:val="24"/>
        </w:rPr>
      </w:pPr>
      <w:r w:rsidRPr="03B6E30A" w:rsidR="60FAB7F7">
        <w:rPr>
          <w:b w:val="1"/>
          <w:bCs w:val="1"/>
          <w:sz w:val="24"/>
          <w:szCs w:val="24"/>
        </w:rPr>
        <w:t>Slide</w:t>
      </w:r>
      <w:r w:rsidRPr="03B6E30A" w:rsidR="64BA1AFF">
        <w:rPr>
          <w:b w:val="1"/>
          <w:bCs w:val="1"/>
          <w:sz w:val="24"/>
          <w:szCs w:val="24"/>
        </w:rPr>
        <w:t>s</w:t>
      </w:r>
      <w:r w:rsidRPr="03B6E30A" w:rsidR="60FAB7F7">
        <w:rPr>
          <w:b w:val="1"/>
          <w:bCs w:val="1"/>
          <w:sz w:val="24"/>
          <w:szCs w:val="24"/>
        </w:rPr>
        <w:t xml:space="preserve"> 1</w:t>
      </w:r>
      <w:r w:rsidRPr="03B6E30A" w:rsidR="2605DF72">
        <w:rPr>
          <w:b w:val="1"/>
          <w:bCs w:val="1"/>
          <w:sz w:val="24"/>
          <w:szCs w:val="24"/>
        </w:rPr>
        <w:t xml:space="preserve"> and 2</w:t>
      </w:r>
      <w:r w:rsidRPr="03B6E30A" w:rsidR="60FAB7F7">
        <w:rPr>
          <w:b w:val="1"/>
          <w:bCs w:val="1"/>
          <w:sz w:val="24"/>
          <w:szCs w:val="24"/>
        </w:rPr>
        <w:t xml:space="preserve">: </w:t>
      </w:r>
      <w:r w:rsidRPr="03B6E30A" w:rsidR="60FAB7F7">
        <w:rPr>
          <w:sz w:val="24"/>
          <w:szCs w:val="24"/>
        </w:rPr>
        <w:t>This lesson aims to bring more awareness of the fact that our lives are multilingual and multicultural.</w:t>
      </w:r>
      <w:r w:rsidRPr="03B6E30A" w:rsidR="3E0F854D">
        <w:rPr>
          <w:sz w:val="24"/>
          <w:szCs w:val="24"/>
        </w:rPr>
        <w:t xml:space="preserve"> It is a celebration of the </w:t>
      </w:r>
      <w:r w:rsidRPr="03B6E30A" w:rsidR="28382EAC">
        <w:rPr>
          <w:sz w:val="24"/>
          <w:szCs w:val="24"/>
        </w:rPr>
        <w:t>class's combined</w:t>
      </w:r>
      <w:r w:rsidRPr="03B6E30A" w:rsidR="3E0F854D">
        <w:rPr>
          <w:sz w:val="24"/>
          <w:szCs w:val="24"/>
        </w:rPr>
        <w:t xml:space="preserve"> linguistic experiences and cultural awareness.</w:t>
      </w:r>
    </w:p>
    <w:p w:rsidR="0D6BE5CB" w:rsidP="5D27772A" w:rsidRDefault="0D6BE5CB" w14:paraId="2711F099" w14:textId="5DE4CF4F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ＭＳ 明朝" w:eastAsiaTheme="minorEastAsia"/>
          <w:color w:val="000000" w:themeColor="text1"/>
          <w:sz w:val="24"/>
          <w:szCs w:val="24"/>
        </w:rPr>
      </w:pPr>
      <w:r w:rsidRPr="5D27772A" w:rsidR="0D6BE5C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We can see that not all languages use the same writing system as English.</w:t>
      </w:r>
    </w:p>
    <w:p w:rsidR="0D6BE5CB" w:rsidP="5D27772A" w:rsidRDefault="0D6BE5CB" w14:paraId="09D901CA" w14:textId="721EB3B4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ＭＳ 明朝" w:eastAsiaTheme="minorEastAsia"/>
          <w:color w:val="000000" w:themeColor="text1"/>
          <w:sz w:val="24"/>
          <w:szCs w:val="24"/>
        </w:rPr>
      </w:pPr>
      <w:r w:rsidRPr="5D27772A" w:rsidR="0D6BE5C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We can see that our lives are full of things from all over the world.</w:t>
      </w:r>
    </w:p>
    <w:p w:rsidR="4BE8858B" w:rsidP="5D27772A" w:rsidRDefault="4BE8858B" w14:paraId="157641C7" w14:textId="13B1A804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ＭＳ 明朝" w:eastAsiaTheme="minorEastAsia"/>
          <w:color w:val="000000" w:themeColor="text1"/>
          <w:sz w:val="24"/>
          <w:szCs w:val="24"/>
        </w:rPr>
      </w:pPr>
      <w:r w:rsidRPr="5D27772A" w:rsidR="0D6BE5C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We can show how we appreciate and celebrate the different languages we speak in our community.</w:t>
      </w:r>
    </w:p>
    <w:p w:rsidR="597DF3F3" w:rsidP="03B6E30A" w:rsidRDefault="597DF3F3" w14:paraId="182EC14B" w14:textId="0886EFE9">
      <w:pPr>
        <w:pStyle w:val="Normal"/>
        <w:bidi w:val="0"/>
        <w:spacing w:before="0" w:beforeAutospacing="off" w:after="160" w:afterAutospacing="off" w:line="240" w:lineRule="exact"/>
        <w:ind w:left="0" w:right="0"/>
        <w:jc w:val="both"/>
        <w:rPr>
          <w:rFonts w:eastAsia="ＭＳ 明朝" w:eastAsiaTheme="minorEastAsia"/>
          <w:color w:val="000000" w:themeColor="text1" w:themeTint="FF" w:themeShade="FF"/>
          <w:sz w:val="24"/>
          <w:szCs w:val="24"/>
        </w:rPr>
      </w:pPr>
      <w:r w:rsidRPr="03B6E30A" w:rsidR="597DF3F3">
        <w:rPr>
          <w:rFonts w:ascii="Calibri" w:hAnsi="Calibri" w:eastAsia="ＭＳ 明朝" w:cs="Calibri" w:eastAsiaTheme="minorEastAsia"/>
          <w:b w:val="1"/>
          <w:bCs w:val="1"/>
          <w:color w:val="000000" w:themeColor="text1" w:themeTint="FF" w:themeShade="FF"/>
          <w:sz w:val="24"/>
          <w:szCs w:val="24"/>
        </w:rPr>
        <w:t>Slide 3</w:t>
      </w:r>
      <w:r w:rsidRPr="03B6E30A" w:rsidR="597DF3F3">
        <w:rPr>
          <w:rFonts w:ascii="Calibri" w:hAnsi="Calibri" w:eastAsia="ＭＳ 明朝" w:cs="Calibri" w:eastAsiaTheme="minorEastAsia"/>
          <w:color w:val="000000" w:themeColor="text1" w:themeTint="FF" w:themeShade="FF"/>
          <w:sz w:val="24"/>
          <w:szCs w:val="24"/>
        </w:rPr>
        <w:t xml:space="preserve">: A starter activity </w:t>
      </w:r>
      <w:r w:rsidRPr="03B6E30A" w:rsidR="060C8096">
        <w:rPr>
          <w:rFonts w:ascii="Calibri" w:hAnsi="Calibri" w:eastAsia="ＭＳ 明朝" w:cs="Calibri" w:eastAsiaTheme="minorEastAsia"/>
          <w:color w:val="000000" w:themeColor="text1" w:themeTint="FF" w:themeShade="FF"/>
          <w:sz w:val="24"/>
          <w:szCs w:val="24"/>
        </w:rPr>
        <w:t>for pupils</w:t>
      </w:r>
      <w:r w:rsidRPr="03B6E30A" w:rsidR="597DF3F3">
        <w:rPr>
          <w:rFonts w:ascii="Calibri" w:hAnsi="Calibri" w:eastAsia="ＭＳ 明朝" w:cs="Calibri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03B6E30A" w:rsidR="1D2F61DF">
        <w:rPr>
          <w:rFonts w:ascii="Calibri" w:hAnsi="Calibri" w:eastAsia="ＭＳ 明朝" w:cs="Calibri" w:eastAsiaTheme="minorEastAsia"/>
          <w:color w:val="000000" w:themeColor="text1" w:themeTint="FF" w:themeShade="FF"/>
          <w:sz w:val="24"/>
          <w:szCs w:val="24"/>
        </w:rPr>
        <w:t>to r</w:t>
      </w:r>
      <w:r w:rsidRPr="03B6E30A" w:rsidR="597DF3F3">
        <w:rPr>
          <w:rFonts w:ascii="Calibri" w:hAnsi="Calibri" w:eastAsia="ＭＳ 明朝" w:cs="Calibri" w:eastAsiaTheme="minorEastAsia"/>
          <w:color w:val="000000" w:themeColor="text1" w:themeTint="FF" w:themeShade="FF"/>
          <w:sz w:val="24"/>
          <w:szCs w:val="24"/>
        </w:rPr>
        <w:t xml:space="preserve">ecall learning from the </w:t>
      </w:r>
      <w:r w:rsidRPr="03B6E30A" w:rsidR="597DF3F3">
        <w:rPr>
          <w:rFonts w:ascii="Calibri" w:hAnsi="Calibri" w:eastAsia="ＭＳ 明朝" w:cs="Calibri" w:eastAsiaTheme="minorEastAsia"/>
          <w:color w:val="000000" w:themeColor="text1" w:themeTint="FF" w:themeShade="FF"/>
          <w:sz w:val="24"/>
          <w:szCs w:val="24"/>
        </w:rPr>
        <w:t>previous</w:t>
      </w:r>
      <w:r w:rsidRPr="03B6E30A" w:rsidR="597DF3F3">
        <w:rPr>
          <w:rFonts w:ascii="Calibri" w:hAnsi="Calibri" w:eastAsia="ＭＳ 明朝" w:cs="Calibri" w:eastAsiaTheme="minorEastAsia"/>
          <w:color w:val="000000" w:themeColor="text1" w:themeTint="FF" w:themeShade="FF"/>
          <w:sz w:val="24"/>
          <w:szCs w:val="24"/>
        </w:rPr>
        <w:t xml:space="preserve"> lesson, </w:t>
      </w:r>
      <w:r w:rsidRPr="03B6E30A" w:rsidR="72F9C9D0">
        <w:rPr>
          <w:rFonts w:ascii="Calibri" w:hAnsi="Calibri" w:eastAsia="ＭＳ 明朝" w:cs="Calibri" w:eastAsiaTheme="minorEastAsia"/>
          <w:color w:val="000000" w:themeColor="text1" w:themeTint="FF" w:themeShade="FF"/>
          <w:sz w:val="24"/>
          <w:szCs w:val="24"/>
        </w:rPr>
        <w:t>to embed learning.</w:t>
      </w:r>
    </w:p>
    <w:p w:rsidR="2712A7D0" w:rsidP="03B6E30A" w:rsidRDefault="3E0F854D" w14:paraId="03E07D17" w14:textId="2C1122CA">
      <w:pPr>
        <w:jc w:val="both"/>
        <w:rPr>
          <w:sz w:val="24"/>
          <w:szCs w:val="24"/>
        </w:rPr>
      </w:pPr>
      <w:r w:rsidRPr="03B6E30A" w:rsidR="3E0F854D">
        <w:rPr>
          <w:b w:val="1"/>
          <w:bCs w:val="1"/>
          <w:sz w:val="24"/>
          <w:szCs w:val="24"/>
        </w:rPr>
        <w:t>Slides 4</w:t>
      </w:r>
      <w:r w:rsidRPr="03B6E30A" w:rsidR="16827D0D">
        <w:rPr>
          <w:b w:val="1"/>
          <w:bCs w:val="1"/>
          <w:sz w:val="24"/>
          <w:szCs w:val="24"/>
        </w:rPr>
        <w:t xml:space="preserve"> </w:t>
      </w:r>
      <w:r w:rsidRPr="03B6E30A" w:rsidR="3E0F854D">
        <w:rPr>
          <w:b w:val="1"/>
          <w:bCs w:val="1"/>
          <w:sz w:val="24"/>
          <w:szCs w:val="24"/>
        </w:rPr>
        <w:t>and 5</w:t>
      </w:r>
      <w:r w:rsidRPr="03B6E30A" w:rsidR="3E0F854D">
        <w:rPr>
          <w:b w:val="1"/>
          <w:bCs w:val="1"/>
          <w:sz w:val="24"/>
          <w:szCs w:val="24"/>
        </w:rPr>
        <w:t xml:space="preserve">: </w:t>
      </w:r>
      <w:r w:rsidRPr="03B6E30A" w:rsidR="201F5DE1">
        <w:rPr>
          <w:sz w:val="24"/>
          <w:szCs w:val="24"/>
        </w:rPr>
        <w:t xml:space="preserve">We start the lesson with a challenge for pupils to see if they </w:t>
      </w:r>
      <w:r w:rsidRPr="03B6E30A" w:rsidR="201F5DE1">
        <w:rPr>
          <w:sz w:val="24"/>
          <w:szCs w:val="24"/>
        </w:rPr>
        <w:t>recognise</w:t>
      </w:r>
      <w:r w:rsidRPr="03B6E30A" w:rsidR="201F5DE1">
        <w:rPr>
          <w:sz w:val="24"/>
          <w:szCs w:val="24"/>
        </w:rPr>
        <w:t xml:space="preserve"> where the written languages</w:t>
      </w:r>
      <w:r w:rsidRPr="03B6E30A" w:rsidR="2F4AFC65">
        <w:rPr>
          <w:sz w:val="24"/>
          <w:szCs w:val="24"/>
        </w:rPr>
        <w:t xml:space="preserve"> come from</w:t>
      </w:r>
      <w:r w:rsidRPr="03B6E30A" w:rsidR="201F5DE1">
        <w:rPr>
          <w:sz w:val="24"/>
          <w:szCs w:val="24"/>
        </w:rPr>
        <w:t>. This brings awareness</w:t>
      </w:r>
      <w:r w:rsidRPr="03B6E30A" w:rsidR="03F89237">
        <w:rPr>
          <w:sz w:val="24"/>
          <w:szCs w:val="24"/>
        </w:rPr>
        <w:t xml:space="preserve"> of other writing systems. Please ask pupils to look at the writing</w:t>
      </w:r>
      <w:r w:rsidRPr="03B6E30A" w:rsidR="6DFFA5F8">
        <w:rPr>
          <w:sz w:val="24"/>
          <w:szCs w:val="24"/>
        </w:rPr>
        <w:t>: W</w:t>
      </w:r>
      <w:r w:rsidRPr="03B6E30A" w:rsidR="03F89237">
        <w:rPr>
          <w:sz w:val="24"/>
          <w:szCs w:val="24"/>
        </w:rPr>
        <w:t>hat do they notice</w:t>
      </w:r>
      <w:r w:rsidRPr="03B6E30A" w:rsidR="782EDE36">
        <w:rPr>
          <w:sz w:val="24"/>
          <w:szCs w:val="24"/>
        </w:rPr>
        <w:t>?</w:t>
      </w:r>
      <w:r w:rsidRPr="03B6E30A" w:rsidR="03F89237">
        <w:rPr>
          <w:sz w:val="24"/>
          <w:szCs w:val="24"/>
        </w:rPr>
        <w:t xml:space="preserve"> </w:t>
      </w:r>
      <w:r w:rsidRPr="03B6E30A" w:rsidR="49050ED0">
        <w:rPr>
          <w:sz w:val="24"/>
          <w:szCs w:val="24"/>
        </w:rPr>
        <w:t>A</w:t>
      </w:r>
      <w:r w:rsidRPr="03B6E30A" w:rsidR="03F89237">
        <w:rPr>
          <w:sz w:val="24"/>
          <w:szCs w:val="24"/>
        </w:rPr>
        <w:t>re</w:t>
      </w:r>
      <w:r w:rsidRPr="03B6E30A" w:rsidR="03F89237">
        <w:rPr>
          <w:sz w:val="24"/>
          <w:szCs w:val="24"/>
        </w:rPr>
        <w:t xml:space="preserve"> there similarities and differences? </w:t>
      </w:r>
      <w:r w:rsidRPr="03B6E30A" w:rsidR="5862E62A">
        <w:rPr>
          <w:sz w:val="24"/>
          <w:szCs w:val="24"/>
        </w:rPr>
        <w:t>There may be an element of guess work, but the aim is to make them curious about scripts.</w:t>
      </w:r>
      <w:r w:rsidRPr="03B6E30A" w:rsidR="265FB72C">
        <w:rPr>
          <w:sz w:val="24"/>
          <w:szCs w:val="24"/>
        </w:rPr>
        <w:t xml:space="preserve"> </w:t>
      </w:r>
    </w:p>
    <w:p w:rsidR="193FE308" w:rsidP="03B6E30A" w:rsidRDefault="209F2F70" w14:paraId="2454698D" w14:textId="72B8D0B9">
      <w:pPr>
        <w:jc w:val="both"/>
        <w:rPr>
          <w:sz w:val="24"/>
          <w:szCs w:val="24"/>
        </w:rPr>
      </w:pPr>
      <w:r w:rsidRPr="03B6E30A" w:rsidR="209F2F70">
        <w:rPr>
          <w:b w:val="1"/>
          <w:bCs w:val="1"/>
          <w:sz w:val="24"/>
          <w:szCs w:val="24"/>
        </w:rPr>
        <w:t xml:space="preserve">Slide 6: </w:t>
      </w:r>
      <w:r w:rsidRPr="03B6E30A" w:rsidR="209F2F70">
        <w:rPr>
          <w:sz w:val="24"/>
          <w:szCs w:val="24"/>
        </w:rPr>
        <w:t xml:space="preserve">This slide </w:t>
      </w:r>
      <w:r w:rsidRPr="03B6E30A" w:rsidR="38988628">
        <w:rPr>
          <w:sz w:val="24"/>
          <w:szCs w:val="24"/>
        </w:rPr>
        <w:t>refers</w:t>
      </w:r>
      <w:r w:rsidRPr="03B6E30A" w:rsidR="209F2F70">
        <w:rPr>
          <w:sz w:val="24"/>
          <w:szCs w:val="24"/>
        </w:rPr>
        <w:t xml:space="preserve"> to WoLLoW the HiPPo’s questions at the end of the previous lesson. Pupils complete the gap fill activity. Do they realise where the products they use come from/originate/are made?</w:t>
      </w:r>
      <w:r w:rsidRPr="03B6E30A" w:rsidR="23CE787E">
        <w:rPr>
          <w:sz w:val="24"/>
          <w:szCs w:val="24"/>
        </w:rPr>
        <w:t xml:space="preserve"> Here, we are making it explicit that our lives </w:t>
      </w:r>
      <w:r w:rsidRPr="03B6E30A" w:rsidR="2143D541">
        <w:rPr>
          <w:sz w:val="24"/>
          <w:szCs w:val="24"/>
        </w:rPr>
        <w:t>have</w:t>
      </w:r>
      <w:r w:rsidRPr="03B6E30A" w:rsidR="23CE787E">
        <w:rPr>
          <w:sz w:val="24"/>
          <w:szCs w:val="24"/>
        </w:rPr>
        <w:t xml:space="preserve"> a global element and therefore language learning is essential.</w:t>
      </w:r>
    </w:p>
    <w:p w:rsidR="2F1BA2B7" w:rsidP="03B6E30A" w:rsidRDefault="2F1BA2B7" w14:paraId="76402CF1" w14:textId="21AC872D">
      <w:pPr>
        <w:jc w:val="both"/>
        <w:rPr>
          <w:sz w:val="24"/>
          <w:szCs w:val="24"/>
        </w:rPr>
      </w:pPr>
      <w:r w:rsidRPr="03B6E30A" w:rsidR="2F1BA2B7">
        <w:rPr>
          <w:b w:val="1"/>
          <w:bCs w:val="1"/>
          <w:sz w:val="24"/>
          <w:szCs w:val="24"/>
        </w:rPr>
        <w:t xml:space="preserve">Slide 7: </w:t>
      </w:r>
      <w:r w:rsidRPr="03B6E30A" w:rsidR="2F1BA2B7">
        <w:rPr>
          <w:sz w:val="24"/>
          <w:szCs w:val="24"/>
        </w:rPr>
        <w:t>Write all the languages spoken in your class on the board. How many are there? How many are multi</w:t>
      </w:r>
      <w:r w:rsidRPr="03B6E30A" w:rsidR="0B72CBA1">
        <w:rPr>
          <w:sz w:val="24"/>
          <w:szCs w:val="24"/>
        </w:rPr>
        <w:t xml:space="preserve">- or </w:t>
      </w:r>
      <w:r w:rsidRPr="03B6E30A" w:rsidR="2F1BA2B7">
        <w:rPr>
          <w:sz w:val="24"/>
          <w:szCs w:val="24"/>
        </w:rPr>
        <w:t xml:space="preserve">bi-lingual? Where are these languages concentrated? Do you think your </w:t>
      </w:r>
      <w:r w:rsidRPr="03B6E30A" w:rsidR="3F555EDB">
        <w:rPr>
          <w:sz w:val="24"/>
          <w:szCs w:val="24"/>
        </w:rPr>
        <w:t>class's</w:t>
      </w:r>
      <w:r w:rsidRPr="03B6E30A" w:rsidR="2F1BA2B7">
        <w:rPr>
          <w:sz w:val="24"/>
          <w:szCs w:val="24"/>
        </w:rPr>
        <w:t xml:space="preserve"> languages are representative of the school or your local community? Are any of the languages mutually intelligible?</w:t>
      </w:r>
    </w:p>
    <w:p w:rsidR="265FB72C" w:rsidP="03B6E30A" w:rsidRDefault="265FB72C" w14:paraId="1DFB6778" w14:textId="52E8C7C1">
      <w:pPr>
        <w:jc w:val="both"/>
        <w:rPr>
          <w:sz w:val="24"/>
          <w:szCs w:val="24"/>
        </w:rPr>
      </w:pPr>
      <w:r w:rsidRPr="03B6E30A" w:rsidR="265FB72C">
        <w:rPr>
          <w:b w:val="1"/>
          <w:bCs w:val="1"/>
          <w:sz w:val="24"/>
          <w:szCs w:val="24"/>
        </w:rPr>
        <w:t>Slides 8</w:t>
      </w:r>
      <w:r w:rsidRPr="03B6E30A" w:rsidR="265FB72C">
        <w:rPr>
          <w:b w:val="1"/>
          <w:bCs w:val="1"/>
          <w:sz w:val="24"/>
          <w:szCs w:val="24"/>
        </w:rPr>
        <w:t>, 9</w:t>
      </w:r>
      <w:r w:rsidRPr="03B6E30A" w:rsidR="18D812BE">
        <w:rPr>
          <w:b w:val="1"/>
          <w:bCs w:val="1"/>
          <w:sz w:val="24"/>
          <w:szCs w:val="24"/>
        </w:rPr>
        <w:t xml:space="preserve"> </w:t>
      </w:r>
      <w:r w:rsidRPr="03B6E30A" w:rsidR="265FB72C">
        <w:rPr>
          <w:b w:val="1"/>
          <w:bCs w:val="1"/>
          <w:sz w:val="24"/>
          <w:szCs w:val="24"/>
        </w:rPr>
        <w:t>and 10</w:t>
      </w:r>
      <w:r w:rsidRPr="03B6E30A" w:rsidR="265FB72C">
        <w:rPr>
          <w:b w:val="1"/>
          <w:bCs w:val="1"/>
          <w:sz w:val="24"/>
          <w:szCs w:val="24"/>
        </w:rPr>
        <w:t xml:space="preserve">: </w:t>
      </w:r>
      <w:r w:rsidRPr="03B6E30A" w:rsidR="265FB72C">
        <w:rPr>
          <w:sz w:val="24"/>
          <w:szCs w:val="24"/>
        </w:rPr>
        <w:t>These slides offer pupils the chance to talk about their languages. They offer others the chance to learn about the languages in your school comm</w:t>
      </w:r>
      <w:r w:rsidRPr="03B6E30A" w:rsidR="1C40DA18">
        <w:rPr>
          <w:sz w:val="24"/>
          <w:szCs w:val="24"/>
        </w:rPr>
        <w:t>unity. Has any pupil ever been asked what languages they speak?</w:t>
      </w:r>
      <w:r w:rsidRPr="03B6E30A" w:rsidR="177CA837">
        <w:rPr>
          <w:sz w:val="24"/>
          <w:szCs w:val="24"/>
        </w:rPr>
        <w:t xml:space="preserve"> </w:t>
      </w:r>
    </w:p>
    <w:p w:rsidR="1C40DA18" w:rsidP="03B6E30A" w:rsidRDefault="1C40DA18" w14:paraId="2C7BDDDD" w14:textId="09EF6A3B">
      <w:pPr>
        <w:jc w:val="both"/>
        <w:rPr>
          <w:sz w:val="24"/>
          <w:szCs w:val="24"/>
        </w:rPr>
      </w:pPr>
      <w:r w:rsidRPr="03B6E30A" w:rsidR="1C40DA18">
        <w:rPr>
          <w:sz w:val="24"/>
          <w:szCs w:val="24"/>
        </w:rPr>
        <w:t xml:space="preserve">Pupils teach the others how to say “hello” in their language. You can choose more complex phrases with older pupils. Can similarities and differences be heard? Which </w:t>
      </w:r>
      <w:r w:rsidRPr="03B6E30A" w:rsidR="084B1001">
        <w:rPr>
          <w:sz w:val="24"/>
          <w:szCs w:val="24"/>
        </w:rPr>
        <w:t>sounds can be heard – harsh, soft, nasal, guttural?</w:t>
      </w:r>
    </w:p>
    <w:p w:rsidR="084B1001" w:rsidP="03B6E30A" w:rsidRDefault="084B1001" w14:paraId="249C1C9E" w14:textId="708D217A">
      <w:pPr>
        <w:jc w:val="both"/>
        <w:rPr>
          <w:sz w:val="24"/>
          <w:szCs w:val="24"/>
        </w:rPr>
      </w:pPr>
      <w:r w:rsidRPr="03B6E30A" w:rsidR="084B1001">
        <w:rPr>
          <w:sz w:val="24"/>
          <w:szCs w:val="24"/>
        </w:rPr>
        <w:t>Ask pupils to write something in their language on the board. Link this back to the starter activity.</w:t>
      </w:r>
      <w:r w:rsidRPr="03B6E30A" w:rsidR="088BB10E">
        <w:rPr>
          <w:sz w:val="24"/>
          <w:szCs w:val="24"/>
        </w:rPr>
        <w:t xml:space="preserve"> (They become the teacher).</w:t>
      </w:r>
      <w:r w:rsidRPr="03B6E30A" w:rsidR="084B1001">
        <w:rPr>
          <w:sz w:val="24"/>
          <w:szCs w:val="24"/>
        </w:rPr>
        <w:t xml:space="preserve"> There are many alphabets and scripts. Time permitting, you could search for </w:t>
      </w:r>
      <w:r w:rsidRPr="03B6E30A" w:rsidR="457FF8A2">
        <w:rPr>
          <w:sz w:val="24"/>
          <w:szCs w:val="24"/>
        </w:rPr>
        <w:t>and display examples of other writings.</w:t>
      </w:r>
      <w:r w:rsidRPr="03B6E30A" w:rsidR="1CF043CF">
        <w:rPr>
          <w:sz w:val="24"/>
          <w:szCs w:val="24"/>
        </w:rPr>
        <w:t xml:space="preserve"> Please be aware that some pupils may not know how to write in their language, in this case, you could look up examples online.</w:t>
      </w:r>
    </w:p>
    <w:p w:rsidR="457FF8A2" w:rsidP="03B6E30A" w:rsidRDefault="457FF8A2" w14:paraId="3C508CA3" w14:textId="585FF3DD">
      <w:pPr>
        <w:jc w:val="both"/>
        <w:rPr>
          <w:sz w:val="24"/>
          <w:szCs w:val="24"/>
        </w:rPr>
      </w:pPr>
      <w:r w:rsidRPr="03B6E30A" w:rsidR="457FF8A2">
        <w:rPr>
          <w:sz w:val="24"/>
          <w:szCs w:val="24"/>
        </w:rPr>
        <w:t>Bring in the pupils’ experiences of travel</w:t>
      </w:r>
      <w:r w:rsidRPr="03B6E30A" w:rsidR="7C5BF891">
        <w:rPr>
          <w:sz w:val="24"/>
          <w:szCs w:val="24"/>
        </w:rPr>
        <w:t xml:space="preserve">: Where </w:t>
      </w:r>
      <w:r w:rsidRPr="03B6E30A" w:rsidR="457FF8A2">
        <w:rPr>
          <w:sz w:val="24"/>
          <w:szCs w:val="24"/>
        </w:rPr>
        <w:t xml:space="preserve">do they visit? </w:t>
      </w:r>
      <w:r w:rsidRPr="03B6E30A" w:rsidR="6FC04B12">
        <w:rPr>
          <w:sz w:val="24"/>
          <w:szCs w:val="24"/>
        </w:rPr>
        <w:t>H</w:t>
      </w:r>
      <w:r w:rsidRPr="03B6E30A" w:rsidR="457FF8A2">
        <w:rPr>
          <w:sz w:val="24"/>
          <w:szCs w:val="24"/>
        </w:rPr>
        <w:t xml:space="preserve">ave they lived there? </w:t>
      </w:r>
      <w:r w:rsidRPr="03B6E30A" w:rsidR="5A2E0211">
        <w:rPr>
          <w:sz w:val="24"/>
          <w:szCs w:val="24"/>
        </w:rPr>
        <w:t>What is</w:t>
      </w:r>
      <w:r w:rsidRPr="03B6E30A" w:rsidR="457FF8A2">
        <w:rPr>
          <w:sz w:val="24"/>
          <w:szCs w:val="24"/>
        </w:rPr>
        <w:t xml:space="preserve"> it like?</w:t>
      </w:r>
      <w:r w:rsidRPr="03B6E30A" w:rsidR="6FE0DB6F">
        <w:rPr>
          <w:sz w:val="24"/>
          <w:szCs w:val="24"/>
        </w:rPr>
        <w:t xml:space="preserve"> Do they have family and friends there?</w:t>
      </w:r>
      <w:r w:rsidRPr="03B6E30A" w:rsidR="457FF8A2">
        <w:rPr>
          <w:sz w:val="24"/>
          <w:szCs w:val="24"/>
        </w:rPr>
        <w:t xml:space="preserve"> (You could ask about food, clim</w:t>
      </w:r>
      <w:r w:rsidRPr="03B6E30A" w:rsidR="79C683C0">
        <w:rPr>
          <w:sz w:val="24"/>
          <w:szCs w:val="24"/>
        </w:rPr>
        <w:t>a</w:t>
      </w:r>
      <w:r w:rsidRPr="03B6E30A" w:rsidR="457FF8A2">
        <w:rPr>
          <w:sz w:val="24"/>
          <w:szCs w:val="24"/>
        </w:rPr>
        <w:t>te, religion, housing</w:t>
      </w:r>
      <w:r w:rsidRPr="03B6E30A" w:rsidR="3C04BB63">
        <w:rPr>
          <w:sz w:val="24"/>
          <w:szCs w:val="24"/>
        </w:rPr>
        <w:t>, currency, festivals, clothing, music</w:t>
      </w:r>
      <w:r w:rsidRPr="03B6E30A" w:rsidR="457FF8A2">
        <w:rPr>
          <w:sz w:val="24"/>
          <w:szCs w:val="24"/>
        </w:rPr>
        <w:t xml:space="preserve"> etc.)</w:t>
      </w:r>
    </w:p>
    <w:p w:rsidR="406E3D9A" w:rsidP="03B6E30A" w:rsidRDefault="406E3D9A" w14:paraId="7456246F" w14:textId="36A1F904">
      <w:pPr>
        <w:jc w:val="both"/>
        <w:rPr>
          <w:sz w:val="24"/>
          <w:szCs w:val="24"/>
        </w:rPr>
      </w:pPr>
      <w:r w:rsidRPr="03B6E30A" w:rsidR="406E3D9A">
        <w:rPr>
          <w:b w:val="1"/>
          <w:bCs w:val="1"/>
          <w:sz w:val="24"/>
          <w:szCs w:val="24"/>
        </w:rPr>
        <w:t>Slide 11:</w:t>
      </w:r>
      <w:r w:rsidRPr="03B6E30A" w:rsidR="406E3D9A">
        <w:rPr>
          <w:sz w:val="24"/>
          <w:szCs w:val="24"/>
        </w:rPr>
        <w:t xml:space="preserve"> This slide prepares </w:t>
      </w:r>
      <w:r w:rsidRPr="03B6E30A" w:rsidR="5EC157A5">
        <w:rPr>
          <w:sz w:val="24"/>
          <w:szCs w:val="24"/>
        </w:rPr>
        <w:t>pupils</w:t>
      </w:r>
      <w:r w:rsidRPr="03B6E30A" w:rsidR="406E3D9A">
        <w:rPr>
          <w:sz w:val="24"/>
          <w:szCs w:val="24"/>
        </w:rPr>
        <w:t xml:space="preserve"> for a </w:t>
      </w:r>
      <w:r w:rsidRPr="03B6E30A" w:rsidR="58281166">
        <w:rPr>
          <w:sz w:val="24"/>
          <w:szCs w:val="24"/>
        </w:rPr>
        <w:t>choice</w:t>
      </w:r>
      <w:r w:rsidRPr="03B6E30A" w:rsidR="406E3D9A">
        <w:rPr>
          <w:sz w:val="24"/>
          <w:szCs w:val="24"/>
        </w:rPr>
        <w:t xml:space="preserve"> of celebration activity. You may like to give different groups a different activity or choose as </w:t>
      </w:r>
      <w:r w:rsidRPr="03B6E30A" w:rsidR="539981C5">
        <w:rPr>
          <w:sz w:val="24"/>
          <w:szCs w:val="24"/>
        </w:rPr>
        <w:t xml:space="preserve">a </w:t>
      </w:r>
      <w:r w:rsidRPr="03B6E30A" w:rsidR="406E3D9A">
        <w:rPr>
          <w:sz w:val="24"/>
          <w:szCs w:val="24"/>
        </w:rPr>
        <w:t>whole-class</w:t>
      </w:r>
      <w:r w:rsidRPr="03B6E30A" w:rsidR="7325EA66">
        <w:rPr>
          <w:sz w:val="24"/>
          <w:szCs w:val="24"/>
        </w:rPr>
        <w:t xml:space="preserve"> task at your discretion. One could be a homework task.</w:t>
      </w:r>
    </w:p>
    <w:p w:rsidR="69DDE6D0" w:rsidP="03B6E30A" w:rsidRDefault="69DDE6D0" w14:paraId="6718ABBD" w14:textId="073BAAB8">
      <w:pPr>
        <w:jc w:val="both"/>
        <w:rPr>
          <w:sz w:val="24"/>
          <w:szCs w:val="24"/>
        </w:rPr>
      </w:pPr>
      <w:r w:rsidRPr="03B6E30A" w:rsidR="69DDE6D0">
        <w:rPr>
          <w:b w:val="1"/>
          <w:bCs w:val="1"/>
          <w:sz w:val="24"/>
          <w:szCs w:val="24"/>
        </w:rPr>
        <w:t xml:space="preserve">Slides </w:t>
      </w:r>
      <w:r w:rsidRPr="03B6E30A" w:rsidR="70BAE604">
        <w:rPr>
          <w:b w:val="1"/>
          <w:bCs w:val="1"/>
          <w:sz w:val="24"/>
          <w:szCs w:val="24"/>
        </w:rPr>
        <w:t xml:space="preserve">12 to 20 </w:t>
      </w:r>
      <w:r w:rsidRPr="03B6E30A" w:rsidR="69DDE6D0">
        <w:rPr>
          <w:sz w:val="24"/>
          <w:szCs w:val="24"/>
        </w:rPr>
        <w:t xml:space="preserve">The creative element of this lesson </w:t>
      </w:r>
      <w:r w:rsidRPr="03B6E30A" w:rsidR="2F919BBF">
        <w:rPr>
          <w:sz w:val="24"/>
          <w:szCs w:val="24"/>
        </w:rPr>
        <w:t>is left up to you. There are 7 artistic tasks to choose from with examples given.</w:t>
      </w:r>
    </w:p>
    <w:p w:rsidR="37697E56" w:rsidP="03B6E30A" w:rsidRDefault="37697E56" w14:paraId="0E963496" w14:textId="42F0E98F">
      <w:pPr>
        <w:jc w:val="both"/>
        <w:rPr>
          <w:sz w:val="24"/>
          <w:szCs w:val="24"/>
        </w:rPr>
      </w:pPr>
      <w:r w:rsidRPr="03B6E30A" w:rsidR="37697E56">
        <w:rPr>
          <w:b w:val="1"/>
          <w:bCs w:val="1"/>
          <w:sz w:val="24"/>
          <w:szCs w:val="24"/>
        </w:rPr>
        <w:t>Slide 21</w:t>
      </w:r>
      <w:r w:rsidRPr="03B6E30A" w:rsidR="029B13B2">
        <w:rPr>
          <w:b w:val="1"/>
          <w:bCs w:val="1"/>
          <w:sz w:val="24"/>
          <w:szCs w:val="24"/>
        </w:rPr>
        <w:t>:</w:t>
      </w:r>
      <w:r w:rsidRPr="03B6E30A" w:rsidR="37697E56">
        <w:rPr>
          <w:sz w:val="24"/>
          <w:szCs w:val="24"/>
        </w:rPr>
        <w:t xml:space="preserve"> The </w:t>
      </w:r>
      <w:r w:rsidRPr="03B6E30A" w:rsidR="4A4A6F07">
        <w:rPr>
          <w:sz w:val="24"/>
          <w:szCs w:val="24"/>
        </w:rPr>
        <w:t xml:space="preserve">plenary activity asks pupils to reflect on their learning from the unit. Please </w:t>
      </w:r>
      <w:r w:rsidRPr="03B6E30A" w:rsidR="608AF114">
        <w:rPr>
          <w:sz w:val="24"/>
          <w:szCs w:val="24"/>
        </w:rPr>
        <w:t>give</w:t>
      </w:r>
      <w:r w:rsidRPr="03B6E30A" w:rsidR="4A4A6F07">
        <w:rPr>
          <w:sz w:val="24"/>
          <w:szCs w:val="24"/>
        </w:rPr>
        <w:t xml:space="preserve"> feedback to us at </w:t>
      </w:r>
      <w:r w:rsidRPr="03B6E30A" w:rsidR="4A4A6F07">
        <w:rPr>
          <w:sz w:val="24"/>
          <w:szCs w:val="24"/>
        </w:rPr>
        <w:t>WoLLoW</w:t>
      </w:r>
      <w:r w:rsidRPr="03B6E30A" w:rsidR="4A4A6F07">
        <w:rPr>
          <w:sz w:val="24"/>
          <w:szCs w:val="24"/>
        </w:rPr>
        <w:t xml:space="preserve"> - it is very welcome.</w:t>
      </w:r>
    </w:p>
    <w:p w:rsidR="6E6BD8EB" w:rsidP="03B6E30A" w:rsidRDefault="6E6BD8EB" w14:paraId="31A14485" w14:textId="2468CCDC">
      <w:pPr>
        <w:jc w:val="both"/>
        <w:rPr>
          <w:sz w:val="24"/>
          <w:szCs w:val="24"/>
        </w:rPr>
      </w:pPr>
    </w:p>
    <w:sectPr w:rsidR="6E6BD8EB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7DF2" w:rsidRDefault="00C97DF2" w14:paraId="3E0B246C" w14:textId="77777777">
      <w:pPr>
        <w:spacing w:after="0" w:line="240" w:lineRule="auto"/>
      </w:pPr>
      <w:r>
        <w:separator/>
      </w:r>
    </w:p>
  </w:endnote>
  <w:endnote w:type="continuationSeparator" w:id="0">
    <w:p w:rsidR="00C97DF2" w:rsidRDefault="00C97DF2" w14:paraId="4DFD08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621DD4" w:rsidTr="2DD814E0" w14:paraId="4F54EE25" w14:textId="77777777">
      <w:tc>
        <w:tcPr>
          <w:tcW w:w="3120" w:type="dxa"/>
        </w:tcPr>
        <w:p w:rsidR="4D621DD4" w:rsidP="4D621DD4" w:rsidRDefault="4D621DD4" w14:paraId="0C933182" w14:textId="1C76BD07">
          <w:pPr>
            <w:pStyle w:val="Header"/>
            <w:ind w:left="-115"/>
          </w:pPr>
        </w:p>
      </w:tc>
      <w:tc>
        <w:tcPr>
          <w:tcW w:w="3120" w:type="dxa"/>
        </w:tcPr>
        <w:p w:rsidR="4D621DD4" w:rsidP="273F3421" w:rsidRDefault="4D621DD4" w14:paraId="5CD6F281" w14:textId="48F26315">
          <w:pPr>
            <w:pStyle w:val="Header"/>
            <w:jc w:val="center"/>
          </w:pPr>
        </w:p>
      </w:tc>
      <w:tc>
        <w:tcPr>
          <w:tcW w:w="3120" w:type="dxa"/>
        </w:tcPr>
        <w:p w:rsidR="4D621DD4" w:rsidP="4D621DD4" w:rsidRDefault="4D621DD4" w14:paraId="30127FAB" w14:textId="05779B46">
          <w:pPr>
            <w:pStyle w:val="Header"/>
            <w:ind w:right="-115"/>
            <w:jc w:val="right"/>
          </w:pPr>
        </w:p>
      </w:tc>
    </w:tr>
  </w:tbl>
  <w:p w:rsidR="4D621DD4" w:rsidP="4D621DD4" w:rsidRDefault="4D621DD4" w14:paraId="33EC3B1C" w14:textId="76B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7DF2" w:rsidRDefault="00C97DF2" w14:paraId="17286D28" w14:textId="77777777">
      <w:pPr>
        <w:spacing w:after="0" w:line="240" w:lineRule="auto"/>
      </w:pPr>
      <w:r>
        <w:separator/>
      </w:r>
    </w:p>
  </w:footnote>
  <w:footnote w:type="continuationSeparator" w:id="0">
    <w:p w:rsidR="00C97DF2" w:rsidRDefault="00C97DF2" w14:paraId="495845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621DD4" w:rsidTr="5D27772A" w14:paraId="2CE3A322" w14:textId="77777777">
      <w:tc>
        <w:tcPr>
          <w:tcW w:w="3120" w:type="dxa"/>
          <w:tcMar/>
        </w:tcPr>
        <w:p w:rsidR="4D621DD4" w:rsidP="5D27772A" w:rsidRDefault="2DD814E0" w14:paraId="552C19ED" w14:textId="7645D891">
          <w:pPr>
            <w:ind w:left="-115"/>
            <w:rPr>
              <w:noProof w:val="0"/>
              <w:lang w:val="en-US"/>
            </w:rPr>
          </w:pPr>
          <w:r w:rsidR="5D27772A">
            <w:drawing>
              <wp:inline wp14:editId="1FE209E4" wp14:anchorId="427657B5">
                <wp:extent cx="686259" cy="619125"/>
                <wp:effectExtent l="0" t="0" r="0" b="0"/>
                <wp:docPr id="810225804" name="" descr="A blue and white logo&#10;&#10;AI-generated content may be incorrect.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8ea5187dda247eb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259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4D621DD4" w:rsidP="7FA2F638" w:rsidRDefault="4D621DD4" w14:paraId="094200EA" w14:textId="243AC21B">
          <w:pPr>
            <w:pStyle w:val="Header"/>
            <w:jc w:val="center"/>
          </w:pPr>
        </w:p>
      </w:tc>
      <w:tc>
        <w:tcPr>
          <w:tcW w:w="3120" w:type="dxa"/>
          <w:tcMar/>
        </w:tcPr>
        <w:p w:rsidR="4D621DD4" w:rsidP="4D621DD4" w:rsidRDefault="4D621DD4" w14:paraId="170C55F9" w14:textId="03FCD6EC">
          <w:pPr>
            <w:pStyle w:val="Header"/>
            <w:ind w:right="-115"/>
            <w:jc w:val="right"/>
          </w:pPr>
        </w:p>
      </w:tc>
    </w:tr>
  </w:tbl>
  <w:p w:rsidR="4D621DD4" w:rsidP="4D621DD4" w:rsidRDefault="4D621DD4" w14:paraId="694B860E" w14:textId="5E2EFEB6">
    <w:pPr>
      <w:pStyle w:val="Head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OnDemandWorkflows>
    <int:OnDemandWorkflow Type="SimilarityCheck" ParagraphVersions="738692707-208003281 758435077-2000696158 583994426-1539137595 1489793309-2000860011 1465741638-1881295388 65043735-88767313 503015288-48056425 746315229-166685243 614210718-1181897970 1011911843-850456003 1729670077-1020112834 244724886-588412158 1936305016-1902000573 832652421-610847964 1428953581-654498875 155320554-174001896 386684409-66901740 1766557198-1580138166 210973058-31690373 1557590657-2020282995 806518699-91724614 871119644-1991854843"/>
  </int:OnDemandWorkflows>
  <int:IntelligenceSettings/>
  <int:Manifest>
    <int:EntireDocument id="cGRoQs5s"/>
    <int:WordHash hashCode="sdBGOLrsZLZvSh" id="pniFZW+W"/>
    <int:WordHash hashCode="xQy+KnIliT8rxm" id="xMNFjQw3"/>
    <int:WordHash hashCode="n2RcrG5rsyHq9U" id="F19+LABM"/>
    <int:WordHash hashCode="6LHI1H5JKYStdD" id="3IPJiqWQ"/>
    <int:WordHash hashCode="bLNw5K/RtBTj6A" id="9brccxr1"/>
    <int:ParagraphRange paragraphId="503015288" textId="401905602" start="179" length="5" invalidationStart="179" invalidationLength="5" id="smH8L798"/>
    <int:ParagraphRange paragraphId="614210718" textId="1888297338" start="108" length="18" invalidationStart="108" invalidationLength="18" id="q1ucmcGu"/>
    <int:ParagraphRange paragraphId="1951802479" textId="1325039594" start="147" length="5" invalidationStart="147" invalidationLength="5" id="vEU4xgGb"/>
    <int:WordHash hashCode="CCtI2YTFsGuGLR" id="spze9kan"/>
    <int:WordHash hashCode="qz11WdPi0mWFAZ" id="RE/0NOjF"/>
  </int:Manifest>
  <int:Observations>
    <int:Content id="cGRoQs5s">
      <int:extLst>
        <oel:ext uri="E302BA01-7950-474C-9AD3-286E660C40A8">
          <int:SimilaritySummary Version="1" RunId="1626262134150" TilesCheckedInThisRun="12" TotalNumOfTiles="12" SimilarityAnnotationCount="0" NumWords="386" NumFlaggedWords="0"/>
        </oel:ext>
      </int:extLst>
    </int:Content>
    <int:Content id="pniFZW+W">
      <int:Rejection type="LegacyProofing"/>
    </int:Content>
    <int:Content id="xMNFjQw3">
      <int:Rejection type="LegacyProofing"/>
    </int:Content>
    <int:Content id="F19+LABM">
      <int:Rejection type="LegacyProofing"/>
    </int:Content>
    <int:Content id="3IPJiqWQ">
      <int:Rejection type="LegacyProofing"/>
    </int:Content>
    <int:Content id="9brccxr1">
      <int:Rejection type="LegacyProofing"/>
    </int:Content>
    <int:Content id="smH8L798">
      <int:Rejection type="LegacyProofing"/>
    </int:Content>
    <int:Content id="q1ucmcGu">
      <int:Rejection type="LegacyProofing"/>
    </int:Content>
    <int:Content id="vEU4xgGb">
      <int:Rejection type="LegacyProofing"/>
    </int:Content>
    <int:Content id="spze9kan">
      <int:Rejection type="AugLoop_Text_Critique"/>
    </int:Content>
    <int:Content id="RE/0NOjF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15D8"/>
    <w:multiLevelType w:val="hybridMultilevel"/>
    <w:tmpl w:val="FFFFFFFF"/>
    <w:lvl w:ilvl="0" w:tplc="60A61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36D5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6A91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263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A81A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529F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50CB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AA0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C68B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507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4E2D7E"/>
    <w:rsid w:val="002C53C9"/>
    <w:rsid w:val="008D064B"/>
    <w:rsid w:val="00C97DF2"/>
    <w:rsid w:val="015B58E2"/>
    <w:rsid w:val="025EBCC6"/>
    <w:rsid w:val="029B13B2"/>
    <w:rsid w:val="03B6E30A"/>
    <w:rsid w:val="03F89237"/>
    <w:rsid w:val="060C8096"/>
    <w:rsid w:val="07322DE9"/>
    <w:rsid w:val="084B1001"/>
    <w:rsid w:val="088BB10E"/>
    <w:rsid w:val="095578A6"/>
    <w:rsid w:val="096EA103"/>
    <w:rsid w:val="097A66E9"/>
    <w:rsid w:val="0A6263F6"/>
    <w:rsid w:val="0B72CBA1"/>
    <w:rsid w:val="0D6BE5CB"/>
    <w:rsid w:val="0DB7A2DD"/>
    <w:rsid w:val="0F9D9126"/>
    <w:rsid w:val="1017DA64"/>
    <w:rsid w:val="10D82EC8"/>
    <w:rsid w:val="11B3AAC5"/>
    <w:rsid w:val="13045E14"/>
    <w:rsid w:val="14FA5BD8"/>
    <w:rsid w:val="15B43C90"/>
    <w:rsid w:val="16827D0D"/>
    <w:rsid w:val="16A04445"/>
    <w:rsid w:val="177CA837"/>
    <w:rsid w:val="17D7B995"/>
    <w:rsid w:val="18D812BE"/>
    <w:rsid w:val="1914AB73"/>
    <w:rsid w:val="193FE308"/>
    <w:rsid w:val="1AC89B84"/>
    <w:rsid w:val="1C40DA18"/>
    <w:rsid w:val="1CF043CF"/>
    <w:rsid w:val="1D2F61DF"/>
    <w:rsid w:val="1E3F0D93"/>
    <w:rsid w:val="1EAC6350"/>
    <w:rsid w:val="1F660001"/>
    <w:rsid w:val="1FE301C5"/>
    <w:rsid w:val="201F5DE1"/>
    <w:rsid w:val="203D0E7F"/>
    <w:rsid w:val="2080D67E"/>
    <w:rsid w:val="209F2F70"/>
    <w:rsid w:val="2143D541"/>
    <w:rsid w:val="236D8C76"/>
    <w:rsid w:val="23CE787E"/>
    <w:rsid w:val="23DB8F46"/>
    <w:rsid w:val="244A09A8"/>
    <w:rsid w:val="245961E3"/>
    <w:rsid w:val="2605DF72"/>
    <w:rsid w:val="26520CFE"/>
    <w:rsid w:val="265FB72C"/>
    <w:rsid w:val="2712A7D0"/>
    <w:rsid w:val="273DE26B"/>
    <w:rsid w:val="273F3421"/>
    <w:rsid w:val="27EDDD5F"/>
    <w:rsid w:val="28382EAC"/>
    <w:rsid w:val="29E48F78"/>
    <w:rsid w:val="2A4E2D7E"/>
    <w:rsid w:val="2AD7B3B8"/>
    <w:rsid w:val="2CFB465F"/>
    <w:rsid w:val="2DD814E0"/>
    <w:rsid w:val="2E43F686"/>
    <w:rsid w:val="2F1BA2B7"/>
    <w:rsid w:val="2F4AFC65"/>
    <w:rsid w:val="2F919BBF"/>
    <w:rsid w:val="336A87E3"/>
    <w:rsid w:val="34CC6067"/>
    <w:rsid w:val="37697E56"/>
    <w:rsid w:val="38988628"/>
    <w:rsid w:val="3A34D83D"/>
    <w:rsid w:val="3B49D982"/>
    <w:rsid w:val="3BCA3F11"/>
    <w:rsid w:val="3C04BB63"/>
    <w:rsid w:val="3CDF858F"/>
    <w:rsid w:val="3D199F14"/>
    <w:rsid w:val="3D98E485"/>
    <w:rsid w:val="3E0F854D"/>
    <w:rsid w:val="3F34B4E6"/>
    <w:rsid w:val="3F555EDB"/>
    <w:rsid w:val="406E3D9A"/>
    <w:rsid w:val="41F372CA"/>
    <w:rsid w:val="43CC6132"/>
    <w:rsid w:val="44214E66"/>
    <w:rsid w:val="456A142F"/>
    <w:rsid w:val="457FF8A2"/>
    <w:rsid w:val="48F4BF89"/>
    <w:rsid w:val="49050ED0"/>
    <w:rsid w:val="495B8990"/>
    <w:rsid w:val="4A25E9EC"/>
    <w:rsid w:val="4A3A06CC"/>
    <w:rsid w:val="4A4A6F07"/>
    <w:rsid w:val="4BE8858B"/>
    <w:rsid w:val="4C7F8085"/>
    <w:rsid w:val="4D478EFC"/>
    <w:rsid w:val="4D5A1B1B"/>
    <w:rsid w:val="4D621DD4"/>
    <w:rsid w:val="4D648833"/>
    <w:rsid w:val="4E022889"/>
    <w:rsid w:val="4EB898EB"/>
    <w:rsid w:val="4F52C636"/>
    <w:rsid w:val="51628274"/>
    <w:rsid w:val="517B2514"/>
    <w:rsid w:val="5255C4EC"/>
    <w:rsid w:val="539981C5"/>
    <w:rsid w:val="576C1C1E"/>
    <w:rsid w:val="58281166"/>
    <w:rsid w:val="5862E62A"/>
    <w:rsid w:val="594CC8B6"/>
    <w:rsid w:val="597DF3F3"/>
    <w:rsid w:val="5991F274"/>
    <w:rsid w:val="5A2945E8"/>
    <w:rsid w:val="5A2E0211"/>
    <w:rsid w:val="5D27772A"/>
    <w:rsid w:val="5EC157A5"/>
    <w:rsid w:val="608AF114"/>
    <w:rsid w:val="60FAB7F7"/>
    <w:rsid w:val="61D775B4"/>
    <w:rsid w:val="62DD4C40"/>
    <w:rsid w:val="63DF8069"/>
    <w:rsid w:val="64BA1AFF"/>
    <w:rsid w:val="67C71C1F"/>
    <w:rsid w:val="68CB3882"/>
    <w:rsid w:val="6971FCD1"/>
    <w:rsid w:val="69DDE6D0"/>
    <w:rsid w:val="6AD63C49"/>
    <w:rsid w:val="6B99F143"/>
    <w:rsid w:val="6DFFA5F8"/>
    <w:rsid w:val="6E6BD8EB"/>
    <w:rsid w:val="6FC04B12"/>
    <w:rsid w:val="6FE0DB6F"/>
    <w:rsid w:val="6FEF6C2D"/>
    <w:rsid w:val="70BAE604"/>
    <w:rsid w:val="7258F26B"/>
    <w:rsid w:val="72F9C9D0"/>
    <w:rsid w:val="7325EA66"/>
    <w:rsid w:val="740CA20A"/>
    <w:rsid w:val="74526C2C"/>
    <w:rsid w:val="782EDE36"/>
    <w:rsid w:val="790F5764"/>
    <w:rsid w:val="79C683C0"/>
    <w:rsid w:val="7C5BF891"/>
    <w:rsid w:val="7CE520D0"/>
    <w:rsid w:val="7ED3FBC9"/>
    <w:rsid w:val="7F271C03"/>
    <w:rsid w:val="7F30EC25"/>
    <w:rsid w:val="7FA2F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2D7E"/>
  <w15:chartTrackingRefBased/>
  <w15:docId w15:val="{DFFE382E-598B-4C55-A602-4B808044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93ddf8b511ae4c03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78ea5187dda247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A62F04B66FB4987FF5F75B7C6923B" ma:contentTypeVersion="0" ma:contentTypeDescription="Create a new document." ma:contentTypeScope="" ma:versionID="6933566ca9964ff0339705a3cf8624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91bd3bbf7a2c2f590eed14957b8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BB1FD-5BDA-4A56-832C-8A45119A0C47}"/>
</file>

<file path=customXml/itemProps2.xml><?xml version="1.0" encoding="utf-8"?>
<ds:datastoreItem xmlns:ds="http://schemas.openxmlformats.org/officeDocument/2006/customXml" ds:itemID="{3827627A-7490-445A-A40B-2299814D56BC}"/>
</file>

<file path=customXml/itemProps3.xml><?xml version="1.0" encoding="utf-8"?>
<ds:datastoreItem xmlns:ds="http://schemas.openxmlformats.org/officeDocument/2006/customXml" ds:itemID="{BECABC07-7687-4148-9643-1C978EFB3A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Dean</dc:creator>
  <cp:keywords/>
  <dc:description/>
  <cp:lastModifiedBy>AS Dean</cp:lastModifiedBy>
  <cp:revision>12</cp:revision>
  <dcterms:created xsi:type="dcterms:W3CDTF">2022-05-28T10:28:00Z</dcterms:created>
  <dcterms:modified xsi:type="dcterms:W3CDTF">2025-05-12T13:54:10Z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be7e27-37b0-4475-944b-149a85385b67_Enabled">
    <vt:lpwstr>true</vt:lpwstr>
  </property>
  <property fmtid="{D5CDD505-2E9C-101B-9397-08002B2CF9AE}" pid="3" name="MSIP_Label_98be7e27-37b0-4475-944b-149a85385b67_SetDate">
    <vt:lpwstr>2022-05-28T10:28:00Z</vt:lpwstr>
  </property>
  <property fmtid="{D5CDD505-2E9C-101B-9397-08002B2CF9AE}" pid="4" name="MSIP_Label_98be7e27-37b0-4475-944b-149a85385b67_Method">
    <vt:lpwstr>Standard</vt:lpwstr>
  </property>
  <property fmtid="{D5CDD505-2E9C-101B-9397-08002B2CF9AE}" pid="5" name="MSIP_Label_98be7e27-37b0-4475-944b-149a85385b67_Name">
    <vt:lpwstr>defa4170-0d19-0005-0004-bc88714345d2</vt:lpwstr>
  </property>
  <property fmtid="{D5CDD505-2E9C-101B-9397-08002B2CF9AE}" pid="6" name="MSIP_Label_98be7e27-37b0-4475-944b-149a85385b67_SiteId">
    <vt:lpwstr>ee9f1815-02c5-4408-9dab-2cb52c8e7fbd</vt:lpwstr>
  </property>
  <property fmtid="{D5CDD505-2E9C-101B-9397-08002B2CF9AE}" pid="7" name="MSIP_Label_98be7e27-37b0-4475-944b-149a85385b67_ActionId">
    <vt:lpwstr>9d93b216-770b-4169-9817-c00e9cc4a7d7</vt:lpwstr>
  </property>
  <property fmtid="{D5CDD505-2E9C-101B-9397-08002B2CF9AE}" pid="8" name="MSIP_Label_98be7e27-37b0-4475-944b-149a85385b67_ContentBits">
    <vt:lpwstr>0</vt:lpwstr>
  </property>
  <property fmtid="{D5CDD505-2E9C-101B-9397-08002B2CF9AE}" pid="9" name="ContentTypeId">
    <vt:lpwstr>0x010100EE4A62F04B66FB4987FF5F75B7C6923B</vt:lpwstr>
  </property>
</Properties>
</file>