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EF12" w14:textId="440A39C2" w:rsidR="00084A9B" w:rsidRPr="003D673F" w:rsidRDefault="00084A9B" w:rsidP="00084A9B">
      <w:pPr>
        <w:spacing w:line="360" w:lineRule="auto"/>
        <w:jc w:val="right"/>
        <w:rPr>
          <w:rFonts w:cs="Arial"/>
          <w:color w:val="FF0000"/>
          <w:sz w:val="24"/>
        </w:rPr>
      </w:pPr>
    </w:p>
    <w:tbl>
      <w:tblPr>
        <w:tblW w:w="8880" w:type="dxa"/>
        <w:tblInd w:w="120" w:type="dxa"/>
        <w:tblLayout w:type="fixed"/>
        <w:tblCellMar>
          <w:left w:w="120" w:type="dxa"/>
          <w:right w:w="120" w:type="dxa"/>
        </w:tblCellMar>
        <w:tblLook w:val="0000" w:firstRow="0" w:lastRow="0" w:firstColumn="0" w:lastColumn="0" w:noHBand="0" w:noVBand="0"/>
      </w:tblPr>
      <w:tblGrid>
        <w:gridCol w:w="8880"/>
      </w:tblGrid>
      <w:tr w:rsidR="003D673F" w:rsidRPr="003D673F" w14:paraId="397C2C9D" w14:textId="77777777" w:rsidTr="008B1D7C">
        <w:trPr>
          <w:cantSplit/>
        </w:trPr>
        <w:tc>
          <w:tcPr>
            <w:tcW w:w="8880" w:type="dxa"/>
            <w:tcBorders>
              <w:top w:val="single" w:sz="7" w:space="0" w:color="000000"/>
              <w:bottom w:val="single" w:sz="7" w:space="0" w:color="000000"/>
            </w:tcBorders>
            <w:shd w:val="pct10" w:color="000000" w:fill="auto"/>
          </w:tcPr>
          <w:p w14:paraId="711345AD" w14:textId="33AFCCAE" w:rsidR="00084A9B" w:rsidRPr="003D673F" w:rsidRDefault="00084A9B" w:rsidP="008B1D7C">
            <w:pPr>
              <w:spacing w:line="360" w:lineRule="auto"/>
              <w:jc w:val="center"/>
              <w:rPr>
                <w:rFonts w:cs="Arial"/>
                <w:b/>
                <w:sz w:val="24"/>
              </w:rPr>
            </w:pPr>
            <w:r w:rsidRPr="003D673F">
              <w:rPr>
                <w:rFonts w:cs="Arial"/>
                <w:b/>
                <w:sz w:val="24"/>
              </w:rPr>
              <w:t>CITY OF COVENTRY</w:t>
            </w:r>
          </w:p>
          <w:p w14:paraId="0B64EA46" w14:textId="142E63EE" w:rsidR="00084A9B" w:rsidRPr="003D673F" w:rsidRDefault="000218BF" w:rsidP="000218BF">
            <w:pPr>
              <w:spacing w:line="360" w:lineRule="auto"/>
              <w:jc w:val="center"/>
              <w:rPr>
                <w:rFonts w:cs="Arial"/>
                <w:b/>
                <w:bCs/>
                <w:color w:val="FF0000"/>
                <w:sz w:val="24"/>
                <w:szCs w:val="24"/>
              </w:rPr>
            </w:pPr>
            <w:r w:rsidRPr="003D673F">
              <w:rPr>
                <w:rFonts w:cs="Arial"/>
                <w:b/>
                <w:bCs/>
                <w:sz w:val="24"/>
                <w:szCs w:val="24"/>
              </w:rPr>
              <w:t>(</w:t>
            </w:r>
            <w:r w:rsidR="00CC5BC2">
              <w:rPr>
                <w:rFonts w:cs="Arial"/>
                <w:b/>
                <w:bCs/>
                <w:sz w:val="24"/>
                <w:szCs w:val="24"/>
              </w:rPr>
              <w:t>MARLBOROUGH ROAD AREA</w:t>
            </w:r>
            <w:r w:rsidR="009614B5">
              <w:rPr>
                <w:rFonts w:cs="Arial"/>
                <w:b/>
                <w:bCs/>
                <w:sz w:val="24"/>
                <w:szCs w:val="24"/>
              </w:rPr>
              <w:t>C</w:t>
            </w:r>
            <w:r w:rsidR="00E84952" w:rsidRPr="003D673F">
              <w:rPr>
                <w:rFonts w:cs="Arial"/>
                <w:b/>
                <w:bCs/>
                <w:sz w:val="24"/>
                <w:szCs w:val="24"/>
              </w:rPr>
              <w:t xml:space="preserve">) </w:t>
            </w:r>
            <w:r w:rsidR="00E84952" w:rsidRPr="00A178CC">
              <w:rPr>
                <w:rFonts w:cs="Arial"/>
                <w:b/>
                <w:bCs/>
                <w:sz w:val="24"/>
                <w:szCs w:val="24"/>
              </w:rPr>
              <w:t>(PROHIBITION OF WAITING)</w:t>
            </w:r>
            <w:r w:rsidR="000E3DBE" w:rsidRPr="00A178CC">
              <w:rPr>
                <w:rFonts w:cs="Arial"/>
                <w:b/>
                <w:bCs/>
                <w:sz w:val="24"/>
                <w:szCs w:val="24"/>
              </w:rPr>
              <w:t xml:space="preserve"> </w:t>
            </w:r>
            <w:r w:rsidR="000E3DBE" w:rsidRPr="003D673F">
              <w:rPr>
                <w:rFonts w:cs="Arial"/>
                <w:b/>
                <w:bCs/>
                <w:sz w:val="24"/>
                <w:szCs w:val="24"/>
              </w:rPr>
              <w:t>ORDER 202</w:t>
            </w:r>
            <w:r w:rsidR="00607FF2">
              <w:rPr>
                <w:rFonts w:cs="Arial"/>
                <w:b/>
                <w:bCs/>
                <w:sz w:val="24"/>
                <w:szCs w:val="24"/>
              </w:rPr>
              <w:t>6</w:t>
            </w:r>
          </w:p>
        </w:tc>
      </w:tr>
    </w:tbl>
    <w:p w14:paraId="6BC84AD0" w14:textId="77777777" w:rsidR="00084A9B" w:rsidRPr="003D673F" w:rsidRDefault="00084A9B" w:rsidP="00084A9B">
      <w:pPr>
        <w:spacing w:line="360" w:lineRule="auto"/>
        <w:rPr>
          <w:rFonts w:cs="Arial"/>
          <w:i/>
          <w:color w:val="FF0000"/>
          <w:sz w:val="24"/>
        </w:rPr>
      </w:pPr>
    </w:p>
    <w:p w14:paraId="7DEB0E36" w14:textId="06078FAB" w:rsidR="00084A9B" w:rsidRPr="003D673F" w:rsidRDefault="00084A9B" w:rsidP="00084A9B">
      <w:pPr>
        <w:spacing w:line="360" w:lineRule="auto"/>
        <w:jc w:val="both"/>
        <w:rPr>
          <w:rFonts w:cs="Arial"/>
          <w:sz w:val="24"/>
        </w:rPr>
      </w:pPr>
      <w:r w:rsidRPr="003D673F">
        <w:rPr>
          <w:rFonts w:cs="Arial"/>
          <w:sz w:val="24"/>
        </w:rPr>
        <w:t>The Council of the City of Coventry (hereinafter referred to as “the Council”), which for the avoidance of doubt includes any agent acting on the behalf of,  in exercise of the powers conferred by Sections 1, 2, 3, 4, 5, 32, 35, 35A (1) and (3), 45, 46, 46A, 47, 48, 49, 51, 52, 53, 61</w:t>
      </w:r>
      <w:r w:rsidR="00093E85" w:rsidRPr="003D673F">
        <w:rPr>
          <w:rFonts w:cs="Arial"/>
          <w:sz w:val="24"/>
        </w:rPr>
        <w:t>,</w:t>
      </w:r>
      <w:r w:rsidRPr="003D673F">
        <w:rPr>
          <w:rFonts w:cs="Arial"/>
          <w:sz w:val="24"/>
        </w:rPr>
        <w:t xml:space="preserve"> 99, 100 and Parts III and IV of Schedule 9 of the Road Traffic Regulation Act 1984 (“the Act of 1984”), as amended and by virtue of Section 74 and paragraph 8(4) of Schedule 8 of the Traffic Management Act 2004 (“the 2004 Act”) and of all other enabling powers the City of Coventry being a Civil Enforcement Area (CEA) and after consultation with the Chief Officer of Police in accordance with Part III of Schedule 9 to the Act of 1984 hereby makes the following Order:</w:t>
      </w:r>
    </w:p>
    <w:p w14:paraId="3D8D292D" w14:textId="77777777" w:rsidR="00084A9B" w:rsidRPr="003D673F" w:rsidRDefault="00084A9B" w:rsidP="00084A9B">
      <w:pPr>
        <w:spacing w:line="360" w:lineRule="auto"/>
        <w:jc w:val="both"/>
        <w:rPr>
          <w:rFonts w:cs="Arial"/>
          <w:b/>
          <w:color w:val="FF0000"/>
          <w:sz w:val="24"/>
        </w:rPr>
      </w:pPr>
    </w:p>
    <w:p w14:paraId="6B716B0D" w14:textId="77777777" w:rsidR="00084A9B" w:rsidRPr="002A092F" w:rsidRDefault="00084A9B" w:rsidP="00084A9B">
      <w:pPr>
        <w:pStyle w:val="Heading7"/>
        <w:rPr>
          <w:bCs w:val="0"/>
        </w:rPr>
      </w:pPr>
      <w:r w:rsidRPr="002A092F">
        <w:rPr>
          <w:bCs w:val="0"/>
        </w:rPr>
        <w:t>PART I</w:t>
      </w:r>
    </w:p>
    <w:p w14:paraId="7924CB67" w14:textId="77777777" w:rsidR="00084A9B" w:rsidRPr="002A092F" w:rsidRDefault="00084A9B" w:rsidP="00084A9B">
      <w:pPr>
        <w:spacing w:line="360" w:lineRule="auto"/>
        <w:rPr>
          <w:rFonts w:cs="Arial"/>
          <w:sz w:val="24"/>
        </w:rPr>
      </w:pPr>
      <w:r w:rsidRPr="002A092F">
        <w:rPr>
          <w:rFonts w:cs="Arial"/>
          <w:b/>
          <w:sz w:val="24"/>
          <w:u w:val="single"/>
        </w:rPr>
        <w:t>CITATION AND INTERPRETATION</w:t>
      </w:r>
    </w:p>
    <w:p w14:paraId="139C2E06" w14:textId="77777777" w:rsidR="00084A9B" w:rsidRPr="002A092F" w:rsidRDefault="00084A9B" w:rsidP="00084A9B">
      <w:pPr>
        <w:spacing w:line="360" w:lineRule="auto"/>
        <w:rPr>
          <w:rFonts w:cs="Arial"/>
          <w:sz w:val="24"/>
        </w:rPr>
      </w:pPr>
    </w:p>
    <w:p w14:paraId="699E5C8A" w14:textId="77777777" w:rsidR="00084A9B" w:rsidRPr="002A092F" w:rsidRDefault="00084A9B" w:rsidP="007D0DF1">
      <w:pPr>
        <w:pStyle w:val="Heading7"/>
        <w:spacing w:line="276" w:lineRule="auto"/>
      </w:pPr>
      <w:r w:rsidRPr="002A092F">
        <w:t>Citation</w:t>
      </w:r>
    </w:p>
    <w:p w14:paraId="1ADFD9E1" w14:textId="0D9A857A" w:rsidR="000218BF" w:rsidRPr="002A092F" w:rsidRDefault="00084A9B" w:rsidP="007D0DF1">
      <w:pPr>
        <w:numPr>
          <w:ilvl w:val="1"/>
          <w:numId w:val="30"/>
        </w:numPr>
        <w:spacing w:line="276" w:lineRule="auto"/>
        <w:jc w:val="both"/>
        <w:rPr>
          <w:rFonts w:cs="Arial"/>
          <w:sz w:val="24"/>
        </w:rPr>
      </w:pPr>
      <w:r w:rsidRPr="002A092F">
        <w:rPr>
          <w:rFonts w:cs="Arial"/>
          <w:sz w:val="24"/>
        </w:rPr>
        <w:t xml:space="preserve">This Order shall come into operation on the </w:t>
      </w:r>
      <w:r w:rsidR="000218BF" w:rsidRPr="002A092F">
        <w:rPr>
          <w:rFonts w:cs="Arial"/>
          <w:b/>
          <w:sz w:val="24"/>
        </w:rPr>
        <w:t>XX</w:t>
      </w:r>
      <w:r w:rsidRPr="002A092F">
        <w:rPr>
          <w:rFonts w:cs="Arial"/>
          <w:b/>
          <w:bCs/>
          <w:sz w:val="24"/>
        </w:rPr>
        <w:t xml:space="preserve"> </w:t>
      </w:r>
      <w:r w:rsidR="000218BF" w:rsidRPr="002A092F">
        <w:rPr>
          <w:rFonts w:cs="Arial"/>
          <w:b/>
          <w:bCs/>
          <w:sz w:val="24"/>
        </w:rPr>
        <w:t>XXXX</w:t>
      </w:r>
      <w:r w:rsidRPr="002A092F">
        <w:rPr>
          <w:rFonts w:cs="Arial"/>
          <w:b/>
          <w:bCs/>
          <w:sz w:val="24"/>
        </w:rPr>
        <w:t xml:space="preserve"> </w:t>
      </w:r>
      <w:r w:rsidRPr="002A092F">
        <w:rPr>
          <w:rFonts w:cs="Arial"/>
          <w:b/>
          <w:sz w:val="24"/>
        </w:rPr>
        <w:t>20</w:t>
      </w:r>
      <w:r w:rsidR="000218BF" w:rsidRPr="002A092F">
        <w:rPr>
          <w:rFonts w:cs="Arial"/>
          <w:b/>
          <w:sz w:val="24"/>
        </w:rPr>
        <w:t>2</w:t>
      </w:r>
      <w:r w:rsidR="009E08FA">
        <w:rPr>
          <w:rFonts w:cs="Arial"/>
          <w:b/>
          <w:sz w:val="24"/>
        </w:rPr>
        <w:t>6</w:t>
      </w:r>
      <w:r w:rsidRPr="002A092F">
        <w:rPr>
          <w:rFonts w:cs="Arial"/>
          <w:sz w:val="24"/>
        </w:rPr>
        <w:t xml:space="preserve"> and may be cited as the City of </w:t>
      </w:r>
      <w:r w:rsidRPr="002A092F">
        <w:rPr>
          <w:rFonts w:cs="Arial"/>
          <w:sz w:val="24"/>
          <w:szCs w:val="24"/>
        </w:rPr>
        <w:t xml:space="preserve">Coventry </w:t>
      </w:r>
      <w:r w:rsidR="00292CCE" w:rsidRPr="002A092F">
        <w:rPr>
          <w:rFonts w:cs="Arial"/>
          <w:sz w:val="24"/>
          <w:szCs w:val="24"/>
        </w:rPr>
        <w:t>(</w:t>
      </w:r>
      <w:r w:rsidR="009614B5">
        <w:rPr>
          <w:rFonts w:cs="Arial"/>
          <w:sz w:val="24"/>
          <w:szCs w:val="24"/>
        </w:rPr>
        <w:t>Marlborough Road Area</w:t>
      </w:r>
      <w:r w:rsidR="00292CCE" w:rsidRPr="002A092F">
        <w:rPr>
          <w:rFonts w:cs="Arial"/>
          <w:sz w:val="24"/>
          <w:szCs w:val="24"/>
        </w:rPr>
        <w:t>) (Prohibition of Waiting</w:t>
      </w:r>
      <w:r w:rsidR="00292CCE" w:rsidRPr="002A092F">
        <w:rPr>
          <w:rFonts w:cs="Arial"/>
          <w:sz w:val="24"/>
        </w:rPr>
        <w:t>)</w:t>
      </w:r>
      <w:r w:rsidR="000218BF" w:rsidRPr="002A092F">
        <w:rPr>
          <w:rFonts w:cs="Arial"/>
          <w:bCs/>
          <w:sz w:val="24"/>
          <w:szCs w:val="24"/>
        </w:rPr>
        <w:t xml:space="preserve"> Order 202</w:t>
      </w:r>
      <w:r w:rsidR="005B7AC8">
        <w:rPr>
          <w:rFonts w:cs="Arial"/>
          <w:bCs/>
          <w:sz w:val="24"/>
          <w:szCs w:val="24"/>
        </w:rPr>
        <w:t>6</w:t>
      </w:r>
    </w:p>
    <w:p w14:paraId="69C2E113" w14:textId="77777777" w:rsidR="000218BF" w:rsidRPr="003D673F" w:rsidRDefault="000218BF" w:rsidP="007D0DF1">
      <w:pPr>
        <w:spacing w:line="276" w:lineRule="auto"/>
        <w:ind w:left="426" w:hanging="426"/>
        <w:jc w:val="both"/>
        <w:rPr>
          <w:rFonts w:cs="Arial"/>
          <w:color w:val="FF0000"/>
          <w:sz w:val="24"/>
        </w:rPr>
      </w:pPr>
    </w:p>
    <w:p w14:paraId="533DECD5" w14:textId="6559F359" w:rsidR="00084A9B" w:rsidRPr="002A092F" w:rsidRDefault="00084A9B" w:rsidP="007D0DF1">
      <w:pPr>
        <w:pStyle w:val="ListParagraph"/>
        <w:numPr>
          <w:ilvl w:val="1"/>
          <w:numId w:val="30"/>
        </w:numPr>
        <w:spacing w:line="276" w:lineRule="auto"/>
        <w:jc w:val="both"/>
        <w:rPr>
          <w:rFonts w:cs="Arial"/>
          <w:sz w:val="24"/>
        </w:rPr>
      </w:pPr>
      <w:r w:rsidRPr="002A092F">
        <w:rPr>
          <w:rFonts w:cs="Arial"/>
          <w:sz w:val="24"/>
        </w:rPr>
        <w:t xml:space="preserve">The City of Coventry (Citywide) (Permitted Parking Area and Special Parking </w:t>
      </w:r>
      <w:r w:rsidR="002A092F" w:rsidRPr="002A092F">
        <w:rPr>
          <w:rFonts w:cs="Arial"/>
          <w:sz w:val="24"/>
        </w:rPr>
        <w:t>Area) (</w:t>
      </w:r>
      <w:r w:rsidRPr="002A092F">
        <w:rPr>
          <w:rFonts w:cs="Arial"/>
          <w:sz w:val="24"/>
        </w:rPr>
        <w:t xml:space="preserve">Designation, Waiting Restrictions, Loading Restrictions, Loading Areas and Street Parking Places) Consolidation Order 2016 </w:t>
      </w:r>
      <w:r w:rsidR="000218BF" w:rsidRPr="002A092F">
        <w:rPr>
          <w:rFonts w:cs="Arial"/>
          <w:sz w:val="24"/>
        </w:rPr>
        <w:t>(as amended) shall be modified by this Order in so far as it relates to the length</w:t>
      </w:r>
      <w:r w:rsidR="009614B5">
        <w:rPr>
          <w:rFonts w:cs="Arial"/>
          <w:sz w:val="24"/>
        </w:rPr>
        <w:t>s</w:t>
      </w:r>
      <w:r w:rsidR="000218BF" w:rsidRPr="002A092F">
        <w:rPr>
          <w:rFonts w:cs="Arial"/>
          <w:sz w:val="24"/>
        </w:rPr>
        <w:t xml:space="preserve"> of </w:t>
      </w:r>
      <w:r w:rsidR="009614B5">
        <w:rPr>
          <w:rFonts w:cs="Arial"/>
          <w:sz w:val="24"/>
        </w:rPr>
        <w:t>Clara Street, Dean Street, Gresham Street, Hamilton Road, Harley Street, Kingsway and Marlborough Road</w:t>
      </w:r>
      <w:r w:rsidR="00292CCE" w:rsidRPr="002A092F">
        <w:rPr>
          <w:rFonts w:cs="Arial"/>
          <w:sz w:val="24"/>
        </w:rPr>
        <w:t xml:space="preserve"> </w:t>
      </w:r>
      <w:r w:rsidR="000218BF" w:rsidRPr="002A092F">
        <w:rPr>
          <w:rFonts w:cs="Arial"/>
          <w:sz w:val="24"/>
        </w:rPr>
        <w:t>referred to in the schedule to this Order.</w:t>
      </w:r>
    </w:p>
    <w:p w14:paraId="09B38245" w14:textId="42689AF6" w:rsidR="00084A9B" w:rsidRPr="003D673F" w:rsidRDefault="00084A9B" w:rsidP="007D0DF1">
      <w:pPr>
        <w:spacing w:line="276" w:lineRule="auto"/>
        <w:ind w:left="720" w:hanging="720"/>
        <w:jc w:val="both"/>
        <w:rPr>
          <w:rFonts w:cs="Arial"/>
          <w:color w:val="FF0000"/>
          <w:sz w:val="24"/>
        </w:rPr>
      </w:pPr>
    </w:p>
    <w:p w14:paraId="46995134" w14:textId="77777777" w:rsidR="00084A9B" w:rsidRPr="002A092F" w:rsidRDefault="00084A9B" w:rsidP="00084A9B">
      <w:pPr>
        <w:pStyle w:val="Heading7"/>
      </w:pPr>
      <w:r w:rsidRPr="002A092F">
        <w:t>Interpretation</w:t>
      </w:r>
    </w:p>
    <w:p w14:paraId="02CD2451" w14:textId="77777777" w:rsidR="00084A9B" w:rsidRPr="002A092F" w:rsidRDefault="00084A9B" w:rsidP="007D0DF1">
      <w:pPr>
        <w:spacing w:line="276" w:lineRule="auto"/>
        <w:ind w:left="709" w:hanging="709"/>
        <w:jc w:val="both"/>
        <w:rPr>
          <w:rFonts w:cs="Arial"/>
          <w:sz w:val="24"/>
        </w:rPr>
      </w:pPr>
      <w:r w:rsidRPr="002A092F">
        <w:rPr>
          <w:rFonts w:cs="Arial"/>
          <w:sz w:val="24"/>
        </w:rPr>
        <w:t>2</w:t>
      </w:r>
      <w:r w:rsidRPr="002A092F">
        <w:rPr>
          <w:rFonts w:cs="Arial"/>
          <w:sz w:val="24"/>
        </w:rPr>
        <w:tab/>
        <w:t xml:space="preserve">In this Order, except where the context otherwise requires, the following expressions have the meanings hereby respectively assigned to </w:t>
      </w:r>
      <w:proofErr w:type="gramStart"/>
      <w:r w:rsidRPr="002A092F">
        <w:rPr>
          <w:rFonts w:cs="Arial"/>
          <w:sz w:val="24"/>
        </w:rPr>
        <w:t>them:-</w:t>
      </w:r>
      <w:proofErr w:type="gramEnd"/>
    </w:p>
    <w:p w14:paraId="12F6E489" w14:textId="77777777" w:rsidR="00084A9B" w:rsidRPr="002A092F" w:rsidRDefault="00084A9B" w:rsidP="007D0DF1">
      <w:pPr>
        <w:suppressAutoHyphens/>
        <w:spacing w:line="276" w:lineRule="auto"/>
        <w:jc w:val="both"/>
        <w:rPr>
          <w:b/>
          <w:i/>
          <w:iCs/>
          <w:spacing w:val="6"/>
          <w:sz w:val="24"/>
          <w:szCs w:val="28"/>
        </w:rPr>
      </w:pPr>
    </w:p>
    <w:p w14:paraId="24AA1C96" w14:textId="77777777" w:rsidR="00084A9B" w:rsidRPr="002A092F" w:rsidRDefault="00084A9B" w:rsidP="007D0DF1">
      <w:pPr>
        <w:suppressAutoHyphens/>
        <w:spacing w:line="276" w:lineRule="auto"/>
        <w:jc w:val="both"/>
        <w:rPr>
          <w:rFonts w:cs="Arial"/>
          <w:szCs w:val="24"/>
        </w:rPr>
      </w:pPr>
      <w:r w:rsidRPr="002A092F">
        <w:rPr>
          <w:b/>
          <w:i/>
          <w:iCs/>
          <w:spacing w:val="6"/>
          <w:sz w:val="24"/>
          <w:szCs w:val="28"/>
        </w:rPr>
        <w:t xml:space="preserve"> </w:t>
      </w:r>
      <w:r w:rsidRPr="002A092F">
        <w:rPr>
          <w:rFonts w:cs="Arial"/>
          <w:sz w:val="24"/>
        </w:rPr>
        <w:t xml:space="preserve">“additional parking charges” means </w:t>
      </w:r>
      <w:r w:rsidRPr="002A092F">
        <w:rPr>
          <w:rFonts w:cs="Arial"/>
          <w:sz w:val="24"/>
          <w:szCs w:val="24"/>
        </w:rPr>
        <w:t xml:space="preserve">penalty charges, being charges made by the Council under the provisions of Regulation 3 and 4 of The Civil Enforcement of Parking Contraventions (Guidelines on levels of Charges) (England) Order 2007 SI 2007/3487 for the removal, storage and disposal of vehicles and charge in </w:t>
      </w:r>
      <w:r w:rsidRPr="002A092F">
        <w:rPr>
          <w:rFonts w:cs="Arial"/>
          <w:sz w:val="24"/>
          <w:szCs w:val="24"/>
        </w:rPr>
        <w:lastRenderedPageBreak/>
        <w:t>respect of the release of a vehicle from an immobilisation device fixed under Section 79 of “the 2004 Act”.</w:t>
      </w:r>
    </w:p>
    <w:p w14:paraId="2D17758B" w14:textId="77777777" w:rsidR="00084A9B" w:rsidRPr="003D673F" w:rsidRDefault="00084A9B" w:rsidP="007D0DF1">
      <w:pPr>
        <w:spacing w:line="276" w:lineRule="auto"/>
        <w:jc w:val="both"/>
        <w:rPr>
          <w:rFonts w:cs="Arial"/>
          <w:color w:val="FF0000"/>
          <w:sz w:val="24"/>
        </w:rPr>
      </w:pPr>
    </w:p>
    <w:p w14:paraId="7805212C" w14:textId="77777777" w:rsidR="00084A9B" w:rsidRPr="006545F6" w:rsidRDefault="00084A9B" w:rsidP="007D0DF1">
      <w:pPr>
        <w:spacing w:line="276" w:lineRule="auto"/>
        <w:jc w:val="both"/>
        <w:rPr>
          <w:rFonts w:cs="Arial"/>
          <w:color w:val="000000" w:themeColor="text1"/>
          <w:sz w:val="24"/>
        </w:rPr>
      </w:pPr>
      <w:r w:rsidRPr="006545F6">
        <w:rPr>
          <w:rFonts w:cs="Arial"/>
          <w:color w:val="000000" w:themeColor="text1"/>
          <w:sz w:val="24"/>
        </w:rPr>
        <w:t xml:space="preserve">“ambulance” has the same meaning as in the Vehicle Excise and Registration Act </w:t>
      </w:r>
      <w:proofErr w:type="gramStart"/>
      <w:r w:rsidRPr="006545F6">
        <w:rPr>
          <w:rFonts w:cs="Arial"/>
          <w:color w:val="000000" w:themeColor="text1"/>
          <w:sz w:val="24"/>
        </w:rPr>
        <w:t>1994;</w:t>
      </w:r>
      <w:proofErr w:type="gramEnd"/>
    </w:p>
    <w:p w14:paraId="77D6805B" w14:textId="77777777" w:rsidR="00084A9B" w:rsidRPr="006545F6" w:rsidRDefault="00084A9B" w:rsidP="007D0DF1">
      <w:pPr>
        <w:spacing w:line="276" w:lineRule="auto"/>
        <w:jc w:val="both"/>
        <w:rPr>
          <w:rFonts w:cs="Arial"/>
          <w:color w:val="000000" w:themeColor="text1"/>
          <w:sz w:val="24"/>
        </w:rPr>
      </w:pPr>
    </w:p>
    <w:p w14:paraId="7B070822" w14:textId="77777777" w:rsidR="00084A9B" w:rsidRPr="006545F6" w:rsidRDefault="00084A9B" w:rsidP="007D0DF1">
      <w:pPr>
        <w:spacing w:line="276" w:lineRule="auto"/>
        <w:jc w:val="both"/>
        <w:rPr>
          <w:rFonts w:cs="Arial"/>
          <w:color w:val="000000" w:themeColor="text1"/>
          <w:sz w:val="24"/>
        </w:rPr>
      </w:pPr>
      <w:r w:rsidRPr="006545F6">
        <w:rPr>
          <w:rFonts w:cs="Arial"/>
          <w:color w:val="000000" w:themeColor="text1"/>
          <w:sz w:val="24"/>
        </w:rPr>
        <w:t>“</w:t>
      </w:r>
      <w:proofErr w:type="gramStart"/>
      <w:r w:rsidRPr="006545F6">
        <w:rPr>
          <w:rFonts w:cs="Arial"/>
          <w:color w:val="000000" w:themeColor="text1"/>
          <w:sz w:val="24"/>
        </w:rPr>
        <w:t>authorised</w:t>
      </w:r>
      <w:proofErr w:type="gramEnd"/>
      <w:r w:rsidRPr="006545F6">
        <w:rPr>
          <w:rFonts w:cs="Arial"/>
          <w:color w:val="000000" w:themeColor="text1"/>
          <w:sz w:val="24"/>
        </w:rPr>
        <w:t xml:space="preserve"> officer” means a person authorised by or on behalf of the Council to supervise any parking place or in respect of any civil enforcement of parking contraventions a person who is authorised to use an approved device</w:t>
      </w:r>
    </w:p>
    <w:p w14:paraId="49762445" w14:textId="77777777" w:rsidR="00084A9B" w:rsidRPr="006545F6" w:rsidRDefault="00084A9B" w:rsidP="007D0DF1">
      <w:pPr>
        <w:pStyle w:val="BodyText3"/>
        <w:spacing w:line="276" w:lineRule="auto"/>
        <w:jc w:val="both"/>
        <w:rPr>
          <w:b/>
          <w:color w:val="000000" w:themeColor="text1"/>
        </w:rPr>
      </w:pPr>
    </w:p>
    <w:p w14:paraId="545A3BEA" w14:textId="7EEB6DDB" w:rsidR="00084A9B" w:rsidRPr="006545F6" w:rsidRDefault="00084A9B" w:rsidP="007D0DF1">
      <w:pPr>
        <w:spacing w:line="276" w:lineRule="auto"/>
        <w:jc w:val="both"/>
        <w:rPr>
          <w:rFonts w:cs="Arial"/>
          <w:color w:val="000000" w:themeColor="text1"/>
          <w:sz w:val="24"/>
        </w:rPr>
      </w:pPr>
      <w:r w:rsidRPr="006545F6">
        <w:rPr>
          <w:rFonts w:cs="Arial"/>
          <w:color w:val="000000" w:themeColor="text1"/>
          <w:sz w:val="24"/>
        </w:rPr>
        <w:t xml:space="preserve">“bus” has the same meaning as in Schedule 1 to the 2016 Regulations. </w:t>
      </w:r>
    </w:p>
    <w:p w14:paraId="0D425DAB" w14:textId="77777777" w:rsidR="00084A9B" w:rsidRPr="006545F6" w:rsidRDefault="00084A9B" w:rsidP="007D0DF1">
      <w:pPr>
        <w:spacing w:line="276" w:lineRule="auto"/>
        <w:jc w:val="both"/>
        <w:rPr>
          <w:rFonts w:cs="Arial"/>
          <w:b/>
          <w:color w:val="000000" w:themeColor="text1"/>
          <w:sz w:val="24"/>
        </w:rPr>
      </w:pPr>
    </w:p>
    <w:p w14:paraId="46102297" w14:textId="77777777" w:rsidR="00084A9B" w:rsidRPr="006545F6" w:rsidRDefault="00084A9B" w:rsidP="007D0DF1">
      <w:pPr>
        <w:spacing w:line="276" w:lineRule="auto"/>
        <w:jc w:val="both"/>
        <w:rPr>
          <w:rFonts w:cs="Arial"/>
          <w:color w:val="000000" w:themeColor="text1"/>
          <w:sz w:val="24"/>
        </w:rPr>
      </w:pPr>
      <w:r w:rsidRPr="006545F6">
        <w:rPr>
          <w:rFonts w:cs="Arial"/>
          <w:color w:val="000000" w:themeColor="text1"/>
          <w:sz w:val="24"/>
        </w:rPr>
        <w:t xml:space="preserve">“carriageway” means a way constituting or comprised in a highway being a way (other than a cycle track) over which the public have a right of way for the passage of </w:t>
      </w:r>
      <w:proofErr w:type="gramStart"/>
      <w:r w:rsidRPr="006545F6">
        <w:rPr>
          <w:rFonts w:cs="Arial"/>
          <w:color w:val="000000" w:themeColor="text1"/>
          <w:sz w:val="24"/>
        </w:rPr>
        <w:t>vehicles;</w:t>
      </w:r>
      <w:proofErr w:type="gramEnd"/>
    </w:p>
    <w:p w14:paraId="740BE0E8" w14:textId="77777777" w:rsidR="00084A9B" w:rsidRPr="006545F6" w:rsidRDefault="00084A9B" w:rsidP="007D0DF1">
      <w:pPr>
        <w:spacing w:line="276" w:lineRule="auto"/>
        <w:jc w:val="both"/>
        <w:rPr>
          <w:rFonts w:cs="Arial"/>
          <w:color w:val="000000" w:themeColor="text1"/>
          <w:sz w:val="24"/>
        </w:rPr>
      </w:pPr>
    </w:p>
    <w:p w14:paraId="06C00D42" w14:textId="77777777" w:rsidR="00084A9B" w:rsidRPr="006545F6" w:rsidRDefault="00084A9B" w:rsidP="007D0DF1">
      <w:pPr>
        <w:pStyle w:val="BodyText3"/>
        <w:spacing w:line="276" w:lineRule="auto"/>
        <w:jc w:val="both"/>
        <w:rPr>
          <w:color w:val="000000" w:themeColor="text1"/>
        </w:rPr>
      </w:pPr>
      <w:r w:rsidRPr="006545F6">
        <w:rPr>
          <w:color w:val="000000" w:themeColor="text1"/>
        </w:rPr>
        <w:t xml:space="preserve">“City of Coventry” in relation to this Order means the City of Coventry as designated by the Road Traffic (Permitted Parking Area and Special Parking </w:t>
      </w:r>
      <w:proofErr w:type="gramStart"/>
      <w:r w:rsidRPr="006545F6">
        <w:rPr>
          <w:color w:val="000000" w:themeColor="text1"/>
        </w:rPr>
        <w:t>Area)(</w:t>
      </w:r>
      <w:proofErr w:type="gramEnd"/>
      <w:r w:rsidRPr="006545F6">
        <w:rPr>
          <w:color w:val="000000" w:themeColor="text1"/>
        </w:rPr>
        <w:t xml:space="preserve">City of Coventry) Order 2005 </w:t>
      </w:r>
    </w:p>
    <w:p w14:paraId="10C962E3" w14:textId="77777777" w:rsidR="00084A9B" w:rsidRPr="006545F6" w:rsidRDefault="00084A9B" w:rsidP="007D0DF1">
      <w:pPr>
        <w:pStyle w:val="BodyText3"/>
        <w:spacing w:line="276" w:lineRule="auto"/>
        <w:jc w:val="both"/>
        <w:rPr>
          <w:color w:val="000000" w:themeColor="text1"/>
        </w:rPr>
      </w:pPr>
    </w:p>
    <w:p w14:paraId="18E36400" w14:textId="77777777" w:rsidR="00084A9B" w:rsidRPr="006545F6" w:rsidRDefault="00084A9B" w:rsidP="007D0DF1">
      <w:pPr>
        <w:pStyle w:val="BodyText3"/>
        <w:spacing w:line="276" w:lineRule="auto"/>
        <w:jc w:val="both"/>
        <w:rPr>
          <w:color w:val="000000" w:themeColor="text1"/>
        </w:rPr>
      </w:pPr>
      <w:r w:rsidRPr="006545F6">
        <w:rPr>
          <w:color w:val="000000" w:themeColor="text1"/>
        </w:rPr>
        <w:t>"Civil Enforcement Officer" shall have the meaning assigned by Section 76 of the Traffic Management Act 2004.</w:t>
      </w:r>
    </w:p>
    <w:p w14:paraId="5B1C9E2C" w14:textId="77777777" w:rsidR="00084A9B" w:rsidRPr="006545F6" w:rsidRDefault="00084A9B" w:rsidP="007D0DF1">
      <w:pPr>
        <w:pStyle w:val="BodyText3"/>
        <w:spacing w:line="276" w:lineRule="auto"/>
        <w:jc w:val="both"/>
        <w:rPr>
          <w:bCs/>
          <w:color w:val="000000" w:themeColor="text1"/>
        </w:rPr>
      </w:pPr>
    </w:p>
    <w:p w14:paraId="73ECEB60" w14:textId="77777777" w:rsidR="00084A9B" w:rsidRPr="003D673F" w:rsidRDefault="00084A9B" w:rsidP="007D0DF1">
      <w:pPr>
        <w:spacing w:line="276" w:lineRule="auto"/>
        <w:jc w:val="both"/>
        <w:rPr>
          <w:rFonts w:cs="Arial"/>
          <w:color w:val="FF0000"/>
          <w:sz w:val="24"/>
        </w:rPr>
      </w:pPr>
      <w:r w:rsidRPr="006545F6">
        <w:rPr>
          <w:rFonts w:cs="Arial"/>
          <w:color w:val="000000" w:themeColor="text1"/>
          <w:sz w:val="24"/>
        </w:rPr>
        <w:t>"</w:t>
      </w:r>
      <w:proofErr w:type="gramStart"/>
      <w:r w:rsidRPr="006545F6">
        <w:rPr>
          <w:rFonts w:cs="Arial"/>
          <w:color w:val="000000" w:themeColor="text1"/>
          <w:sz w:val="24"/>
        </w:rPr>
        <w:t>disabled</w:t>
      </w:r>
      <w:proofErr w:type="gramEnd"/>
      <w:r w:rsidRPr="006545F6">
        <w:rPr>
          <w:rFonts w:cs="Arial"/>
          <w:color w:val="000000" w:themeColor="text1"/>
          <w:sz w:val="24"/>
        </w:rPr>
        <w:t xml:space="preserve"> person's badge" has the same meaning as in the Local Authorities Traffic Orders (Exceptions for Disabled Persons) (England) Regulations </w:t>
      </w:r>
      <w:proofErr w:type="gramStart"/>
      <w:r w:rsidRPr="006545F6">
        <w:rPr>
          <w:rFonts w:cs="Arial"/>
          <w:color w:val="000000" w:themeColor="text1"/>
          <w:sz w:val="24"/>
        </w:rPr>
        <w:t>2000;</w:t>
      </w:r>
      <w:proofErr w:type="gramEnd"/>
    </w:p>
    <w:p w14:paraId="630EC991" w14:textId="77777777" w:rsidR="00084A9B" w:rsidRPr="00731501" w:rsidRDefault="00084A9B" w:rsidP="007D0DF1">
      <w:pPr>
        <w:spacing w:line="276" w:lineRule="auto"/>
        <w:jc w:val="both"/>
        <w:rPr>
          <w:rFonts w:cs="Arial"/>
          <w:color w:val="000000" w:themeColor="text1"/>
          <w:sz w:val="24"/>
        </w:rPr>
      </w:pPr>
    </w:p>
    <w:p w14:paraId="4957BE14"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w:t>
      </w:r>
      <w:proofErr w:type="gramStart"/>
      <w:r w:rsidRPr="00731501">
        <w:rPr>
          <w:rFonts w:cs="Arial"/>
          <w:color w:val="000000" w:themeColor="text1"/>
          <w:sz w:val="24"/>
        </w:rPr>
        <w:t>disabled</w:t>
      </w:r>
      <w:proofErr w:type="gramEnd"/>
      <w:r w:rsidRPr="00731501">
        <w:rPr>
          <w:rFonts w:cs="Arial"/>
          <w:color w:val="000000" w:themeColor="text1"/>
          <w:sz w:val="24"/>
        </w:rPr>
        <w:t xml:space="preserve"> person’s vehicle” has the same meaning as in Section 142 of the 1984 </w:t>
      </w:r>
      <w:proofErr w:type="gramStart"/>
      <w:r w:rsidRPr="00731501">
        <w:rPr>
          <w:rFonts w:cs="Arial"/>
          <w:color w:val="000000" w:themeColor="text1"/>
          <w:sz w:val="24"/>
        </w:rPr>
        <w:t>Act;</w:t>
      </w:r>
      <w:proofErr w:type="gramEnd"/>
    </w:p>
    <w:p w14:paraId="4623EF84" w14:textId="77777777" w:rsidR="00084A9B" w:rsidRPr="00731501" w:rsidRDefault="00084A9B" w:rsidP="00084A9B">
      <w:pPr>
        <w:spacing w:line="360" w:lineRule="auto"/>
        <w:jc w:val="both"/>
        <w:rPr>
          <w:rFonts w:cs="Arial"/>
          <w:color w:val="000000" w:themeColor="text1"/>
          <w:sz w:val="24"/>
        </w:rPr>
      </w:pPr>
    </w:p>
    <w:p w14:paraId="6BA86428" w14:textId="77777777" w:rsidR="00084A9B" w:rsidRPr="00731501" w:rsidRDefault="00084A9B" w:rsidP="007D0DF1">
      <w:pPr>
        <w:pStyle w:val="BodyText3"/>
        <w:spacing w:line="276" w:lineRule="auto"/>
        <w:jc w:val="both"/>
        <w:rPr>
          <w:color w:val="000000" w:themeColor="text1"/>
        </w:rPr>
      </w:pPr>
      <w:r w:rsidRPr="00731501">
        <w:rPr>
          <w:color w:val="000000" w:themeColor="text1"/>
        </w:rPr>
        <w:t xml:space="preserve">"driver", in relation to a vehicle waiting in parking place or on a road or length of road, means the person driving the vehicle at the time it was left in that parking place or road or length of </w:t>
      </w:r>
      <w:proofErr w:type="gramStart"/>
      <w:r w:rsidRPr="00731501">
        <w:rPr>
          <w:color w:val="000000" w:themeColor="text1"/>
        </w:rPr>
        <w:t>road;</w:t>
      </w:r>
      <w:proofErr w:type="gramEnd"/>
    </w:p>
    <w:p w14:paraId="36173E21" w14:textId="77777777" w:rsidR="00084A9B" w:rsidRPr="00731501" w:rsidRDefault="00084A9B" w:rsidP="007D0DF1">
      <w:pPr>
        <w:spacing w:line="276" w:lineRule="auto"/>
        <w:jc w:val="both"/>
        <w:rPr>
          <w:rFonts w:cs="Arial"/>
          <w:color w:val="000000" w:themeColor="text1"/>
          <w:sz w:val="24"/>
        </w:rPr>
      </w:pPr>
    </w:p>
    <w:p w14:paraId="34B74B89"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"enactment" means any enactment, whether public general or local, and includes any order, byelaw, rule, regulation, scheme or other instrument having effect by virtue of an enactment and any reference in this Order to any enactment shall be construed as a reference to that enactment as amended, applied, consolidated, re-enacted by or as having effect by virtue of any subsequent enactment;</w:t>
      </w:r>
    </w:p>
    <w:p w14:paraId="76D98E8C" w14:textId="77777777" w:rsidR="00084A9B" w:rsidRPr="00731501" w:rsidRDefault="00084A9B" w:rsidP="007D0DF1">
      <w:pPr>
        <w:spacing w:line="276" w:lineRule="auto"/>
        <w:jc w:val="both"/>
        <w:rPr>
          <w:rFonts w:cs="Arial"/>
          <w:color w:val="000000" w:themeColor="text1"/>
          <w:sz w:val="24"/>
        </w:rPr>
      </w:pPr>
    </w:p>
    <w:p w14:paraId="43A69DA7"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“footway” has the meaning given by section 329(1) of the Highways Act 1980 (c.66)</w:t>
      </w:r>
    </w:p>
    <w:p w14:paraId="69FADC05" w14:textId="77777777" w:rsidR="00084A9B" w:rsidRPr="00731501" w:rsidRDefault="00084A9B" w:rsidP="007D0DF1">
      <w:pPr>
        <w:spacing w:line="276" w:lineRule="auto"/>
        <w:jc w:val="both"/>
        <w:rPr>
          <w:rFonts w:cs="Arial"/>
          <w:color w:val="000000" w:themeColor="text1"/>
          <w:sz w:val="24"/>
        </w:rPr>
      </w:pPr>
    </w:p>
    <w:p w14:paraId="57D7892D"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lastRenderedPageBreak/>
        <w:t xml:space="preserve">"goods" means goods or burden of any description and includes postal packets of any description, and "delivering" and "collecting" in relation to any goods includes checking the goods for the purpose of their delivery or </w:t>
      </w:r>
      <w:proofErr w:type="gramStart"/>
      <w:r w:rsidRPr="00731501">
        <w:rPr>
          <w:rFonts w:cs="Arial"/>
          <w:color w:val="000000" w:themeColor="text1"/>
          <w:sz w:val="24"/>
        </w:rPr>
        <w:t>collection;</w:t>
      </w:r>
      <w:proofErr w:type="gramEnd"/>
    </w:p>
    <w:p w14:paraId="02B669A1" w14:textId="77777777" w:rsidR="00084A9B" w:rsidRPr="00731501" w:rsidRDefault="00084A9B" w:rsidP="007D0DF1">
      <w:pPr>
        <w:spacing w:line="276" w:lineRule="auto"/>
        <w:jc w:val="both"/>
        <w:rPr>
          <w:rFonts w:cs="Arial"/>
          <w:color w:val="000000" w:themeColor="text1"/>
          <w:sz w:val="24"/>
        </w:rPr>
      </w:pPr>
    </w:p>
    <w:p w14:paraId="2AFEF6A5"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w:t>
      </w:r>
      <w:proofErr w:type="gramStart"/>
      <w:r w:rsidRPr="00731501">
        <w:rPr>
          <w:rFonts w:cs="Arial"/>
          <w:color w:val="000000" w:themeColor="text1"/>
          <w:sz w:val="24"/>
        </w:rPr>
        <w:t>hackney</w:t>
      </w:r>
      <w:proofErr w:type="gramEnd"/>
      <w:r w:rsidRPr="00731501">
        <w:rPr>
          <w:rFonts w:cs="Arial"/>
          <w:color w:val="000000" w:themeColor="text1"/>
          <w:sz w:val="24"/>
        </w:rPr>
        <w:t xml:space="preserve"> carriage” means a vehicle licensed under Section 37 of the Town Police Clauses Act 1847, Section 6 of the Metropolitan Carriages Act 1869, or any similar </w:t>
      </w:r>
      <w:proofErr w:type="gramStart"/>
      <w:r w:rsidRPr="00731501">
        <w:rPr>
          <w:rFonts w:cs="Arial"/>
          <w:color w:val="000000" w:themeColor="text1"/>
          <w:sz w:val="24"/>
        </w:rPr>
        <w:t>enactment;</w:t>
      </w:r>
      <w:proofErr w:type="gramEnd"/>
    </w:p>
    <w:p w14:paraId="1248D16B" w14:textId="77777777" w:rsidR="00084A9B" w:rsidRPr="00731501" w:rsidRDefault="00084A9B" w:rsidP="007D0DF1">
      <w:pPr>
        <w:spacing w:line="276" w:lineRule="auto"/>
        <w:jc w:val="both"/>
        <w:rPr>
          <w:rFonts w:cs="Arial"/>
          <w:color w:val="000000" w:themeColor="text1"/>
          <w:sz w:val="24"/>
        </w:rPr>
      </w:pPr>
    </w:p>
    <w:p w14:paraId="03FFD959" w14:textId="77777777" w:rsidR="00084A9B" w:rsidRPr="00731501" w:rsidRDefault="00084A9B" w:rsidP="007D0DF1">
      <w:pPr>
        <w:pStyle w:val="BodyText3"/>
        <w:spacing w:line="276" w:lineRule="auto"/>
        <w:jc w:val="both"/>
        <w:rPr>
          <w:color w:val="000000" w:themeColor="text1"/>
        </w:rPr>
      </w:pPr>
      <w:r w:rsidRPr="00731501">
        <w:rPr>
          <w:color w:val="000000" w:themeColor="text1"/>
        </w:rPr>
        <w:t>“hirer” is as defined in Regulation 5 of SI 2007/3483</w:t>
      </w:r>
    </w:p>
    <w:p w14:paraId="0941E9D3" w14:textId="77777777" w:rsidR="00084A9B" w:rsidRPr="00731501" w:rsidRDefault="00084A9B" w:rsidP="007D0DF1">
      <w:pPr>
        <w:pStyle w:val="BodyText3"/>
        <w:spacing w:line="276" w:lineRule="auto"/>
        <w:jc w:val="both"/>
        <w:rPr>
          <w:color w:val="000000" w:themeColor="text1"/>
        </w:rPr>
      </w:pPr>
    </w:p>
    <w:p w14:paraId="37F75B73" w14:textId="77777777" w:rsidR="00084A9B" w:rsidRPr="00731501" w:rsidRDefault="00084A9B" w:rsidP="007D0DF1">
      <w:pPr>
        <w:pStyle w:val="BodyText3"/>
        <w:spacing w:line="276" w:lineRule="auto"/>
        <w:jc w:val="both"/>
        <w:rPr>
          <w:color w:val="000000" w:themeColor="text1"/>
        </w:rPr>
      </w:pPr>
      <w:r w:rsidRPr="00731501">
        <w:rPr>
          <w:color w:val="000000" w:themeColor="text1"/>
        </w:rPr>
        <w:t>“</w:t>
      </w:r>
      <w:proofErr w:type="gramStart"/>
      <w:r w:rsidRPr="00731501">
        <w:rPr>
          <w:color w:val="000000" w:themeColor="text1"/>
        </w:rPr>
        <w:t>issuing</w:t>
      </w:r>
      <w:proofErr w:type="gramEnd"/>
      <w:r w:rsidRPr="00731501">
        <w:rPr>
          <w:color w:val="000000" w:themeColor="text1"/>
        </w:rPr>
        <w:t xml:space="preserve"> authority” means the Council </w:t>
      </w:r>
    </w:p>
    <w:p w14:paraId="277C29F0" w14:textId="77777777" w:rsidR="00084A9B" w:rsidRPr="00731501" w:rsidRDefault="00084A9B" w:rsidP="007D0DF1">
      <w:pPr>
        <w:pStyle w:val="BodyText3"/>
        <w:spacing w:line="276" w:lineRule="auto"/>
        <w:jc w:val="both"/>
        <w:rPr>
          <w:color w:val="000000" w:themeColor="text1"/>
        </w:rPr>
      </w:pPr>
    </w:p>
    <w:p w14:paraId="6161A9E3" w14:textId="77777777" w:rsidR="00084A9B" w:rsidRPr="00731501" w:rsidRDefault="00084A9B" w:rsidP="007D0DF1">
      <w:pPr>
        <w:pStyle w:val="BodyText3"/>
        <w:spacing w:line="276" w:lineRule="auto"/>
        <w:jc w:val="both"/>
        <w:rPr>
          <w:color w:val="000000" w:themeColor="text1"/>
        </w:rPr>
      </w:pPr>
      <w:r w:rsidRPr="00731501">
        <w:rPr>
          <w:color w:val="000000" w:themeColor="text1"/>
        </w:rPr>
        <w:t>"</w:t>
      </w:r>
      <w:proofErr w:type="gramStart"/>
      <w:r w:rsidRPr="00731501">
        <w:rPr>
          <w:color w:val="000000" w:themeColor="text1"/>
        </w:rPr>
        <w:t>licensed</w:t>
      </w:r>
      <w:proofErr w:type="gramEnd"/>
      <w:r w:rsidRPr="00731501">
        <w:rPr>
          <w:color w:val="000000" w:themeColor="text1"/>
        </w:rPr>
        <w:t xml:space="preserve"> taxi" has the same meaning as in section 13(3) of the Transport Act </w:t>
      </w:r>
      <w:proofErr w:type="gramStart"/>
      <w:r w:rsidRPr="00731501">
        <w:rPr>
          <w:color w:val="000000" w:themeColor="text1"/>
        </w:rPr>
        <w:t>1985;</w:t>
      </w:r>
      <w:proofErr w:type="gramEnd"/>
    </w:p>
    <w:p w14:paraId="7ABF512A" w14:textId="77777777" w:rsidR="00084A9B" w:rsidRPr="00731501" w:rsidRDefault="00084A9B" w:rsidP="007D0DF1">
      <w:pPr>
        <w:spacing w:line="276" w:lineRule="auto"/>
        <w:jc w:val="both"/>
        <w:rPr>
          <w:rFonts w:cs="Arial"/>
          <w:color w:val="000000" w:themeColor="text1"/>
          <w:sz w:val="24"/>
        </w:rPr>
      </w:pPr>
    </w:p>
    <w:p w14:paraId="1899A116"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 xml:space="preserve">“loading” means the loading or unloading of goods to or from a </w:t>
      </w:r>
      <w:proofErr w:type="gramStart"/>
      <w:r w:rsidRPr="00731501">
        <w:rPr>
          <w:rFonts w:cs="Arial"/>
          <w:color w:val="000000" w:themeColor="text1"/>
          <w:sz w:val="24"/>
        </w:rPr>
        <w:t>vehicle;</w:t>
      </w:r>
      <w:proofErr w:type="gramEnd"/>
    </w:p>
    <w:p w14:paraId="58C580F6" w14:textId="77777777" w:rsidR="00084A9B" w:rsidRPr="00731501" w:rsidRDefault="00084A9B" w:rsidP="007D0DF1">
      <w:pPr>
        <w:spacing w:line="276" w:lineRule="auto"/>
        <w:jc w:val="both"/>
        <w:rPr>
          <w:rFonts w:cs="Arial"/>
          <w:color w:val="000000" w:themeColor="text1"/>
          <w:sz w:val="24"/>
        </w:rPr>
      </w:pPr>
    </w:p>
    <w:p w14:paraId="2BF15182" w14:textId="77777777" w:rsidR="00084A9B" w:rsidRPr="00731501" w:rsidRDefault="00084A9B" w:rsidP="007D0DF1">
      <w:pPr>
        <w:spacing w:line="276" w:lineRule="auto"/>
        <w:jc w:val="both"/>
        <w:rPr>
          <w:rFonts w:cs="Arial"/>
          <w:color w:val="000000" w:themeColor="text1"/>
          <w:sz w:val="24"/>
          <w:szCs w:val="24"/>
        </w:rPr>
      </w:pPr>
      <w:r w:rsidRPr="00731501">
        <w:rPr>
          <w:rFonts w:cs="Arial"/>
          <w:color w:val="000000" w:themeColor="text1"/>
          <w:sz w:val="24"/>
        </w:rPr>
        <w:t>“</w:t>
      </w:r>
      <w:proofErr w:type="gramStart"/>
      <w:r w:rsidRPr="00731501">
        <w:rPr>
          <w:rFonts w:cs="Arial"/>
          <w:color w:val="000000" w:themeColor="text1"/>
          <w:sz w:val="24"/>
        </w:rPr>
        <w:t>loading</w:t>
      </w:r>
      <w:proofErr w:type="gramEnd"/>
      <w:r w:rsidRPr="00731501">
        <w:rPr>
          <w:rFonts w:cs="Arial"/>
          <w:color w:val="000000" w:themeColor="text1"/>
          <w:sz w:val="24"/>
        </w:rPr>
        <w:t xml:space="preserve"> vehicle” means </w:t>
      </w:r>
      <w:r w:rsidRPr="00731501">
        <w:rPr>
          <w:rFonts w:cs="Arial"/>
          <w:color w:val="000000" w:themeColor="text1"/>
          <w:sz w:val="24"/>
          <w:szCs w:val="24"/>
        </w:rPr>
        <w:t xml:space="preserve">a vehicle which is being used to enable goods to be loaded or unloaded provided that when the </w:t>
      </w:r>
      <w:proofErr w:type="gramStart"/>
      <w:r w:rsidRPr="00731501">
        <w:rPr>
          <w:rFonts w:cs="Arial"/>
          <w:color w:val="000000" w:themeColor="text1"/>
          <w:sz w:val="24"/>
          <w:szCs w:val="24"/>
        </w:rPr>
        <w:t>aforementioned purposes</w:t>
      </w:r>
      <w:proofErr w:type="gramEnd"/>
      <w:r w:rsidRPr="00731501">
        <w:rPr>
          <w:rFonts w:cs="Arial"/>
          <w:color w:val="000000" w:themeColor="text1"/>
          <w:sz w:val="24"/>
          <w:szCs w:val="24"/>
        </w:rPr>
        <w:t xml:space="preserve"> have been completed the vehicle must immediately proceed out of that length of road</w:t>
      </w:r>
    </w:p>
    <w:p w14:paraId="63D0B088" w14:textId="77777777" w:rsidR="00084A9B" w:rsidRPr="00731501" w:rsidRDefault="00084A9B" w:rsidP="007D0DF1">
      <w:pPr>
        <w:spacing w:line="276" w:lineRule="auto"/>
        <w:jc w:val="both"/>
        <w:rPr>
          <w:rFonts w:cs="Arial"/>
          <w:color w:val="000000" w:themeColor="text1"/>
          <w:sz w:val="24"/>
        </w:rPr>
      </w:pPr>
    </w:p>
    <w:p w14:paraId="43D947BB"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 xml:space="preserve">“motorcycle” and “invalid carriage” have the same meanings as in Section 136 of the Act of </w:t>
      </w:r>
      <w:proofErr w:type="gramStart"/>
      <w:r w:rsidRPr="00731501">
        <w:rPr>
          <w:rFonts w:cs="Arial"/>
          <w:color w:val="000000" w:themeColor="text1"/>
          <w:sz w:val="24"/>
        </w:rPr>
        <w:t>1984;</w:t>
      </w:r>
      <w:proofErr w:type="gramEnd"/>
    </w:p>
    <w:p w14:paraId="01A1AB60" w14:textId="77777777" w:rsidR="00084A9B" w:rsidRPr="00731501" w:rsidRDefault="00084A9B" w:rsidP="007D0DF1">
      <w:pPr>
        <w:spacing w:line="276" w:lineRule="auto"/>
        <w:jc w:val="both"/>
        <w:rPr>
          <w:rFonts w:cs="Arial"/>
          <w:color w:val="000000" w:themeColor="text1"/>
          <w:sz w:val="24"/>
        </w:rPr>
      </w:pPr>
    </w:p>
    <w:p w14:paraId="4F54CE97"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"owner", in relation to a vehicle means the person by whom the vehicle is kept. In determining who was the owner at any time it shall be presumed that the owner was the person named in the vehicle registration document as the registered keeper of that vehicle or the person who has the use of the vehicle in the course of his / her employment and who is entitled to use such a vehicle as though he / she were the registered keeper thereof;</w:t>
      </w:r>
    </w:p>
    <w:p w14:paraId="03865B73" w14:textId="77777777" w:rsidR="00084A9B" w:rsidRPr="00731501" w:rsidRDefault="00084A9B" w:rsidP="007D0DF1">
      <w:pPr>
        <w:spacing w:line="276" w:lineRule="auto"/>
        <w:jc w:val="both"/>
        <w:rPr>
          <w:rFonts w:cs="Arial"/>
          <w:color w:val="000000" w:themeColor="text1"/>
          <w:sz w:val="24"/>
        </w:rPr>
      </w:pPr>
    </w:p>
    <w:p w14:paraId="546F0BD0" w14:textId="78016115"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w:t>
      </w:r>
      <w:proofErr w:type="gramStart"/>
      <w:r w:rsidRPr="00731501">
        <w:rPr>
          <w:rFonts w:cs="Arial"/>
          <w:color w:val="000000" w:themeColor="text1"/>
          <w:sz w:val="24"/>
        </w:rPr>
        <w:t>parking</w:t>
      </w:r>
      <w:proofErr w:type="gramEnd"/>
      <w:r w:rsidRPr="00731501">
        <w:rPr>
          <w:rFonts w:cs="Arial"/>
          <w:color w:val="000000" w:themeColor="text1"/>
          <w:sz w:val="24"/>
        </w:rPr>
        <w:t xml:space="preserve"> disc” has the same meaning as in the Local Authorities Traffic Orders (Exceptions for Disabled Persons) (England) Regulations </w:t>
      </w:r>
      <w:proofErr w:type="gramStart"/>
      <w:r w:rsidRPr="00731501">
        <w:rPr>
          <w:rFonts w:cs="Arial"/>
          <w:color w:val="000000" w:themeColor="text1"/>
          <w:sz w:val="24"/>
        </w:rPr>
        <w:t>2000;</w:t>
      </w:r>
      <w:proofErr w:type="gramEnd"/>
    </w:p>
    <w:p w14:paraId="43251DE1" w14:textId="77777777" w:rsidR="00084A9B" w:rsidRPr="00731501" w:rsidRDefault="00084A9B" w:rsidP="007D0DF1">
      <w:pPr>
        <w:pStyle w:val="BodyText3"/>
        <w:spacing w:line="276" w:lineRule="auto"/>
        <w:jc w:val="both"/>
        <w:rPr>
          <w:color w:val="000000" w:themeColor="text1"/>
        </w:rPr>
      </w:pPr>
    </w:p>
    <w:p w14:paraId="202B2AF6" w14:textId="06538E30" w:rsidR="00084A9B" w:rsidRPr="00731501" w:rsidRDefault="00084A9B" w:rsidP="007D0DF1">
      <w:pPr>
        <w:pStyle w:val="BodyText3"/>
        <w:spacing w:line="276" w:lineRule="auto"/>
        <w:jc w:val="both"/>
        <w:rPr>
          <w:color w:val="000000" w:themeColor="text1"/>
        </w:rPr>
      </w:pPr>
      <w:r w:rsidRPr="00731501">
        <w:rPr>
          <w:color w:val="000000" w:themeColor="text1"/>
        </w:rPr>
        <w:t>"</w:t>
      </w:r>
      <w:proofErr w:type="gramStart"/>
      <w:r w:rsidRPr="00731501">
        <w:rPr>
          <w:color w:val="000000" w:themeColor="text1"/>
        </w:rPr>
        <w:t>pedal</w:t>
      </w:r>
      <w:proofErr w:type="gramEnd"/>
      <w:r w:rsidRPr="00731501">
        <w:rPr>
          <w:color w:val="000000" w:themeColor="text1"/>
        </w:rPr>
        <w:t xml:space="preserve"> cycle" has the same meaning as ascribed to it in Section 192 of the Road Traffic Act </w:t>
      </w:r>
      <w:proofErr w:type="gramStart"/>
      <w:r w:rsidRPr="00731501">
        <w:rPr>
          <w:color w:val="000000" w:themeColor="text1"/>
        </w:rPr>
        <w:t>1988;</w:t>
      </w:r>
      <w:proofErr w:type="gramEnd"/>
    </w:p>
    <w:p w14:paraId="331BEABF" w14:textId="77777777" w:rsidR="00084A9B" w:rsidRPr="00731501" w:rsidRDefault="00084A9B" w:rsidP="007D0DF1">
      <w:pPr>
        <w:pStyle w:val="BodyText3"/>
        <w:spacing w:line="276" w:lineRule="auto"/>
        <w:jc w:val="both"/>
        <w:rPr>
          <w:b/>
          <w:color w:val="000000" w:themeColor="text1"/>
        </w:rPr>
      </w:pPr>
    </w:p>
    <w:p w14:paraId="510970E3" w14:textId="77777777" w:rsidR="00084A9B" w:rsidRPr="00731501" w:rsidRDefault="00084A9B" w:rsidP="007D0DF1">
      <w:pPr>
        <w:pStyle w:val="BodyText3"/>
        <w:spacing w:line="276" w:lineRule="auto"/>
        <w:jc w:val="both"/>
        <w:rPr>
          <w:color w:val="000000" w:themeColor="text1"/>
        </w:rPr>
      </w:pPr>
      <w:r w:rsidRPr="00731501">
        <w:rPr>
          <w:color w:val="000000" w:themeColor="text1"/>
        </w:rPr>
        <w:t>“</w:t>
      </w:r>
      <w:proofErr w:type="gramStart"/>
      <w:r w:rsidRPr="00731501">
        <w:rPr>
          <w:color w:val="000000" w:themeColor="text1"/>
        </w:rPr>
        <w:t>penalty</w:t>
      </w:r>
      <w:proofErr w:type="gramEnd"/>
      <w:r w:rsidRPr="00731501">
        <w:rPr>
          <w:color w:val="000000" w:themeColor="text1"/>
        </w:rPr>
        <w:t xml:space="preserve"> charge” means a charge payable in accordance with Regulation 4 of the Civil Enforcement of Parking Contraventions (England) General Regulations 2007 SI 2007/3483 in respect of a parking contravention specified in paragraph 4 of Schedule 7 of the 2004 </w:t>
      </w:r>
      <w:proofErr w:type="gramStart"/>
      <w:r w:rsidRPr="00731501">
        <w:rPr>
          <w:color w:val="000000" w:themeColor="text1"/>
        </w:rPr>
        <w:t>Act;</w:t>
      </w:r>
      <w:proofErr w:type="gramEnd"/>
      <w:r w:rsidRPr="00731501">
        <w:rPr>
          <w:color w:val="000000" w:themeColor="text1"/>
        </w:rPr>
        <w:t xml:space="preserve">  </w:t>
      </w:r>
    </w:p>
    <w:p w14:paraId="7B3505FF" w14:textId="77777777" w:rsidR="00084A9B" w:rsidRPr="00731501" w:rsidRDefault="00084A9B" w:rsidP="007D0DF1">
      <w:pPr>
        <w:spacing w:line="276" w:lineRule="auto"/>
        <w:jc w:val="both"/>
        <w:rPr>
          <w:rFonts w:cs="Arial"/>
          <w:color w:val="000000" w:themeColor="text1"/>
          <w:sz w:val="24"/>
        </w:rPr>
      </w:pPr>
    </w:p>
    <w:p w14:paraId="3C33FA81" w14:textId="77777777" w:rsidR="00084A9B" w:rsidRPr="00731501" w:rsidRDefault="00084A9B" w:rsidP="007D0DF1">
      <w:pPr>
        <w:spacing w:line="276" w:lineRule="auto"/>
        <w:jc w:val="both"/>
        <w:rPr>
          <w:rFonts w:cs="Arial"/>
          <w:color w:val="000000" w:themeColor="text1"/>
          <w:sz w:val="24"/>
          <w:szCs w:val="24"/>
        </w:rPr>
      </w:pPr>
      <w:r w:rsidRPr="00731501">
        <w:rPr>
          <w:rFonts w:cs="Arial"/>
          <w:color w:val="000000" w:themeColor="text1"/>
          <w:sz w:val="24"/>
        </w:rPr>
        <w:t>"</w:t>
      </w:r>
      <w:proofErr w:type="gramStart"/>
      <w:r w:rsidRPr="00731501">
        <w:rPr>
          <w:rFonts w:cs="Arial"/>
          <w:color w:val="000000" w:themeColor="text1"/>
          <w:sz w:val="24"/>
        </w:rPr>
        <w:t>penalty</w:t>
      </w:r>
      <w:proofErr w:type="gramEnd"/>
      <w:r w:rsidRPr="00731501">
        <w:rPr>
          <w:rFonts w:cs="Arial"/>
          <w:color w:val="000000" w:themeColor="text1"/>
          <w:sz w:val="24"/>
        </w:rPr>
        <w:t xml:space="preserve"> charge notice" </w:t>
      </w:r>
      <w:r w:rsidRPr="00731501">
        <w:rPr>
          <w:rFonts w:cs="Arial"/>
          <w:color w:val="000000" w:themeColor="text1"/>
          <w:sz w:val="24"/>
          <w:szCs w:val="24"/>
        </w:rPr>
        <w:t xml:space="preserve">means a notice issued by a Civil Enforcement Officer pursuant to the provisions of Regulation 8 to SI </w:t>
      </w:r>
      <w:proofErr w:type="gramStart"/>
      <w:r w:rsidRPr="00731501">
        <w:rPr>
          <w:rFonts w:cs="Arial"/>
          <w:color w:val="000000" w:themeColor="text1"/>
          <w:sz w:val="24"/>
          <w:szCs w:val="24"/>
        </w:rPr>
        <w:t>2007/3483;</w:t>
      </w:r>
      <w:proofErr w:type="gramEnd"/>
    </w:p>
    <w:p w14:paraId="594C62BC" w14:textId="77777777" w:rsidR="00084A9B" w:rsidRPr="00731501" w:rsidRDefault="00084A9B" w:rsidP="007D0DF1">
      <w:pPr>
        <w:spacing w:line="276" w:lineRule="auto"/>
        <w:jc w:val="both"/>
        <w:rPr>
          <w:rFonts w:cs="Arial"/>
          <w:color w:val="000000" w:themeColor="text1"/>
          <w:sz w:val="24"/>
        </w:rPr>
      </w:pPr>
    </w:p>
    <w:p w14:paraId="6274BE68"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w:t>
      </w:r>
      <w:proofErr w:type="gramStart"/>
      <w:r w:rsidRPr="00731501">
        <w:rPr>
          <w:rFonts w:cs="Arial"/>
          <w:color w:val="000000" w:themeColor="text1"/>
          <w:sz w:val="24"/>
        </w:rPr>
        <w:t>permitted</w:t>
      </w:r>
      <w:proofErr w:type="gramEnd"/>
      <w:r w:rsidRPr="00731501">
        <w:rPr>
          <w:rFonts w:cs="Arial"/>
          <w:color w:val="000000" w:themeColor="text1"/>
          <w:sz w:val="24"/>
        </w:rPr>
        <w:t xml:space="preserve"> vehicle” means a passenger vehicle, goods vehicle, invalid carriage or motor </w:t>
      </w:r>
      <w:proofErr w:type="gramStart"/>
      <w:r w:rsidRPr="00731501">
        <w:rPr>
          <w:rFonts w:cs="Arial"/>
          <w:color w:val="000000" w:themeColor="text1"/>
          <w:sz w:val="24"/>
        </w:rPr>
        <w:t>cycle;</w:t>
      </w:r>
      <w:proofErr w:type="gramEnd"/>
    </w:p>
    <w:p w14:paraId="33B97C24" w14:textId="77777777" w:rsidR="00084A9B" w:rsidRPr="00731501" w:rsidRDefault="00084A9B" w:rsidP="007D0DF1">
      <w:pPr>
        <w:spacing w:line="276" w:lineRule="auto"/>
        <w:jc w:val="both"/>
        <w:rPr>
          <w:rFonts w:cs="Arial"/>
          <w:color w:val="000000" w:themeColor="text1"/>
          <w:sz w:val="24"/>
        </w:rPr>
      </w:pPr>
    </w:p>
    <w:p w14:paraId="41AD0159"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 xml:space="preserve">“premises” includes land and </w:t>
      </w:r>
      <w:proofErr w:type="gramStart"/>
      <w:r w:rsidRPr="00731501">
        <w:rPr>
          <w:rFonts w:cs="Arial"/>
          <w:color w:val="000000" w:themeColor="text1"/>
          <w:sz w:val="24"/>
        </w:rPr>
        <w:t>buildings;</w:t>
      </w:r>
      <w:proofErr w:type="gramEnd"/>
    </w:p>
    <w:p w14:paraId="25197F9C" w14:textId="77777777" w:rsidR="00084A9B" w:rsidRPr="00731501" w:rsidRDefault="00084A9B" w:rsidP="007D0DF1">
      <w:pPr>
        <w:spacing w:line="276" w:lineRule="auto"/>
        <w:jc w:val="both"/>
        <w:rPr>
          <w:rFonts w:cs="Arial"/>
          <w:color w:val="000000" w:themeColor="text1"/>
          <w:sz w:val="24"/>
        </w:rPr>
      </w:pPr>
    </w:p>
    <w:p w14:paraId="1C46A8C3"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w:t>
      </w:r>
      <w:proofErr w:type="gramStart"/>
      <w:r w:rsidRPr="00731501">
        <w:rPr>
          <w:rFonts w:cs="Arial"/>
          <w:color w:val="000000" w:themeColor="text1"/>
          <w:sz w:val="24"/>
        </w:rPr>
        <w:t>private</w:t>
      </w:r>
      <w:proofErr w:type="gramEnd"/>
      <w:r w:rsidRPr="00731501">
        <w:rPr>
          <w:rFonts w:cs="Arial"/>
          <w:color w:val="000000" w:themeColor="text1"/>
          <w:sz w:val="24"/>
        </w:rPr>
        <w:t xml:space="preserve"> hire vehicle’ means a vehicle licensed under section 48 of the Local Government (Miscellaneous Provisions) Act 1976 or any similar enactment </w:t>
      </w:r>
    </w:p>
    <w:p w14:paraId="5DC4FDD4" w14:textId="77777777" w:rsidR="00084A9B" w:rsidRPr="00731501" w:rsidRDefault="00084A9B" w:rsidP="007D0DF1">
      <w:pPr>
        <w:pStyle w:val="BodyText3"/>
        <w:spacing w:line="276" w:lineRule="auto"/>
        <w:jc w:val="both"/>
        <w:rPr>
          <w:color w:val="000000" w:themeColor="text1"/>
        </w:rPr>
      </w:pPr>
    </w:p>
    <w:p w14:paraId="694AA8AC" w14:textId="5A158B2A" w:rsidR="00084A9B" w:rsidRPr="00731501" w:rsidRDefault="00084A9B" w:rsidP="007D0DF1">
      <w:pPr>
        <w:pStyle w:val="BodyText3"/>
        <w:spacing w:line="276" w:lineRule="auto"/>
        <w:jc w:val="both"/>
        <w:rPr>
          <w:color w:val="000000" w:themeColor="text1"/>
        </w:rPr>
      </w:pPr>
      <w:r w:rsidRPr="00731501">
        <w:rPr>
          <w:color w:val="000000" w:themeColor="text1"/>
        </w:rPr>
        <w:t>“</w:t>
      </w:r>
      <w:proofErr w:type="gramStart"/>
      <w:r w:rsidRPr="00731501">
        <w:rPr>
          <w:color w:val="000000" w:themeColor="text1"/>
        </w:rPr>
        <w:t>prohibited</w:t>
      </w:r>
      <w:proofErr w:type="gramEnd"/>
      <w:r w:rsidRPr="00731501">
        <w:rPr>
          <w:color w:val="000000" w:themeColor="text1"/>
        </w:rPr>
        <w:t xml:space="preserve"> hours” means in relation to any prohibited road the hours during which waiting is prohibited as specified </w:t>
      </w:r>
      <w:r w:rsidR="00F470DA" w:rsidRPr="00731501">
        <w:rPr>
          <w:color w:val="000000" w:themeColor="text1"/>
        </w:rPr>
        <w:t>in</w:t>
      </w:r>
      <w:r w:rsidRPr="00731501">
        <w:rPr>
          <w:color w:val="000000" w:themeColor="text1"/>
        </w:rPr>
        <w:t xml:space="preserve"> the </w:t>
      </w:r>
      <w:proofErr w:type="gramStart"/>
      <w:r w:rsidR="00F470DA" w:rsidRPr="00731501">
        <w:rPr>
          <w:color w:val="000000" w:themeColor="text1"/>
        </w:rPr>
        <w:t>Schedule</w:t>
      </w:r>
      <w:r w:rsidRPr="00731501">
        <w:rPr>
          <w:color w:val="000000" w:themeColor="text1"/>
        </w:rPr>
        <w:t>;</w:t>
      </w:r>
      <w:proofErr w:type="gramEnd"/>
    </w:p>
    <w:p w14:paraId="7035B595" w14:textId="77777777" w:rsidR="00084A9B" w:rsidRPr="00731501" w:rsidRDefault="00084A9B" w:rsidP="007D0DF1">
      <w:pPr>
        <w:spacing w:line="276" w:lineRule="auto"/>
        <w:jc w:val="both"/>
        <w:rPr>
          <w:rFonts w:cs="Arial"/>
          <w:color w:val="000000" w:themeColor="text1"/>
          <w:sz w:val="24"/>
        </w:rPr>
      </w:pPr>
    </w:p>
    <w:p w14:paraId="578412EF" w14:textId="0788BABB"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w:t>
      </w:r>
      <w:proofErr w:type="gramStart"/>
      <w:r w:rsidRPr="00731501">
        <w:rPr>
          <w:rFonts w:cs="Arial"/>
          <w:color w:val="000000" w:themeColor="text1"/>
          <w:sz w:val="24"/>
        </w:rPr>
        <w:t>prohibited</w:t>
      </w:r>
      <w:proofErr w:type="gramEnd"/>
      <w:r w:rsidRPr="00731501">
        <w:rPr>
          <w:rFonts w:cs="Arial"/>
          <w:color w:val="000000" w:themeColor="text1"/>
          <w:sz w:val="24"/>
        </w:rPr>
        <w:t xml:space="preserve"> road” means any of the sides of lengths of roads specified </w:t>
      </w:r>
      <w:r w:rsidR="00F470DA" w:rsidRPr="00731501">
        <w:rPr>
          <w:rFonts w:cs="Arial"/>
          <w:color w:val="000000" w:themeColor="text1"/>
          <w:sz w:val="24"/>
        </w:rPr>
        <w:t>in</w:t>
      </w:r>
      <w:r w:rsidRPr="00731501">
        <w:rPr>
          <w:rFonts w:cs="Arial"/>
          <w:color w:val="000000" w:themeColor="text1"/>
          <w:sz w:val="24"/>
        </w:rPr>
        <w:t xml:space="preserve"> the </w:t>
      </w:r>
      <w:r w:rsidR="00F470DA" w:rsidRPr="00731501">
        <w:rPr>
          <w:rFonts w:cs="Arial"/>
          <w:color w:val="000000" w:themeColor="text1"/>
          <w:sz w:val="24"/>
        </w:rPr>
        <w:t>Schedule</w:t>
      </w:r>
      <w:r w:rsidRPr="00731501">
        <w:rPr>
          <w:rFonts w:cs="Arial"/>
          <w:color w:val="000000" w:themeColor="text1"/>
          <w:sz w:val="24"/>
        </w:rPr>
        <w:t xml:space="preserve"> where waiting is prohibited provided that the expression “prohibited road” shall not include any parking </w:t>
      </w:r>
      <w:proofErr w:type="gramStart"/>
      <w:r w:rsidRPr="00731501">
        <w:rPr>
          <w:rFonts w:cs="Arial"/>
          <w:color w:val="000000" w:themeColor="text1"/>
          <w:sz w:val="24"/>
        </w:rPr>
        <w:t>place;</w:t>
      </w:r>
      <w:proofErr w:type="gramEnd"/>
    </w:p>
    <w:p w14:paraId="00D733C5" w14:textId="77777777" w:rsidR="00084A9B" w:rsidRPr="00731501" w:rsidRDefault="00084A9B" w:rsidP="007D0DF1">
      <w:pPr>
        <w:spacing w:line="276" w:lineRule="auto"/>
        <w:jc w:val="both"/>
        <w:rPr>
          <w:rFonts w:cs="Arial"/>
          <w:color w:val="000000" w:themeColor="text1"/>
          <w:sz w:val="24"/>
        </w:rPr>
      </w:pPr>
    </w:p>
    <w:p w14:paraId="5AE9B0FB" w14:textId="77777777" w:rsidR="00084A9B" w:rsidRPr="00731501" w:rsidRDefault="00084A9B" w:rsidP="007D0DF1">
      <w:pPr>
        <w:spacing w:line="276" w:lineRule="auto"/>
        <w:jc w:val="both"/>
        <w:rPr>
          <w:rFonts w:cs="Arial"/>
          <w:color w:val="000000" w:themeColor="text1"/>
          <w:sz w:val="24"/>
        </w:rPr>
      </w:pPr>
      <w:r w:rsidRPr="00731501">
        <w:rPr>
          <w:rFonts w:cs="Arial"/>
          <w:color w:val="000000" w:themeColor="text1"/>
          <w:sz w:val="24"/>
        </w:rPr>
        <w:t>"</w:t>
      </w:r>
      <w:proofErr w:type="gramStart"/>
      <w:r w:rsidRPr="00731501">
        <w:rPr>
          <w:rFonts w:cs="Arial"/>
          <w:color w:val="000000" w:themeColor="text1"/>
          <w:sz w:val="24"/>
        </w:rPr>
        <w:t>reduced</w:t>
      </w:r>
      <w:proofErr w:type="gramEnd"/>
      <w:r w:rsidRPr="00731501">
        <w:rPr>
          <w:rFonts w:cs="Arial"/>
          <w:color w:val="000000" w:themeColor="text1"/>
          <w:sz w:val="24"/>
        </w:rPr>
        <w:t xml:space="preserve"> penalty charge" means the discounted level of penalty charge</w:t>
      </w:r>
    </w:p>
    <w:p w14:paraId="523771AA" w14:textId="77777777" w:rsidR="00084A9B" w:rsidRPr="00731501" w:rsidRDefault="00084A9B" w:rsidP="007D0DF1">
      <w:pPr>
        <w:spacing w:line="276" w:lineRule="auto"/>
        <w:jc w:val="both"/>
        <w:rPr>
          <w:rFonts w:cs="Arial"/>
          <w:color w:val="000000" w:themeColor="text1"/>
          <w:sz w:val="24"/>
        </w:rPr>
      </w:pPr>
    </w:p>
    <w:p w14:paraId="281AB4C9" w14:textId="77777777" w:rsidR="00084A9B" w:rsidRPr="00731501" w:rsidRDefault="00084A9B" w:rsidP="00084A9B">
      <w:pPr>
        <w:spacing w:line="360" w:lineRule="auto"/>
        <w:jc w:val="both"/>
        <w:rPr>
          <w:rFonts w:cs="Arial"/>
          <w:color w:val="000000" w:themeColor="text1"/>
          <w:sz w:val="24"/>
        </w:rPr>
      </w:pPr>
      <w:r w:rsidRPr="00731501">
        <w:rPr>
          <w:rFonts w:cs="Arial"/>
          <w:color w:val="000000" w:themeColor="text1"/>
          <w:sz w:val="24"/>
        </w:rPr>
        <w:t>“</w:t>
      </w:r>
      <w:proofErr w:type="gramStart"/>
      <w:r w:rsidRPr="00731501">
        <w:rPr>
          <w:rFonts w:cs="Arial"/>
          <w:color w:val="000000" w:themeColor="text1"/>
          <w:sz w:val="24"/>
        </w:rPr>
        <w:t>relevant</w:t>
      </w:r>
      <w:proofErr w:type="gramEnd"/>
      <w:r w:rsidRPr="00731501">
        <w:rPr>
          <w:rFonts w:cs="Arial"/>
          <w:color w:val="000000" w:themeColor="text1"/>
          <w:sz w:val="24"/>
        </w:rPr>
        <w:t xml:space="preserve"> position” in respect of: -</w:t>
      </w:r>
    </w:p>
    <w:p w14:paraId="23963A18" w14:textId="77777777" w:rsidR="00084A9B" w:rsidRPr="00731501" w:rsidRDefault="00084A9B" w:rsidP="00084A9B">
      <w:pPr>
        <w:spacing w:line="360" w:lineRule="auto"/>
        <w:jc w:val="both"/>
        <w:rPr>
          <w:rFonts w:cs="Arial"/>
          <w:color w:val="000000" w:themeColor="text1"/>
          <w:sz w:val="24"/>
        </w:rPr>
      </w:pPr>
    </w:p>
    <w:p w14:paraId="553F719A" w14:textId="77777777" w:rsidR="00084A9B" w:rsidRPr="00731501" w:rsidRDefault="00084A9B" w:rsidP="007D0DF1">
      <w:pPr>
        <w:pStyle w:val="BodyText3"/>
        <w:spacing w:line="276" w:lineRule="auto"/>
        <w:ind w:left="720" w:hanging="720"/>
        <w:jc w:val="both"/>
        <w:rPr>
          <w:color w:val="000000" w:themeColor="text1"/>
        </w:rPr>
      </w:pPr>
      <w:r w:rsidRPr="00731501">
        <w:rPr>
          <w:color w:val="000000" w:themeColor="text1"/>
        </w:rPr>
        <w:t>(a)</w:t>
      </w:r>
      <w:r w:rsidRPr="00731501">
        <w:rPr>
          <w:color w:val="000000" w:themeColor="text1"/>
        </w:rPr>
        <w:tab/>
        <w:t xml:space="preserve">a disabled person’s badge and parking disc has the same meaning as in the Local Authorities Traffic Orders (Exemptions for Disabled Persons) (England) Regulations 2000; and  </w:t>
      </w:r>
    </w:p>
    <w:p w14:paraId="7DF5F456" w14:textId="77777777" w:rsidR="00084A9B" w:rsidRPr="00731501" w:rsidRDefault="00084A9B" w:rsidP="00084A9B">
      <w:pPr>
        <w:spacing w:line="360" w:lineRule="auto"/>
        <w:jc w:val="both"/>
        <w:rPr>
          <w:rFonts w:cs="Arial"/>
          <w:color w:val="000000" w:themeColor="text1"/>
          <w:sz w:val="24"/>
        </w:rPr>
      </w:pPr>
    </w:p>
    <w:p w14:paraId="5FAB8DD0" w14:textId="3E837DF9" w:rsidR="00084A9B" w:rsidRPr="00731501" w:rsidRDefault="00084A9B" w:rsidP="007D0DF1">
      <w:pPr>
        <w:spacing w:line="276" w:lineRule="auto"/>
        <w:ind w:left="720" w:hanging="720"/>
        <w:jc w:val="both"/>
        <w:rPr>
          <w:rFonts w:cs="Arial"/>
          <w:color w:val="000000" w:themeColor="text1"/>
          <w:sz w:val="24"/>
        </w:rPr>
      </w:pPr>
      <w:r w:rsidRPr="00731501">
        <w:rPr>
          <w:rFonts w:cs="Arial"/>
          <w:color w:val="000000" w:themeColor="text1"/>
          <w:sz w:val="24"/>
        </w:rPr>
        <w:t>(b)</w:t>
      </w:r>
      <w:r w:rsidRPr="00731501">
        <w:rPr>
          <w:rFonts w:cs="Arial"/>
          <w:color w:val="000000" w:themeColor="text1"/>
          <w:sz w:val="24"/>
        </w:rPr>
        <w:tab/>
        <w:t xml:space="preserve">a </w:t>
      </w:r>
      <w:r w:rsidR="00F470DA" w:rsidRPr="00731501">
        <w:rPr>
          <w:rFonts w:cs="Arial"/>
          <w:color w:val="000000" w:themeColor="text1"/>
          <w:sz w:val="24"/>
        </w:rPr>
        <w:t>waiver certificate and other pass</w:t>
      </w:r>
      <w:r w:rsidRPr="00731501">
        <w:rPr>
          <w:rFonts w:cs="Arial"/>
          <w:color w:val="000000" w:themeColor="text1"/>
          <w:sz w:val="24"/>
        </w:rPr>
        <w:t xml:space="preserve"> </w:t>
      </w:r>
      <w:proofErr w:type="gramStart"/>
      <w:r w:rsidRPr="00731501">
        <w:rPr>
          <w:rFonts w:cs="Arial"/>
          <w:color w:val="000000" w:themeColor="text1"/>
          <w:sz w:val="24"/>
        </w:rPr>
        <w:t>means</w:t>
      </w:r>
      <w:proofErr w:type="gramEnd"/>
      <w:r w:rsidRPr="00731501">
        <w:rPr>
          <w:rFonts w:cs="Arial"/>
          <w:color w:val="000000" w:themeColor="text1"/>
          <w:sz w:val="24"/>
        </w:rPr>
        <w:t xml:space="preserve"> exhibited on the windscreen, dashboard or fascia of the vehicle or where the vehicle does not have a windscreen, dashboard or fascia in a conspicuous position on the vehicle so that the whole of the information on the front of the ticket or permit is clearly legible from outside of the </w:t>
      </w:r>
      <w:proofErr w:type="gramStart"/>
      <w:r w:rsidRPr="00731501">
        <w:rPr>
          <w:rFonts w:cs="Arial"/>
          <w:color w:val="000000" w:themeColor="text1"/>
          <w:sz w:val="24"/>
        </w:rPr>
        <w:t>vehicle;</w:t>
      </w:r>
      <w:proofErr w:type="gramEnd"/>
    </w:p>
    <w:p w14:paraId="536C4718" w14:textId="77777777" w:rsidR="00084A9B" w:rsidRPr="003D673F" w:rsidRDefault="00084A9B" w:rsidP="007D0DF1">
      <w:pPr>
        <w:spacing w:line="276" w:lineRule="auto"/>
        <w:ind w:left="720" w:hanging="720"/>
        <w:jc w:val="both"/>
        <w:rPr>
          <w:rFonts w:cs="Arial"/>
          <w:color w:val="FF0000"/>
          <w:sz w:val="24"/>
        </w:rPr>
      </w:pPr>
    </w:p>
    <w:p w14:paraId="2558B88C" w14:textId="77777777" w:rsidR="00084A9B" w:rsidRPr="00880E22" w:rsidRDefault="00084A9B" w:rsidP="007D0DF1">
      <w:pPr>
        <w:spacing w:line="276" w:lineRule="auto"/>
        <w:jc w:val="both"/>
        <w:rPr>
          <w:rFonts w:cs="Arial"/>
          <w:color w:val="000000" w:themeColor="text1"/>
          <w:sz w:val="24"/>
        </w:rPr>
      </w:pPr>
      <w:r w:rsidRPr="00880E22">
        <w:rPr>
          <w:rFonts w:cs="Arial"/>
          <w:color w:val="000000" w:themeColor="text1"/>
          <w:sz w:val="24"/>
        </w:rPr>
        <w:t xml:space="preserve">"road" </w:t>
      </w:r>
      <w:r w:rsidRPr="00880E22">
        <w:rPr>
          <w:rFonts w:cs="Arial"/>
          <w:color w:val="000000" w:themeColor="text1"/>
          <w:sz w:val="24"/>
          <w:szCs w:val="24"/>
        </w:rPr>
        <w:t xml:space="preserve">shall have the same meaning ascribed to it in section 142 of the 1984 </w:t>
      </w:r>
      <w:proofErr w:type="gramStart"/>
      <w:r w:rsidRPr="00880E22">
        <w:rPr>
          <w:rFonts w:cs="Arial"/>
          <w:color w:val="000000" w:themeColor="text1"/>
          <w:sz w:val="24"/>
          <w:szCs w:val="24"/>
        </w:rPr>
        <w:t>Act  and</w:t>
      </w:r>
      <w:proofErr w:type="gramEnd"/>
      <w:r w:rsidRPr="00880E22">
        <w:rPr>
          <w:rFonts w:cs="Arial"/>
          <w:color w:val="000000" w:themeColor="text1"/>
          <w:sz w:val="24"/>
          <w:szCs w:val="24"/>
        </w:rPr>
        <w:t xml:space="preserve"> for the avoidance of doubt shall include the whole width of the road up to the boundary of the adjacent properties including the </w:t>
      </w:r>
      <w:proofErr w:type="gramStart"/>
      <w:r w:rsidRPr="00880E22">
        <w:rPr>
          <w:rFonts w:cs="Arial"/>
          <w:color w:val="000000" w:themeColor="text1"/>
          <w:sz w:val="24"/>
          <w:szCs w:val="24"/>
        </w:rPr>
        <w:t>verge</w:t>
      </w:r>
      <w:r w:rsidRPr="00880E22">
        <w:rPr>
          <w:rFonts w:cs="Arial"/>
          <w:color w:val="000000" w:themeColor="text1"/>
          <w:sz w:val="24"/>
        </w:rPr>
        <w:t>;</w:t>
      </w:r>
      <w:proofErr w:type="gramEnd"/>
    </w:p>
    <w:p w14:paraId="51C6CBBA" w14:textId="77777777" w:rsidR="00084A9B" w:rsidRPr="00880E22" w:rsidRDefault="00084A9B" w:rsidP="007D0DF1">
      <w:pPr>
        <w:spacing w:line="276" w:lineRule="auto"/>
        <w:jc w:val="both"/>
        <w:rPr>
          <w:rFonts w:cs="Arial"/>
          <w:color w:val="000000" w:themeColor="text1"/>
          <w:sz w:val="24"/>
        </w:rPr>
      </w:pPr>
    </w:p>
    <w:p w14:paraId="65596A98" w14:textId="77777777" w:rsidR="00084A9B" w:rsidRPr="00880E22" w:rsidRDefault="00084A9B" w:rsidP="007D0DF1">
      <w:pPr>
        <w:spacing w:line="276" w:lineRule="auto"/>
        <w:jc w:val="both"/>
        <w:rPr>
          <w:rFonts w:cs="Arial"/>
          <w:color w:val="000000" w:themeColor="text1"/>
          <w:sz w:val="24"/>
        </w:rPr>
      </w:pPr>
      <w:r w:rsidRPr="00880E22">
        <w:rPr>
          <w:rFonts w:cs="Arial"/>
          <w:color w:val="000000" w:themeColor="text1"/>
          <w:sz w:val="24"/>
        </w:rPr>
        <w:t>"</w:t>
      </w:r>
      <w:proofErr w:type="gramStart"/>
      <w:r w:rsidRPr="00880E22">
        <w:rPr>
          <w:rFonts w:cs="Arial"/>
          <w:color w:val="000000" w:themeColor="text1"/>
          <w:sz w:val="24"/>
        </w:rPr>
        <w:t>telecommunication</w:t>
      </w:r>
      <w:proofErr w:type="gramEnd"/>
      <w:r w:rsidRPr="00880E22">
        <w:rPr>
          <w:rFonts w:cs="Arial"/>
          <w:color w:val="000000" w:themeColor="text1"/>
          <w:sz w:val="24"/>
        </w:rPr>
        <w:t xml:space="preserve"> system" has the same meaning as in the Telecommunications Act </w:t>
      </w:r>
      <w:proofErr w:type="gramStart"/>
      <w:r w:rsidRPr="00880E22">
        <w:rPr>
          <w:rFonts w:cs="Arial"/>
          <w:color w:val="000000" w:themeColor="text1"/>
          <w:sz w:val="24"/>
        </w:rPr>
        <w:t>1984;</w:t>
      </w:r>
      <w:proofErr w:type="gramEnd"/>
    </w:p>
    <w:p w14:paraId="325B4800" w14:textId="77777777" w:rsidR="00084A9B" w:rsidRPr="00880E22" w:rsidRDefault="00084A9B" w:rsidP="007D0DF1">
      <w:pPr>
        <w:spacing w:line="276" w:lineRule="auto"/>
        <w:jc w:val="both"/>
        <w:rPr>
          <w:rFonts w:cs="Arial"/>
          <w:color w:val="000000" w:themeColor="text1"/>
          <w:sz w:val="24"/>
        </w:rPr>
      </w:pPr>
    </w:p>
    <w:p w14:paraId="72E5E85C" w14:textId="77777777" w:rsidR="00084A9B" w:rsidRPr="00880E22" w:rsidRDefault="00084A9B" w:rsidP="007D0DF1">
      <w:pPr>
        <w:spacing w:line="276" w:lineRule="auto"/>
        <w:jc w:val="both"/>
        <w:rPr>
          <w:rFonts w:cs="Arial"/>
          <w:color w:val="000000" w:themeColor="text1"/>
          <w:sz w:val="24"/>
        </w:rPr>
      </w:pPr>
      <w:r w:rsidRPr="00880E22">
        <w:rPr>
          <w:rFonts w:cs="Arial"/>
          <w:color w:val="000000" w:themeColor="text1"/>
          <w:sz w:val="24"/>
        </w:rPr>
        <w:t>"</w:t>
      </w:r>
      <w:proofErr w:type="gramStart"/>
      <w:r w:rsidRPr="00880E22">
        <w:rPr>
          <w:rFonts w:cs="Arial"/>
          <w:color w:val="000000" w:themeColor="text1"/>
          <w:sz w:val="24"/>
        </w:rPr>
        <w:t>the</w:t>
      </w:r>
      <w:proofErr w:type="gramEnd"/>
      <w:r w:rsidRPr="00880E22">
        <w:rPr>
          <w:rFonts w:cs="Arial"/>
          <w:color w:val="000000" w:themeColor="text1"/>
          <w:sz w:val="24"/>
        </w:rPr>
        <w:t xml:space="preserve"> 2004 Act" means the Traffic Management Act 2004</w:t>
      </w:r>
    </w:p>
    <w:p w14:paraId="791012BF" w14:textId="77777777" w:rsidR="00084A9B" w:rsidRPr="00880E22" w:rsidRDefault="00084A9B" w:rsidP="007D0DF1">
      <w:pPr>
        <w:spacing w:line="276" w:lineRule="auto"/>
        <w:jc w:val="both"/>
        <w:rPr>
          <w:rFonts w:cs="Arial"/>
          <w:color w:val="000000" w:themeColor="text1"/>
          <w:sz w:val="24"/>
        </w:rPr>
      </w:pPr>
    </w:p>
    <w:p w14:paraId="78AC1701" w14:textId="77777777" w:rsidR="00084A9B" w:rsidRPr="00880E22" w:rsidRDefault="00084A9B" w:rsidP="007D0DF1">
      <w:pPr>
        <w:spacing w:line="276" w:lineRule="auto"/>
        <w:jc w:val="both"/>
        <w:rPr>
          <w:rFonts w:cs="Arial"/>
          <w:color w:val="000000" w:themeColor="text1"/>
          <w:sz w:val="24"/>
        </w:rPr>
      </w:pPr>
      <w:r w:rsidRPr="00880E22">
        <w:rPr>
          <w:rFonts w:cs="Arial"/>
          <w:color w:val="000000" w:themeColor="text1"/>
          <w:sz w:val="24"/>
        </w:rPr>
        <w:t>“</w:t>
      </w:r>
      <w:proofErr w:type="gramStart"/>
      <w:r w:rsidRPr="00880E22">
        <w:rPr>
          <w:rFonts w:cs="Arial"/>
          <w:color w:val="000000" w:themeColor="text1"/>
          <w:sz w:val="24"/>
        </w:rPr>
        <w:t>the</w:t>
      </w:r>
      <w:proofErr w:type="gramEnd"/>
      <w:r w:rsidRPr="00880E22">
        <w:rPr>
          <w:rFonts w:cs="Arial"/>
          <w:color w:val="000000" w:themeColor="text1"/>
          <w:sz w:val="24"/>
        </w:rPr>
        <w:t xml:space="preserve"> 2016 Regulations” means the Traffic Signs Regulations and General Directions 2016 and includes any amendment or reenactment </w:t>
      </w:r>
      <w:proofErr w:type="gramStart"/>
      <w:r w:rsidRPr="00880E22">
        <w:rPr>
          <w:rFonts w:cs="Arial"/>
          <w:color w:val="000000" w:themeColor="text1"/>
          <w:sz w:val="24"/>
        </w:rPr>
        <w:t>thereto;</w:t>
      </w:r>
      <w:proofErr w:type="gramEnd"/>
      <w:r w:rsidRPr="00880E22">
        <w:rPr>
          <w:rFonts w:cs="Arial"/>
          <w:color w:val="000000" w:themeColor="text1"/>
          <w:sz w:val="24"/>
        </w:rPr>
        <w:t xml:space="preserve"> </w:t>
      </w:r>
    </w:p>
    <w:p w14:paraId="7CFB77AC" w14:textId="77777777" w:rsidR="00084A9B" w:rsidRPr="00880E22" w:rsidRDefault="00084A9B" w:rsidP="007D0DF1">
      <w:pPr>
        <w:spacing w:line="276" w:lineRule="auto"/>
        <w:jc w:val="both"/>
        <w:rPr>
          <w:rFonts w:cs="Arial"/>
          <w:color w:val="000000" w:themeColor="text1"/>
          <w:sz w:val="24"/>
        </w:rPr>
      </w:pPr>
    </w:p>
    <w:p w14:paraId="15C2FA6E" w14:textId="77777777" w:rsidR="00084A9B" w:rsidRPr="00880E22" w:rsidRDefault="00084A9B" w:rsidP="007D0DF1">
      <w:pPr>
        <w:spacing w:line="276" w:lineRule="auto"/>
        <w:jc w:val="both"/>
        <w:rPr>
          <w:rFonts w:cs="Arial"/>
          <w:color w:val="000000" w:themeColor="text1"/>
          <w:sz w:val="24"/>
        </w:rPr>
      </w:pPr>
      <w:r w:rsidRPr="00880E22">
        <w:rPr>
          <w:rFonts w:cs="Arial"/>
          <w:color w:val="000000" w:themeColor="text1"/>
          <w:sz w:val="24"/>
          <w:szCs w:val="24"/>
        </w:rPr>
        <w:lastRenderedPageBreak/>
        <w:t>"</w:t>
      </w:r>
      <w:proofErr w:type="gramStart"/>
      <w:r w:rsidRPr="00880E22">
        <w:rPr>
          <w:rFonts w:cs="Arial"/>
          <w:color w:val="000000" w:themeColor="text1"/>
          <w:sz w:val="24"/>
          <w:szCs w:val="24"/>
        </w:rPr>
        <w:t>traffic</w:t>
      </w:r>
      <w:proofErr w:type="gramEnd"/>
      <w:r w:rsidRPr="00880E22">
        <w:rPr>
          <w:rFonts w:cs="Arial"/>
          <w:color w:val="000000" w:themeColor="text1"/>
          <w:sz w:val="24"/>
          <w:szCs w:val="24"/>
        </w:rPr>
        <w:t xml:space="preserve"> manager" means that officer nominated as such by the Council as required by the 2004 Act </w:t>
      </w:r>
    </w:p>
    <w:p w14:paraId="740E1A76" w14:textId="77777777" w:rsidR="00084A9B" w:rsidRPr="003D673F" w:rsidRDefault="00084A9B" w:rsidP="007D0DF1">
      <w:pPr>
        <w:spacing w:line="276" w:lineRule="auto"/>
        <w:jc w:val="both"/>
        <w:rPr>
          <w:rFonts w:cs="Arial"/>
          <w:color w:val="FF0000"/>
          <w:sz w:val="24"/>
        </w:rPr>
      </w:pPr>
    </w:p>
    <w:p w14:paraId="5C1A0C2A" w14:textId="77777777" w:rsidR="00084A9B" w:rsidRPr="00880E22" w:rsidRDefault="00084A9B" w:rsidP="007D0DF1">
      <w:pPr>
        <w:spacing w:line="276" w:lineRule="auto"/>
        <w:jc w:val="both"/>
        <w:rPr>
          <w:rFonts w:cs="Arial"/>
          <w:b/>
          <w:i/>
          <w:color w:val="000000" w:themeColor="text1"/>
          <w:sz w:val="24"/>
        </w:rPr>
      </w:pPr>
      <w:r w:rsidRPr="00880E22">
        <w:rPr>
          <w:rFonts w:cs="Arial"/>
          <w:color w:val="000000" w:themeColor="text1"/>
          <w:sz w:val="24"/>
        </w:rPr>
        <w:t>“</w:t>
      </w:r>
      <w:proofErr w:type="gramStart"/>
      <w:r w:rsidRPr="00880E22">
        <w:rPr>
          <w:rFonts w:cs="Arial"/>
          <w:color w:val="000000" w:themeColor="text1"/>
          <w:sz w:val="24"/>
        </w:rPr>
        <w:t>traffic</w:t>
      </w:r>
      <w:proofErr w:type="gramEnd"/>
      <w:r w:rsidRPr="00880E22">
        <w:rPr>
          <w:rFonts w:cs="Arial"/>
          <w:color w:val="000000" w:themeColor="text1"/>
          <w:sz w:val="24"/>
        </w:rPr>
        <w:t xml:space="preserve"> sign” means a sign of any size, colour and type prescribed or authorised pursuant to or having the effect as though prescribed or authorised pursuant to Section 64 of the Act of 1984 or as approved by the </w:t>
      </w:r>
      <w:proofErr w:type="gramStart"/>
      <w:r w:rsidRPr="00880E22">
        <w:rPr>
          <w:rFonts w:cs="Arial"/>
          <w:color w:val="000000" w:themeColor="text1"/>
          <w:sz w:val="24"/>
        </w:rPr>
        <w:t>DfT;</w:t>
      </w:r>
      <w:proofErr w:type="gramEnd"/>
      <w:r w:rsidRPr="00880E22">
        <w:rPr>
          <w:rFonts w:cs="Arial"/>
          <w:color w:val="000000" w:themeColor="text1"/>
          <w:sz w:val="24"/>
        </w:rPr>
        <w:t xml:space="preserve"> </w:t>
      </w:r>
    </w:p>
    <w:p w14:paraId="6E51854A" w14:textId="77777777" w:rsidR="00084A9B" w:rsidRPr="00880E22" w:rsidRDefault="00084A9B" w:rsidP="007D0DF1">
      <w:pPr>
        <w:spacing w:line="276" w:lineRule="auto"/>
        <w:jc w:val="both"/>
        <w:rPr>
          <w:rFonts w:cs="Arial"/>
          <w:color w:val="000000" w:themeColor="text1"/>
          <w:sz w:val="24"/>
        </w:rPr>
      </w:pPr>
    </w:p>
    <w:p w14:paraId="76F2942F" w14:textId="38855C6D" w:rsidR="00084A9B" w:rsidRPr="00880E22" w:rsidRDefault="00084A9B" w:rsidP="007D0DF1">
      <w:pPr>
        <w:spacing w:line="276" w:lineRule="auto"/>
        <w:jc w:val="both"/>
        <w:rPr>
          <w:rFonts w:cs="Arial"/>
          <w:color w:val="000000" w:themeColor="text1"/>
          <w:sz w:val="24"/>
        </w:rPr>
      </w:pPr>
      <w:r w:rsidRPr="00880E22">
        <w:rPr>
          <w:rFonts w:cs="Arial"/>
          <w:color w:val="000000" w:themeColor="text1"/>
          <w:sz w:val="24"/>
        </w:rPr>
        <w:t xml:space="preserve">"vehicle" </w:t>
      </w:r>
      <w:proofErr w:type="gramStart"/>
      <w:r w:rsidRPr="00880E22">
        <w:rPr>
          <w:rFonts w:cs="Arial"/>
          <w:color w:val="000000" w:themeColor="text1"/>
          <w:sz w:val="24"/>
        </w:rPr>
        <w:t>means:-</w:t>
      </w:r>
      <w:proofErr w:type="gramEnd"/>
    </w:p>
    <w:p w14:paraId="532BB38D" w14:textId="77777777" w:rsidR="00084A9B" w:rsidRPr="00880E22" w:rsidRDefault="00084A9B" w:rsidP="007D0DF1">
      <w:pPr>
        <w:numPr>
          <w:ilvl w:val="0"/>
          <w:numId w:val="27"/>
        </w:numPr>
        <w:spacing w:line="276" w:lineRule="auto"/>
        <w:jc w:val="both"/>
        <w:rPr>
          <w:rFonts w:cs="Arial"/>
          <w:color w:val="000000" w:themeColor="text1"/>
          <w:sz w:val="24"/>
        </w:rPr>
      </w:pPr>
      <w:r w:rsidRPr="00880E22">
        <w:rPr>
          <w:rFonts w:cs="Arial"/>
          <w:color w:val="000000" w:themeColor="text1"/>
          <w:sz w:val="24"/>
        </w:rPr>
        <w:t>a mechanically propelled vehicle intended or adapted for use on the road</w:t>
      </w:r>
    </w:p>
    <w:p w14:paraId="4E941864" w14:textId="77777777" w:rsidR="00084A9B" w:rsidRPr="00880E22" w:rsidRDefault="00084A9B" w:rsidP="007D0DF1">
      <w:pPr>
        <w:numPr>
          <w:ilvl w:val="0"/>
          <w:numId w:val="27"/>
        </w:numPr>
        <w:spacing w:line="276" w:lineRule="auto"/>
        <w:jc w:val="both"/>
        <w:rPr>
          <w:rFonts w:cs="Arial"/>
          <w:color w:val="000000" w:themeColor="text1"/>
          <w:sz w:val="24"/>
        </w:rPr>
      </w:pPr>
      <w:r w:rsidRPr="00880E22">
        <w:rPr>
          <w:rFonts w:cs="Arial"/>
          <w:color w:val="000000" w:themeColor="text1"/>
          <w:sz w:val="24"/>
        </w:rPr>
        <w:t>a pedal cycle in actual use for the purposes of cycling</w:t>
      </w:r>
    </w:p>
    <w:p w14:paraId="22788AF3" w14:textId="77777777" w:rsidR="00084A9B" w:rsidRPr="00880E22" w:rsidRDefault="00084A9B" w:rsidP="007D0DF1">
      <w:pPr>
        <w:spacing w:line="276" w:lineRule="auto"/>
        <w:ind w:left="360"/>
        <w:jc w:val="both"/>
        <w:rPr>
          <w:rFonts w:cs="Arial"/>
          <w:color w:val="000000" w:themeColor="text1"/>
          <w:sz w:val="24"/>
        </w:rPr>
      </w:pPr>
      <w:r w:rsidRPr="00880E22">
        <w:rPr>
          <w:rFonts w:cs="Arial"/>
          <w:color w:val="000000" w:themeColor="text1"/>
          <w:sz w:val="24"/>
        </w:rPr>
        <w:t>which for the avoidance of doubt shall include the whole or any part of a vehicle</w:t>
      </w:r>
    </w:p>
    <w:p w14:paraId="05773EDC" w14:textId="77777777" w:rsidR="00084A9B" w:rsidRPr="00880E22" w:rsidRDefault="00084A9B" w:rsidP="007D0DF1">
      <w:pPr>
        <w:tabs>
          <w:tab w:val="left" w:pos="5638"/>
        </w:tabs>
        <w:spacing w:line="276" w:lineRule="auto"/>
        <w:jc w:val="both"/>
        <w:rPr>
          <w:rFonts w:cs="Arial"/>
          <w:color w:val="000000" w:themeColor="text1"/>
          <w:sz w:val="24"/>
        </w:rPr>
      </w:pPr>
    </w:p>
    <w:p w14:paraId="4AB32256" w14:textId="77777777" w:rsidR="00084A9B" w:rsidRPr="00880E22" w:rsidRDefault="00084A9B" w:rsidP="007D0DF1">
      <w:pPr>
        <w:spacing w:line="276" w:lineRule="auto"/>
        <w:jc w:val="both"/>
        <w:rPr>
          <w:rFonts w:cs="Arial"/>
          <w:color w:val="000000" w:themeColor="text1"/>
          <w:sz w:val="24"/>
        </w:rPr>
      </w:pPr>
      <w:r w:rsidRPr="00880E22">
        <w:rPr>
          <w:rFonts w:cs="Arial"/>
          <w:color w:val="000000" w:themeColor="text1"/>
          <w:sz w:val="24"/>
        </w:rPr>
        <w:t>“</w:t>
      </w:r>
      <w:proofErr w:type="gramStart"/>
      <w:r w:rsidRPr="00880E22">
        <w:rPr>
          <w:rFonts w:cs="Arial"/>
          <w:color w:val="000000" w:themeColor="text1"/>
          <w:sz w:val="24"/>
        </w:rPr>
        <w:t>waiver</w:t>
      </w:r>
      <w:proofErr w:type="gramEnd"/>
      <w:r w:rsidRPr="00880E22">
        <w:rPr>
          <w:rFonts w:cs="Arial"/>
          <w:color w:val="000000" w:themeColor="text1"/>
          <w:sz w:val="24"/>
        </w:rPr>
        <w:t xml:space="preserve"> certificate” means a certificate duly issued on behalf of the Council permitting a vehicle to wait in specified circumstances on a length or lengths of roads </w:t>
      </w:r>
      <w:proofErr w:type="gramStart"/>
      <w:r w:rsidRPr="00880E22">
        <w:rPr>
          <w:rFonts w:cs="Arial"/>
          <w:color w:val="000000" w:themeColor="text1"/>
          <w:sz w:val="24"/>
        </w:rPr>
        <w:t>where</w:t>
      </w:r>
      <w:proofErr w:type="gramEnd"/>
      <w:r w:rsidRPr="00880E22">
        <w:rPr>
          <w:rFonts w:cs="Arial"/>
          <w:color w:val="000000" w:themeColor="text1"/>
          <w:sz w:val="24"/>
        </w:rPr>
        <w:t xml:space="preserve"> waiting of that vehicle would otherwise be prohibited</w:t>
      </w:r>
    </w:p>
    <w:p w14:paraId="553921B8" w14:textId="77777777" w:rsidR="00084A9B" w:rsidRPr="003D673F" w:rsidRDefault="00084A9B" w:rsidP="007D0DF1">
      <w:pPr>
        <w:spacing w:line="276" w:lineRule="auto"/>
        <w:jc w:val="both"/>
        <w:rPr>
          <w:rFonts w:cs="Arial"/>
          <w:color w:val="FF0000"/>
          <w:sz w:val="24"/>
        </w:rPr>
      </w:pPr>
    </w:p>
    <w:p w14:paraId="70F693CD" w14:textId="371F26CC" w:rsidR="00084A9B" w:rsidRPr="00A13361" w:rsidRDefault="00084A9B" w:rsidP="00A13361">
      <w:pPr>
        <w:spacing w:line="276" w:lineRule="auto"/>
        <w:ind w:left="720" w:hanging="720"/>
        <w:jc w:val="both"/>
        <w:rPr>
          <w:rFonts w:cs="Arial"/>
          <w:color w:val="000000" w:themeColor="text1"/>
          <w:sz w:val="24"/>
        </w:rPr>
      </w:pPr>
      <w:r w:rsidRPr="00880E22">
        <w:rPr>
          <w:rFonts w:cs="Arial"/>
          <w:color w:val="000000" w:themeColor="text1"/>
          <w:sz w:val="24"/>
        </w:rPr>
        <w:t>3.</w:t>
      </w:r>
      <w:r w:rsidRPr="00880E22">
        <w:rPr>
          <w:rFonts w:cs="Arial"/>
          <w:color w:val="000000" w:themeColor="text1"/>
          <w:sz w:val="24"/>
        </w:rPr>
        <w:tab/>
        <w:t>The Interpretation Act 1978 shall apply for the interpretation of this Order as it applies for the interpretation of an Act of Parliament.</w:t>
      </w:r>
    </w:p>
    <w:p w14:paraId="3E91103D" w14:textId="77777777" w:rsidR="00084A9B" w:rsidRPr="00880E22" w:rsidRDefault="00084A9B" w:rsidP="007D0DF1">
      <w:pPr>
        <w:spacing w:line="276" w:lineRule="auto"/>
        <w:ind w:left="720" w:hanging="720"/>
        <w:jc w:val="both"/>
        <w:rPr>
          <w:rFonts w:cs="Arial"/>
          <w:color w:val="000000" w:themeColor="text1"/>
          <w:sz w:val="24"/>
        </w:rPr>
      </w:pPr>
    </w:p>
    <w:p w14:paraId="5E28DC3C" w14:textId="088D7CCB" w:rsidR="00084A9B" w:rsidRPr="00880E22" w:rsidRDefault="00A13361" w:rsidP="007D0DF1">
      <w:pPr>
        <w:spacing w:line="276" w:lineRule="auto"/>
        <w:ind w:left="720" w:hanging="720"/>
        <w:jc w:val="both"/>
        <w:rPr>
          <w:rFonts w:cs="Arial"/>
          <w:color w:val="000000" w:themeColor="text1"/>
          <w:sz w:val="24"/>
        </w:rPr>
      </w:pPr>
      <w:r>
        <w:rPr>
          <w:rFonts w:cs="Arial"/>
          <w:color w:val="000000" w:themeColor="text1"/>
          <w:sz w:val="24"/>
        </w:rPr>
        <w:t>4</w:t>
      </w:r>
      <w:r w:rsidR="00084A9B" w:rsidRPr="00880E22">
        <w:rPr>
          <w:rFonts w:cs="Arial"/>
          <w:color w:val="000000" w:themeColor="text1"/>
          <w:sz w:val="24"/>
        </w:rPr>
        <w:tab/>
        <w:t xml:space="preserve">Except where otherwise stated, any reference in this Order to a numbered Article, Part or Schedule is a reference to the Article or Schedule bearing that number in this </w:t>
      </w:r>
      <w:proofErr w:type="gramStart"/>
      <w:r w:rsidR="00084A9B" w:rsidRPr="00880E22">
        <w:rPr>
          <w:rFonts w:cs="Arial"/>
          <w:color w:val="000000" w:themeColor="text1"/>
          <w:sz w:val="24"/>
        </w:rPr>
        <w:t>Order;</w:t>
      </w:r>
      <w:proofErr w:type="gramEnd"/>
    </w:p>
    <w:p w14:paraId="6095CF19" w14:textId="77777777" w:rsidR="00084A9B" w:rsidRPr="00880E22" w:rsidRDefault="00084A9B" w:rsidP="007D0DF1">
      <w:pPr>
        <w:spacing w:line="276" w:lineRule="auto"/>
        <w:jc w:val="both"/>
        <w:rPr>
          <w:rFonts w:cs="Arial"/>
          <w:color w:val="000000" w:themeColor="text1"/>
          <w:sz w:val="24"/>
        </w:rPr>
      </w:pPr>
    </w:p>
    <w:p w14:paraId="6E36E219" w14:textId="124F009D" w:rsidR="00084A9B" w:rsidRPr="00880E22" w:rsidRDefault="00A13361" w:rsidP="007D0DF1">
      <w:pPr>
        <w:spacing w:line="276" w:lineRule="auto"/>
        <w:ind w:left="720" w:hanging="720"/>
        <w:jc w:val="both"/>
        <w:rPr>
          <w:rFonts w:cs="Arial"/>
          <w:color w:val="000000" w:themeColor="text1"/>
          <w:sz w:val="24"/>
        </w:rPr>
      </w:pPr>
      <w:r>
        <w:rPr>
          <w:rFonts w:cs="Arial"/>
          <w:color w:val="000000" w:themeColor="text1"/>
          <w:sz w:val="24"/>
        </w:rPr>
        <w:t>5</w:t>
      </w:r>
      <w:r w:rsidR="00084A9B" w:rsidRPr="00880E22">
        <w:rPr>
          <w:rFonts w:cs="Arial"/>
          <w:color w:val="000000" w:themeColor="text1"/>
          <w:sz w:val="24"/>
        </w:rPr>
        <w:t>.</w:t>
      </w:r>
      <w:r w:rsidR="00084A9B" w:rsidRPr="00880E22">
        <w:rPr>
          <w:rFonts w:cs="Arial"/>
          <w:color w:val="000000" w:themeColor="text1"/>
          <w:sz w:val="24"/>
        </w:rPr>
        <w:tab/>
        <w:t>The prohibitions imposed by this Order shall be in addition to and not in derogation of any restriction, prohibition or requirement imposed by any Regulations or Orders made or having effect as if made under the Act of 1984, or by or under any other enactment.</w:t>
      </w:r>
    </w:p>
    <w:p w14:paraId="4A8CC820" w14:textId="77777777" w:rsidR="00084A9B" w:rsidRPr="00880E22" w:rsidRDefault="00084A9B" w:rsidP="007D0DF1">
      <w:pPr>
        <w:spacing w:line="276" w:lineRule="auto"/>
        <w:jc w:val="both"/>
        <w:rPr>
          <w:rFonts w:cs="Arial"/>
          <w:color w:val="000000" w:themeColor="text1"/>
          <w:sz w:val="24"/>
        </w:rPr>
      </w:pPr>
    </w:p>
    <w:p w14:paraId="15E654F6" w14:textId="097F75B1" w:rsidR="00084A9B" w:rsidRPr="00880E22" w:rsidRDefault="00A13361" w:rsidP="007D0DF1">
      <w:pPr>
        <w:spacing w:line="276" w:lineRule="auto"/>
        <w:jc w:val="both"/>
        <w:rPr>
          <w:rFonts w:cs="Arial"/>
          <w:color w:val="000000" w:themeColor="text1"/>
          <w:sz w:val="24"/>
        </w:rPr>
      </w:pPr>
      <w:r>
        <w:rPr>
          <w:rFonts w:cs="Arial"/>
          <w:color w:val="000000" w:themeColor="text1"/>
          <w:sz w:val="24"/>
        </w:rPr>
        <w:t>6</w:t>
      </w:r>
      <w:r w:rsidR="00084A9B" w:rsidRPr="00880E22">
        <w:rPr>
          <w:rFonts w:cs="Arial"/>
          <w:color w:val="000000" w:themeColor="text1"/>
          <w:sz w:val="24"/>
        </w:rPr>
        <w:t>.</w:t>
      </w:r>
      <w:r w:rsidR="00084A9B" w:rsidRPr="00880E22">
        <w:rPr>
          <w:rFonts w:cs="Arial"/>
          <w:color w:val="000000" w:themeColor="text1"/>
          <w:sz w:val="24"/>
        </w:rPr>
        <w:tab/>
        <w:t xml:space="preserve">Save where the contrary is indicated, any reference in this Order </w:t>
      </w:r>
      <w:proofErr w:type="gramStart"/>
      <w:r w:rsidR="00084A9B" w:rsidRPr="00880E22">
        <w:rPr>
          <w:rFonts w:cs="Arial"/>
          <w:color w:val="000000" w:themeColor="text1"/>
          <w:sz w:val="24"/>
        </w:rPr>
        <w:t>to:-</w:t>
      </w:r>
      <w:proofErr w:type="gramEnd"/>
    </w:p>
    <w:p w14:paraId="405612F8" w14:textId="77777777" w:rsidR="00084A9B" w:rsidRPr="00880E22" w:rsidRDefault="00084A9B" w:rsidP="007D0DF1">
      <w:pPr>
        <w:spacing w:line="276" w:lineRule="auto"/>
        <w:jc w:val="both"/>
        <w:rPr>
          <w:rFonts w:cs="Arial"/>
          <w:color w:val="000000" w:themeColor="text1"/>
          <w:sz w:val="24"/>
        </w:rPr>
      </w:pPr>
    </w:p>
    <w:p w14:paraId="41229760" w14:textId="77777777" w:rsidR="00084A9B" w:rsidRPr="00880E22" w:rsidRDefault="00084A9B" w:rsidP="007D0DF1">
      <w:pPr>
        <w:spacing w:line="276" w:lineRule="auto"/>
        <w:ind w:left="1440" w:hanging="720"/>
        <w:jc w:val="both"/>
        <w:rPr>
          <w:rFonts w:cs="Arial"/>
          <w:color w:val="000000" w:themeColor="text1"/>
          <w:sz w:val="24"/>
        </w:rPr>
      </w:pPr>
      <w:r w:rsidRPr="00880E22">
        <w:rPr>
          <w:rFonts w:cs="Arial"/>
          <w:color w:val="000000" w:themeColor="text1"/>
          <w:sz w:val="24"/>
        </w:rPr>
        <w:t>(a)</w:t>
      </w:r>
      <w:r w:rsidRPr="00880E22">
        <w:rPr>
          <w:rFonts w:cs="Arial"/>
          <w:color w:val="000000" w:themeColor="text1"/>
          <w:sz w:val="24"/>
        </w:rPr>
        <w:tab/>
        <w:t>this Order or another Order shall be construed as such a reference to this Order or</w:t>
      </w:r>
      <w:proofErr w:type="gramStart"/>
      <w:r w:rsidRPr="00880E22">
        <w:rPr>
          <w:rFonts w:cs="Arial"/>
          <w:color w:val="000000" w:themeColor="text1"/>
          <w:sz w:val="24"/>
        </w:rPr>
        <w:t>, as the case may be, such</w:t>
      </w:r>
      <w:proofErr w:type="gramEnd"/>
      <w:r w:rsidRPr="00880E22">
        <w:rPr>
          <w:rFonts w:cs="Arial"/>
          <w:color w:val="000000" w:themeColor="text1"/>
          <w:sz w:val="24"/>
        </w:rPr>
        <w:t xml:space="preserve"> other Order, as the same may have been or may from time to time be amended, varied or </w:t>
      </w:r>
      <w:proofErr w:type="gramStart"/>
      <w:r w:rsidRPr="00880E22">
        <w:rPr>
          <w:rFonts w:cs="Arial"/>
          <w:color w:val="000000" w:themeColor="text1"/>
          <w:sz w:val="24"/>
        </w:rPr>
        <w:t>supplemented;</w:t>
      </w:r>
      <w:proofErr w:type="gramEnd"/>
    </w:p>
    <w:p w14:paraId="67160B33" w14:textId="77777777" w:rsidR="00084A9B" w:rsidRPr="00880E22" w:rsidRDefault="00084A9B" w:rsidP="007D0DF1">
      <w:pPr>
        <w:spacing w:line="276" w:lineRule="auto"/>
        <w:jc w:val="both"/>
        <w:rPr>
          <w:rFonts w:cs="Arial"/>
          <w:color w:val="000000" w:themeColor="text1"/>
          <w:sz w:val="24"/>
        </w:rPr>
      </w:pPr>
    </w:p>
    <w:p w14:paraId="53B88EC0" w14:textId="77777777" w:rsidR="00084A9B" w:rsidRPr="00880E22" w:rsidRDefault="00084A9B" w:rsidP="007D0DF1">
      <w:pPr>
        <w:spacing w:line="276" w:lineRule="auto"/>
        <w:ind w:left="1440" w:hanging="720"/>
        <w:jc w:val="both"/>
        <w:rPr>
          <w:rFonts w:cs="Arial"/>
          <w:color w:val="000000" w:themeColor="text1"/>
          <w:sz w:val="24"/>
        </w:rPr>
      </w:pPr>
      <w:r w:rsidRPr="00880E22">
        <w:rPr>
          <w:rFonts w:cs="Arial"/>
          <w:color w:val="000000" w:themeColor="text1"/>
          <w:sz w:val="24"/>
        </w:rPr>
        <w:t>(b)</w:t>
      </w:r>
      <w:r w:rsidRPr="00880E22">
        <w:rPr>
          <w:rFonts w:cs="Arial"/>
          <w:color w:val="000000" w:themeColor="text1"/>
          <w:sz w:val="24"/>
        </w:rPr>
        <w:tab/>
        <w:t xml:space="preserve">a Statute or Regulation shall be construed as reference to such Statute or Regulations as the same may have </w:t>
      </w:r>
      <w:proofErr w:type="gramStart"/>
      <w:r w:rsidRPr="00880E22">
        <w:rPr>
          <w:rFonts w:cs="Arial"/>
          <w:color w:val="000000" w:themeColor="text1"/>
          <w:sz w:val="24"/>
        </w:rPr>
        <w:t>been, or</w:t>
      </w:r>
      <w:proofErr w:type="gramEnd"/>
      <w:r w:rsidRPr="00880E22">
        <w:rPr>
          <w:rFonts w:cs="Arial"/>
          <w:color w:val="000000" w:themeColor="text1"/>
          <w:sz w:val="24"/>
        </w:rPr>
        <w:t xml:space="preserve"> may from time to time be amended or re-enacted.</w:t>
      </w:r>
    </w:p>
    <w:p w14:paraId="6A4932D0" w14:textId="77777777" w:rsidR="00084A9B" w:rsidRPr="00880E22" w:rsidRDefault="00084A9B" w:rsidP="007D0DF1">
      <w:pPr>
        <w:spacing w:line="276" w:lineRule="auto"/>
        <w:jc w:val="both"/>
        <w:rPr>
          <w:rFonts w:cs="Arial"/>
          <w:color w:val="000000" w:themeColor="text1"/>
          <w:sz w:val="24"/>
        </w:rPr>
      </w:pPr>
    </w:p>
    <w:p w14:paraId="152F5851" w14:textId="2237CE48" w:rsidR="00084A9B" w:rsidRPr="00880E22" w:rsidRDefault="00A13361" w:rsidP="007D0DF1">
      <w:pPr>
        <w:spacing w:line="276" w:lineRule="auto"/>
        <w:ind w:left="720" w:hanging="720"/>
        <w:jc w:val="both"/>
        <w:rPr>
          <w:rFonts w:cs="Arial"/>
          <w:i/>
          <w:color w:val="000000" w:themeColor="text1"/>
          <w:sz w:val="24"/>
          <w:szCs w:val="24"/>
        </w:rPr>
      </w:pPr>
      <w:r>
        <w:rPr>
          <w:rFonts w:cs="Arial"/>
          <w:color w:val="000000" w:themeColor="text1"/>
          <w:sz w:val="24"/>
        </w:rPr>
        <w:t>7</w:t>
      </w:r>
      <w:r w:rsidR="00084A9B" w:rsidRPr="00880E22">
        <w:rPr>
          <w:rFonts w:cs="Arial"/>
          <w:color w:val="000000" w:themeColor="text1"/>
          <w:sz w:val="24"/>
        </w:rPr>
        <w:t>.</w:t>
      </w:r>
      <w:r w:rsidR="00084A9B" w:rsidRPr="00880E22">
        <w:rPr>
          <w:rFonts w:cs="Arial"/>
          <w:color w:val="000000" w:themeColor="text1"/>
          <w:sz w:val="24"/>
        </w:rPr>
        <w:tab/>
        <w:t xml:space="preserve">The </w:t>
      </w:r>
      <w:r w:rsidR="00084A9B" w:rsidRPr="00880E22">
        <w:rPr>
          <w:rFonts w:cs="Arial"/>
          <w:color w:val="000000" w:themeColor="text1"/>
          <w:sz w:val="24"/>
          <w:szCs w:val="24"/>
        </w:rPr>
        <w:t>Council has set penalty charge levels payable in respect of any parking contraventions specified in paragraph 4 of Schedule 7 of “the 2004 Act” and in accordance with The Civil Enforcement of Parking Contraventions (Guidelines on Levels of Charges) (England) Order 2007 SI 2007/3487</w:t>
      </w:r>
      <w:r w:rsidR="00084A9B" w:rsidRPr="00880E22">
        <w:rPr>
          <w:rFonts w:cs="Arial"/>
          <w:i/>
          <w:color w:val="000000" w:themeColor="text1"/>
          <w:sz w:val="24"/>
          <w:szCs w:val="24"/>
        </w:rPr>
        <w:t xml:space="preserve"> </w:t>
      </w:r>
    </w:p>
    <w:p w14:paraId="545BCD7A" w14:textId="77777777" w:rsidR="00084A9B" w:rsidRPr="00880E22" w:rsidRDefault="00084A9B" w:rsidP="007D0DF1">
      <w:pPr>
        <w:spacing w:line="276" w:lineRule="auto"/>
        <w:ind w:left="720" w:hanging="720"/>
        <w:jc w:val="both"/>
        <w:rPr>
          <w:rFonts w:cs="Arial"/>
          <w:color w:val="000000" w:themeColor="text1"/>
          <w:sz w:val="24"/>
          <w:szCs w:val="24"/>
        </w:rPr>
      </w:pPr>
    </w:p>
    <w:p w14:paraId="60E6A80C" w14:textId="3336331C" w:rsidR="00084A9B" w:rsidRPr="00880E22" w:rsidRDefault="00A13361" w:rsidP="007D0DF1">
      <w:pPr>
        <w:tabs>
          <w:tab w:val="left" w:pos="-720"/>
        </w:tabs>
        <w:suppressAutoHyphens/>
        <w:spacing w:line="276" w:lineRule="auto"/>
        <w:ind w:left="720" w:hanging="720"/>
        <w:jc w:val="both"/>
        <w:rPr>
          <w:rFonts w:cs="Arial"/>
          <w:color w:val="000000" w:themeColor="text1"/>
          <w:sz w:val="24"/>
          <w:szCs w:val="24"/>
        </w:rPr>
      </w:pPr>
      <w:r>
        <w:rPr>
          <w:rFonts w:cs="Arial"/>
          <w:color w:val="000000" w:themeColor="text1"/>
          <w:sz w:val="24"/>
          <w:szCs w:val="24"/>
        </w:rPr>
        <w:t>8</w:t>
      </w:r>
      <w:r w:rsidR="00084A9B" w:rsidRPr="00880E22">
        <w:rPr>
          <w:rFonts w:cs="Arial"/>
          <w:color w:val="000000" w:themeColor="text1"/>
          <w:sz w:val="24"/>
          <w:szCs w:val="24"/>
        </w:rPr>
        <w:t>.</w:t>
      </w:r>
      <w:r w:rsidR="00084A9B" w:rsidRPr="00880E22">
        <w:rPr>
          <w:rFonts w:cs="Arial"/>
          <w:color w:val="000000" w:themeColor="text1"/>
          <w:sz w:val="24"/>
          <w:szCs w:val="24"/>
        </w:rPr>
        <w:tab/>
        <w:t>The Council will take enforcement action in respect of parking contraventions as follows: -</w:t>
      </w:r>
    </w:p>
    <w:p w14:paraId="0BC9AF53" w14:textId="77777777" w:rsidR="00084A9B" w:rsidRPr="00880E22" w:rsidRDefault="00084A9B" w:rsidP="007D0DF1">
      <w:pPr>
        <w:tabs>
          <w:tab w:val="left" w:pos="-720"/>
        </w:tabs>
        <w:suppressAutoHyphens/>
        <w:spacing w:line="276" w:lineRule="auto"/>
        <w:ind w:left="720" w:hanging="720"/>
        <w:jc w:val="both"/>
        <w:rPr>
          <w:rFonts w:cs="Arial"/>
          <w:color w:val="000000" w:themeColor="text1"/>
          <w:sz w:val="24"/>
          <w:szCs w:val="24"/>
        </w:rPr>
      </w:pPr>
    </w:p>
    <w:p w14:paraId="5357CA42" w14:textId="77777777" w:rsidR="00084A9B" w:rsidRPr="00880E22" w:rsidRDefault="00084A9B" w:rsidP="007D0DF1">
      <w:pPr>
        <w:tabs>
          <w:tab w:val="left" w:pos="-720"/>
        </w:tabs>
        <w:suppressAutoHyphens/>
        <w:overflowPunct w:val="0"/>
        <w:autoSpaceDE w:val="0"/>
        <w:autoSpaceDN w:val="0"/>
        <w:adjustRightInd w:val="0"/>
        <w:spacing w:line="276" w:lineRule="auto"/>
        <w:ind w:left="1080"/>
        <w:jc w:val="both"/>
        <w:textAlignment w:val="baseline"/>
        <w:rPr>
          <w:rFonts w:cs="Arial"/>
          <w:color w:val="000000" w:themeColor="text1"/>
          <w:sz w:val="24"/>
          <w:szCs w:val="24"/>
        </w:rPr>
      </w:pPr>
      <w:r w:rsidRPr="00880E22">
        <w:rPr>
          <w:rFonts w:cs="Arial"/>
          <w:color w:val="000000" w:themeColor="text1"/>
          <w:sz w:val="24"/>
          <w:szCs w:val="24"/>
        </w:rPr>
        <w:t>(a) in accordance with The Civil Enforcement of Parking Contraventions (England) General Regulations 2007 SI 2007/3483 and for this purpose it may use an “Approved Device” as defined in The Civil Enforcement of Parking Contraventions (Approved Devices) (England) Order 2007 SI 2007/3486</w:t>
      </w:r>
    </w:p>
    <w:p w14:paraId="69F72E46" w14:textId="77777777" w:rsidR="00084A9B" w:rsidRPr="00880E22" w:rsidRDefault="00084A9B" w:rsidP="007D0DF1">
      <w:pPr>
        <w:tabs>
          <w:tab w:val="left" w:pos="-720"/>
        </w:tabs>
        <w:suppressAutoHyphens/>
        <w:spacing w:line="276" w:lineRule="auto"/>
        <w:ind w:left="1080"/>
        <w:jc w:val="both"/>
        <w:rPr>
          <w:rFonts w:cs="Arial"/>
          <w:color w:val="000000" w:themeColor="text1"/>
          <w:sz w:val="24"/>
          <w:szCs w:val="24"/>
        </w:rPr>
      </w:pPr>
    </w:p>
    <w:p w14:paraId="4AB72DA3" w14:textId="77777777" w:rsidR="00084A9B" w:rsidRPr="00880E22" w:rsidRDefault="00084A9B" w:rsidP="007D0DF1">
      <w:pPr>
        <w:tabs>
          <w:tab w:val="left" w:pos="-720"/>
        </w:tabs>
        <w:suppressAutoHyphens/>
        <w:overflowPunct w:val="0"/>
        <w:autoSpaceDE w:val="0"/>
        <w:autoSpaceDN w:val="0"/>
        <w:adjustRightInd w:val="0"/>
        <w:spacing w:line="276" w:lineRule="auto"/>
        <w:ind w:left="1080"/>
        <w:jc w:val="both"/>
        <w:textAlignment w:val="baseline"/>
        <w:rPr>
          <w:rFonts w:cs="Arial"/>
          <w:color w:val="000000" w:themeColor="text1"/>
          <w:sz w:val="24"/>
          <w:szCs w:val="24"/>
        </w:rPr>
      </w:pPr>
      <w:r w:rsidRPr="00880E22">
        <w:rPr>
          <w:rFonts w:cs="Arial"/>
          <w:color w:val="000000" w:themeColor="text1"/>
          <w:sz w:val="24"/>
          <w:szCs w:val="24"/>
        </w:rPr>
        <w:t>(b) the Council’s Civil Enforcement Officers (CEO) shall wear uniform when exercising the functions specified in Regulation 2 of The Civil Enforcement (Wearing of Uniform) (England) Regulations 2007 SI 2007/3485 namely giving notification of a Penalty Charge, immobilising a vehicle and removal of parked and abandoned vehicles</w:t>
      </w:r>
    </w:p>
    <w:p w14:paraId="705EA9DE" w14:textId="77777777" w:rsidR="00084A9B" w:rsidRPr="00880E22" w:rsidRDefault="00084A9B" w:rsidP="00084A9B">
      <w:pPr>
        <w:tabs>
          <w:tab w:val="left" w:pos="-720"/>
        </w:tabs>
        <w:suppressAutoHyphens/>
        <w:jc w:val="both"/>
        <w:rPr>
          <w:rFonts w:cs="Arial"/>
          <w:color w:val="000000" w:themeColor="text1"/>
          <w:sz w:val="24"/>
          <w:szCs w:val="24"/>
        </w:rPr>
      </w:pPr>
    </w:p>
    <w:p w14:paraId="7AA799D0" w14:textId="77777777" w:rsidR="00084A9B" w:rsidRPr="00880E22" w:rsidRDefault="00084A9B" w:rsidP="007D0DF1">
      <w:pPr>
        <w:tabs>
          <w:tab w:val="left" w:pos="-720"/>
        </w:tabs>
        <w:suppressAutoHyphens/>
        <w:overflowPunct w:val="0"/>
        <w:autoSpaceDE w:val="0"/>
        <w:autoSpaceDN w:val="0"/>
        <w:adjustRightInd w:val="0"/>
        <w:spacing w:line="276" w:lineRule="auto"/>
        <w:ind w:left="1080"/>
        <w:jc w:val="both"/>
        <w:textAlignment w:val="baseline"/>
        <w:rPr>
          <w:rFonts w:cs="Arial"/>
          <w:color w:val="000000" w:themeColor="text1"/>
          <w:sz w:val="24"/>
          <w:szCs w:val="24"/>
        </w:rPr>
      </w:pPr>
      <w:r w:rsidRPr="00880E22">
        <w:rPr>
          <w:rFonts w:cs="Arial"/>
          <w:color w:val="000000" w:themeColor="text1"/>
          <w:sz w:val="24"/>
          <w:szCs w:val="24"/>
        </w:rPr>
        <w:t>(c) the Council will comply with the provisions relating to representation and appeals specified in The Civil Enforcement of Parking Contraventions (England) Representations and Appeals Regulations 2007 SI 2007/3482</w:t>
      </w:r>
    </w:p>
    <w:p w14:paraId="0AC4BD9F" w14:textId="77777777" w:rsidR="00084A9B" w:rsidRPr="00880E22" w:rsidRDefault="00084A9B" w:rsidP="007D0DF1">
      <w:pPr>
        <w:tabs>
          <w:tab w:val="left" w:pos="-720"/>
        </w:tabs>
        <w:suppressAutoHyphens/>
        <w:spacing w:line="276" w:lineRule="auto"/>
        <w:jc w:val="both"/>
        <w:rPr>
          <w:rFonts w:cs="Arial"/>
          <w:color w:val="000000" w:themeColor="text1"/>
          <w:sz w:val="24"/>
          <w:szCs w:val="24"/>
        </w:rPr>
      </w:pPr>
    </w:p>
    <w:p w14:paraId="38AB3662" w14:textId="77777777" w:rsidR="00084A9B" w:rsidRPr="00880E22" w:rsidRDefault="00084A9B" w:rsidP="007D0DF1">
      <w:pPr>
        <w:tabs>
          <w:tab w:val="left" w:pos="-720"/>
        </w:tabs>
        <w:suppressAutoHyphens/>
        <w:overflowPunct w:val="0"/>
        <w:autoSpaceDE w:val="0"/>
        <w:autoSpaceDN w:val="0"/>
        <w:adjustRightInd w:val="0"/>
        <w:spacing w:line="276" w:lineRule="auto"/>
        <w:ind w:left="1080"/>
        <w:jc w:val="both"/>
        <w:textAlignment w:val="baseline"/>
        <w:rPr>
          <w:rFonts w:cs="Arial"/>
          <w:color w:val="000000" w:themeColor="text1"/>
          <w:sz w:val="24"/>
          <w:szCs w:val="24"/>
        </w:rPr>
      </w:pPr>
      <w:r w:rsidRPr="00880E22">
        <w:rPr>
          <w:rFonts w:cs="Arial"/>
          <w:color w:val="000000" w:themeColor="text1"/>
          <w:sz w:val="24"/>
          <w:szCs w:val="24"/>
        </w:rPr>
        <w:t xml:space="preserve">(d) the Council’s CEO will remove vehicles left on a road in a Civil Enforcement Area in accordance with The Removal and Disposal of Vehicles (Amendment) (England) Regulations 2007 SI 2007/3484 </w:t>
      </w:r>
    </w:p>
    <w:p w14:paraId="1B521B3B" w14:textId="77777777" w:rsidR="00084A9B" w:rsidRPr="00880E22" w:rsidRDefault="00084A9B" w:rsidP="007D0DF1">
      <w:pPr>
        <w:tabs>
          <w:tab w:val="left" w:pos="-720"/>
        </w:tabs>
        <w:suppressAutoHyphens/>
        <w:overflowPunct w:val="0"/>
        <w:autoSpaceDE w:val="0"/>
        <w:autoSpaceDN w:val="0"/>
        <w:adjustRightInd w:val="0"/>
        <w:spacing w:line="276" w:lineRule="auto"/>
        <w:jc w:val="both"/>
        <w:textAlignment w:val="baseline"/>
        <w:rPr>
          <w:rFonts w:cs="Arial"/>
          <w:color w:val="000000" w:themeColor="text1"/>
          <w:sz w:val="24"/>
          <w:szCs w:val="24"/>
        </w:rPr>
      </w:pPr>
    </w:p>
    <w:p w14:paraId="37EB60CE" w14:textId="10908762" w:rsidR="00084A9B" w:rsidRPr="00880E22" w:rsidRDefault="00A13361" w:rsidP="007D0DF1">
      <w:pPr>
        <w:tabs>
          <w:tab w:val="left" w:pos="-720"/>
        </w:tabs>
        <w:suppressAutoHyphens/>
        <w:overflowPunct w:val="0"/>
        <w:autoSpaceDE w:val="0"/>
        <w:autoSpaceDN w:val="0"/>
        <w:adjustRightInd w:val="0"/>
        <w:spacing w:line="276" w:lineRule="auto"/>
        <w:ind w:left="720" w:hanging="720"/>
        <w:jc w:val="both"/>
        <w:textAlignment w:val="baseline"/>
        <w:rPr>
          <w:rFonts w:cs="Arial"/>
          <w:color w:val="000000" w:themeColor="text1"/>
          <w:sz w:val="24"/>
          <w:szCs w:val="24"/>
        </w:rPr>
      </w:pPr>
      <w:r>
        <w:rPr>
          <w:rFonts w:cs="Arial"/>
          <w:color w:val="000000" w:themeColor="text1"/>
          <w:sz w:val="24"/>
          <w:szCs w:val="24"/>
        </w:rPr>
        <w:t>9</w:t>
      </w:r>
      <w:r w:rsidR="00084A9B" w:rsidRPr="00880E22">
        <w:rPr>
          <w:rFonts w:cs="Arial"/>
          <w:color w:val="000000" w:themeColor="text1"/>
          <w:sz w:val="24"/>
          <w:szCs w:val="24"/>
        </w:rPr>
        <w:tab/>
        <w:t>A further</w:t>
      </w:r>
      <w:r w:rsidR="00084A9B" w:rsidRPr="00880E22">
        <w:rPr>
          <w:rFonts w:cs="Arial"/>
          <w:color w:val="000000" w:themeColor="text1"/>
        </w:rPr>
        <w:t xml:space="preserve"> </w:t>
      </w:r>
      <w:r w:rsidR="00084A9B" w:rsidRPr="00880E22">
        <w:rPr>
          <w:rFonts w:cs="Arial"/>
          <w:color w:val="000000" w:themeColor="text1"/>
          <w:sz w:val="24"/>
          <w:szCs w:val="24"/>
        </w:rPr>
        <w:t>Penalty Charge shall be payable for each additional day or part of a day during which the vehicle is left in contravention of any prohibitions or restrictions imposed by this Order.  Any additional penalty is to be paid in the manner detailed in Article 9a</w:t>
      </w:r>
      <w:r w:rsidR="00084A9B" w:rsidRPr="00880E22">
        <w:rPr>
          <w:rFonts w:cs="Arial"/>
          <w:i/>
          <w:color w:val="000000" w:themeColor="text1"/>
          <w:sz w:val="24"/>
          <w:szCs w:val="24"/>
        </w:rPr>
        <w:t xml:space="preserve"> </w:t>
      </w:r>
      <w:r w:rsidR="00084A9B" w:rsidRPr="00880E22">
        <w:rPr>
          <w:rFonts w:cs="Arial"/>
          <w:color w:val="000000" w:themeColor="text1"/>
          <w:sz w:val="24"/>
          <w:szCs w:val="24"/>
        </w:rPr>
        <w:t xml:space="preserve">of this Order. </w:t>
      </w:r>
    </w:p>
    <w:p w14:paraId="5BED856B" w14:textId="77777777" w:rsidR="00084A9B" w:rsidRPr="00880E22" w:rsidRDefault="00084A9B" w:rsidP="007D0DF1">
      <w:pPr>
        <w:tabs>
          <w:tab w:val="left" w:pos="-720"/>
        </w:tabs>
        <w:suppressAutoHyphens/>
        <w:overflowPunct w:val="0"/>
        <w:autoSpaceDE w:val="0"/>
        <w:autoSpaceDN w:val="0"/>
        <w:adjustRightInd w:val="0"/>
        <w:spacing w:line="276" w:lineRule="auto"/>
        <w:ind w:left="720"/>
        <w:jc w:val="both"/>
        <w:textAlignment w:val="baseline"/>
        <w:rPr>
          <w:rFonts w:cs="Arial"/>
          <w:color w:val="000000" w:themeColor="text1"/>
          <w:sz w:val="24"/>
          <w:szCs w:val="24"/>
        </w:rPr>
      </w:pPr>
    </w:p>
    <w:p w14:paraId="422437C2" w14:textId="7349E1E4" w:rsidR="00084A9B" w:rsidRPr="00880E22" w:rsidRDefault="00084A9B" w:rsidP="007D0DF1">
      <w:pPr>
        <w:tabs>
          <w:tab w:val="left" w:pos="-720"/>
        </w:tabs>
        <w:suppressAutoHyphens/>
        <w:overflowPunct w:val="0"/>
        <w:autoSpaceDE w:val="0"/>
        <w:autoSpaceDN w:val="0"/>
        <w:adjustRightInd w:val="0"/>
        <w:spacing w:line="276" w:lineRule="auto"/>
        <w:ind w:left="720" w:hanging="720"/>
        <w:jc w:val="both"/>
        <w:textAlignment w:val="baseline"/>
        <w:rPr>
          <w:rFonts w:cs="Arial"/>
          <w:color w:val="000000" w:themeColor="text1"/>
          <w:sz w:val="24"/>
          <w:szCs w:val="24"/>
        </w:rPr>
      </w:pPr>
      <w:r w:rsidRPr="00880E22">
        <w:rPr>
          <w:rFonts w:cs="Arial"/>
          <w:color w:val="000000" w:themeColor="text1"/>
          <w:sz w:val="24"/>
          <w:szCs w:val="24"/>
        </w:rPr>
        <w:t>10</w:t>
      </w:r>
      <w:r w:rsidRPr="00880E22">
        <w:rPr>
          <w:rFonts w:cs="Arial"/>
          <w:color w:val="000000" w:themeColor="text1"/>
          <w:sz w:val="24"/>
          <w:szCs w:val="24"/>
        </w:rPr>
        <w:tab/>
        <w:t xml:space="preserve"> In the case of conflict between the provisions of this Order and the</w:t>
      </w:r>
      <w:r w:rsidR="00DF68A5" w:rsidRPr="00880E22">
        <w:rPr>
          <w:rFonts w:cs="Arial"/>
          <w:color w:val="000000" w:themeColor="text1"/>
          <w:sz w:val="24"/>
          <w:szCs w:val="24"/>
        </w:rPr>
        <w:t xml:space="preserve"> </w:t>
      </w:r>
      <w:r w:rsidRPr="00880E22">
        <w:rPr>
          <w:rFonts w:cs="Arial"/>
          <w:color w:val="000000" w:themeColor="text1"/>
          <w:sz w:val="24"/>
          <w:szCs w:val="24"/>
        </w:rPr>
        <w:t>2004 Act and any subordinate legislation made under it then that legislation takes priority</w:t>
      </w:r>
    </w:p>
    <w:p w14:paraId="6412DADE" w14:textId="77777777" w:rsidR="00084A9B" w:rsidRPr="003D673F" w:rsidRDefault="00084A9B" w:rsidP="00084A9B">
      <w:pPr>
        <w:spacing w:line="360" w:lineRule="auto"/>
        <w:jc w:val="both"/>
        <w:rPr>
          <w:rFonts w:cs="Arial"/>
          <w:color w:val="FF0000"/>
          <w:sz w:val="24"/>
        </w:rPr>
      </w:pPr>
    </w:p>
    <w:p w14:paraId="4263591B" w14:textId="77777777" w:rsidR="00084A9B" w:rsidRPr="00880E22" w:rsidRDefault="00084A9B" w:rsidP="00084A9B">
      <w:pPr>
        <w:pStyle w:val="Heading7"/>
        <w:jc w:val="both"/>
        <w:rPr>
          <w:color w:val="000000" w:themeColor="text1"/>
        </w:rPr>
      </w:pPr>
      <w:r w:rsidRPr="00880E22">
        <w:rPr>
          <w:color w:val="000000" w:themeColor="text1"/>
        </w:rPr>
        <w:t>PART II</w:t>
      </w:r>
    </w:p>
    <w:p w14:paraId="78E8A832" w14:textId="02BF7F0E" w:rsidR="00636000" w:rsidRPr="00880E22" w:rsidRDefault="00084A9B" w:rsidP="00636000">
      <w:pPr>
        <w:spacing w:line="360" w:lineRule="auto"/>
        <w:rPr>
          <w:rFonts w:cs="Arial"/>
          <w:b/>
          <w:color w:val="000000" w:themeColor="text1"/>
          <w:sz w:val="24"/>
          <w:u w:val="single"/>
        </w:rPr>
      </w:pPr>
      <w:r w:rsidRPr="00880E22">
        <w:rPr>
          <w:rFonts w:cs="Arial"/>
          <w:b/>
          <w:color w:val="000000" w:themeColor="text1"/>
          <w:sz w:val="24"/>
          <w:u w:val="single"/>
        </w:rPr>
        <w:t>PROHIBITION AND RESTRICTION OF WAITING</w:t>
      </w:r>
    </w:p>
    <w:p w14:paraId="539211BE" w14:textId="77777777" w:rsidR="00084A9B" w:rsidRPr="003D673F" w:rsidRDefault="00084A9B" w:rsidP="00084A9B">
      <w:pPr>
        <w:spacing w:line="360" w:lineRule="auto"/>
        <w:jc w:val="both"/>
        <w:rPr>
          <w:rFonts w:cs="Arial"/>
          <w:b/>
          <w:color w:val="FF0000"/>
          <w:sz w:val="24"/>
          <w:u w:val="single"/>
        </w:rPr>
      </w:pPr>
    </w:p>
    <w:p w14:paraId="25BF79DF" w14:textId="77777777" w:rsidR="00084A9B" w:rsidRPr="002A092F" w:rsidRDefault="00084A9B" w:rsidP="007D0DF1">
      <w:pPr>
        <w:pStyle w:val="Heading7"/>
        <w:spacing w:line="276" w:lineRule="auto"/>
        <w:jc w:val="both"/>
      </w:pPr>
      <w:r w:rsidRPr="002A092F">
        <w:t>Prohibition of waiting</w:t>
      </w:r>
    </w:p>
    <w:p w14:paraId="3DB31D4E" w14:textId="77777777" w:rsidR="00084A9B" w:rsidRPr="003D673F" w:rsidRDefault="00084A9B" w:rsidP="007D0DF1">
      <w:pPr>
        <w:spacing w:line="276" w:lineRule="auto"/>
        <w:rPr>
          <w:color w:val="FF0000"/>
        </w:rPr>
      </w:pPr>
    </w:p>
    <w:p w14:paraId="1B780325" w14:textId="6A858535" w:rsidR="00084A9B" w:rsidRPr="00880E22" w:rsidRDefault="00084A9B" w:rsidP="007D0DF1">
      <w:pPr>
        <w:spacing w:line="276" w:lineRule="auto"/>
        <w:ind w:left="720" w:hanging="720"/>
        <w:jc w:val="both"/>
        <w:rPr>
          <w:rFonts w:cs="Arial"/>
          <w:color w:val="000000" w:themeColor="text1"/>
          <w:sz w:val="24"/>
        </w:rPr>
      </w:pPr>
      <w:r w:rsidRPr="00880E22">
        <w:rPr>
          <w:rFonts w:cs="Arial"/>
          <w:color w:val="000000" w:themeColor="text1"/>
          <w:sz w:val="24"/>
        </w:rPr>
        <w:t>11.</w:t>
      </w:r>
      <w:r w:rsidRPr="00880E22">
        <w:rPr>
          <w:rFonts w:cs="Arial"/>
          <w:color w:val="000000" w:themeColor="text1"/>
          <w:sz w:val="24"/>
        </w:rPr>
        <w:tab/>
        <w:t xml:space="preserve">Save as provided in Articles </w:t>
      </w:r>
      <w:r w:rsidR="007D0DF1" w:rsidRPr="00880E22">
        <w:rPr>
          <w:rFonts w:cs="Arial"/>
          <w:color w:val="000000" w:themeColor="text1"/>
          <w:sz w:val="24"/>
        </w:rPr>
        <w:t>1</w:t>
      </w:r>
      <w:r w:rsidR="000F1D1F" w:rsidRPr="00880E22">
        <w:rPr>
          <w:rFonts w:cs="Arial"/>
          <w:color w:val="000000" w:themeColor="text1"/>
          <w:sz w:val="24"/>
        </w:rPr>
        <w:t>2</w:t>
      </w:r>
      <w:r w:rsidR="007D0DF1" w:rsidRPr="00880E22">
        <w:rPr>
          <w:rFonts w:cs="Arial"/>
          <w:color w:val="000000" w:themeColor="text1"/>
          <w:sz w:val="24"/>
        </w:rPr>
        <w:t xml:space="preserve"> </w:t>
      </w:r>
      <w:r w:rsidRPr="00880E22">
        <w:rPr>
          <w:rFonts w:cs="Arial"/>
          <w:color w:val="000000" w:themeColor="text1"/>
          <w:sz w:val="24"/>
        </w:rPr>
        <w:t xml:space="preserve">to </w:t>
      </w:r>
      <w:r w:rsidR="007D0DF1" w:rsidRPr="00880E22">
        <w:rPr>
          <w:rFonts w:cs="Arial"/>
          <w:color w:val="000000" w:themeColor="text1"/>
          <w:sz w:val="24"/>
        </w:rPr>
        <w:t>1</w:t>
      </w:r>
      <w:r w:rsidR="000F1D1F" w:rsidRPr="00880E22">
        <w:rPr>
          <w:rFonts w:cs="Arial"/>
          <w:color w:val="000000" w:themeColor="text1"/>
          <w:sz w:val="24"/>
        </w:rPr>
        <w:t>5</w:t>
      </w:r>
      <w:r w:rsidRPr="00880E22">
        <w:rPr>
          <w:rFonts w:cs="Arial"/>
          <w:color w:val="000000" w:themeColor="text1"/>
          <w:sz w:val="24"/>
        </w:rPr>
        <w:t xml:space="preserve"> no person shall, except upon the direction or with the permission of a Civil Enforcement Officer in uniform or Police Constable in uniform, cause or permit any vehicle to wait at any time on any prohibited road as specified </w:t>
      </w:r>
      <w:r w:rsidR="00C85BDE" w:rsidRPr="00880E22">
        <w:rPr>
          <w:rFonts w:cs="Arial"/>
          <w:color w:val="000000" w:themeColor="text1"/>
          <w:sz w:val="24"/>
        </w:rPr>
        <w:t>in the Schedule</w:t>
      </w:r>
      <w:r w:rsidRPr="00880E22">
        <w:rPr>
          <w:rFonts w:cs="Arial"/>
          <w:color w:val="000000" w:themeColor="text1"/>
          <w:sz w:val="24"/>
        </w:rPr>
        <w:t>.</w:t>
      </w:r>
    </w:p>
    <w:p w14:paraId="661D52B1" w14:textId="77777777" w:rsidR="00084A9B" w:rsidRPr="003D673F" w:rsidRDefault="00084A9B" w:rsidP="007D0DF1">
      <w:pPr>
        <w:pStyle w:val="Heading8"/>
        <w:spacing w:line="276" w:lineRule="auto"/>
        <w:jc w:val="both"/>
        <w:rPr>
          <w:color w:val="FF0000"/>
        </w:rPr>
      </w:pPr>
    </w:p>
    <w:p w14:paraId="6642789E" w14:textId="77777777" w:rsidR="00084A9B" w:rsidRPr="00880E22" w:rsidRDefault="00084A9B" w:rsidP="007D0DF1">
      <w:pPr>
        <w:pStyle w:val="Heading7"/>
        <w:spacing w:line="276" w:lineRule="auto"/>
        <w:jc w:val="both"/>
        <w:rPr>
          <w:color w:val="000000" w:themeColor="text1"/>
        </w:rPr>
      </w:pPr>
      <w:r w:rsidRPr="00880E22">
        <w:rPr>
          <w:color w:val="000000" w:themeColor="text1"/>
        </w:rPr>
        <w:t>Emergencies</w:t>
      </w:r>
    </w:p>
    <w:p w14:paraId="1F1A2203" w14:textId="77777777" w:rsidR="00084A9B" w:rsidRPr="00880E22" w:rsidRDefault="00084A9B" w:rsidP="007D0DF1">
      <w:pPr>
        <w:spacing w:line="276" w:lineRule="auto"/>
        <w:jc w:val="both"/>
        <w:rPr>
          <w:rFonts w:cs="Arial"/>
          <w:color w:val="000000" w:themeColor="text1"/>
          <w:sz w:val="24"/>
        </w:rPr>
      </w:pPr>
    </w:p>
    <w:p w14:paraId="4897940C" w14:textId="19CF93C9" w:rsidR="00084A9B" w:rsidRPr="00880E22" w:rsidRDefault="00084A9B" w:rsidP="007D0DF1">
      <w:pPr>
        <w:spacing w:line="276" w:lineRule="auto"/>
        <w:ind w:left="720" w:hanging="720"/>
        <w:jc w:val="both"/>
        <w:rPr>
          <w:rFonts w:cs="Arial"/>
          <w:color w:val="000000" w:themeColor="text1"/>
          <w:sz w:val="24"/>
        </w:rPr>
      </w:pPr>
      <w:r w:rsidRPr="00880E22">
        <w:rPr>
          <w:rFonts w:cs="Arial"/>
          <w:color w:val="000000" w:themeColor="text1"/>
          <w:sz w:val="24"/>
        </w:rPr>
        <w:t>1</w:t>
      </w:r>
      <w:r w:rsidR="000F1D1F" w:rsidRPr="00880E22">
        <w:rPr>
          <w:rFonts w:cs="Arial"/>
          <w:color w:val="000000" w:themeColor="text1"/>
          <w:sz w:val="24"/>
        </w:rPr>
        <w:t>2</w:t>
      </w:r>
      <w:r w:rsidRPr="00880E22">
        <w:rPr>
          <w:rFonts w:cs="Arial"/>
          <w:color w:val="000000" w:themeColor="text1"/>
          <w:sz w:val="24"/>
        </w:rPr>
        <w:t>.</w:t>
      </w:r>
      <w:r w:rsidRPr="00880E22">
        <w:rPr>
          <w:rFonts w:cs="Arial"/>
          <w:color w:val="000000" w:themeColor="text1"/>
          <w:sz w:val="24"/>
        </w:rPr>
        <w:tab/>
        <w:t>Nothing in Article 11</w:t>
      </w:r>
      <w:r w:rsidR="007517FA" w:rsidRPr="00880E22">
        <w:rPr>
          <w:rFonts w:cs="Arial"/>
          <w:color w:val="000000" w:themeColor="text1"/>
          <w:sz w:val="24"/>
        </w:rPr>
        <w:t xml:space="preserve"> </w:t>
      </w:r>
      <w:r w:rsidRPr="00880E22">
        <w:rPr>
          <w:rFonts w:cs="Arial"/>
          <w:color w:val="000000" w:themeColor="text1"/>
          <w:sz w:val="24"/>
        </w:rPr>
        <w:t>of this Order shall render it unlawful to cause or permit any vehicle to wait in any of the roads, lengths of road or on the sides of road or loading areas specified therein for so long as may be necessary to enable the vehicle to be used for fire and rescue, ambulance or police purposes:</w:t>
      </w:r>
    </w:p>
    <w:p w14:paraId="7A176AB8" w14:textId="77777777" w:rsidR="00084A9B" w:rsidRPr="00880E22" w:rsidRDefault="00084A9B" w:rsidP="00084A9B">
      <w:pPr>
        <w:spacing w:line="360" w:lineRule="auto"/>
        <w:jc w:val="both"/>
        <w:rPr>
          <w:rFonts w:cs="Arial"/>
          <w:color w:val="000000" w:themeColor="text1"/>
          <w:sz w:val="24"/>
        </w:rPr>
      </w:pPr>
    </w:p>
    <w:p w14:paraId="6F66174B" w14:textId="77777777" w:rsidR="00084A9B" w:rsidRPr="00880E22" w:rsidRDefault="00084A9B" w:rsidP="005D69E5">
      <w:pPr>
        <w:pStyle w:val="Heading7"/>
        <w:spacing w:line="276" w:lineRule="auto"/>
        <w:jc w:val="both"/>
        <w:rPr>
          <w:color w:val="000000" w:themeColor="text1"/>
        </w:rPr>
      </w:pPr>
      <w:r w:rsidRPr="00880E22">
        <w:rPr>
          <w:color w:val="000000" w:themeColor="text1"/>
        </w:rPr>
        <w:t>General exemptions</w:t>
      </w:r>
    </w:p>
    <w:p w14:paraId="3A987B3A" w14:textId="77777777" w:rsidR="00084A9B" w:rsidRPr="00880E22" w:rsidRDefault="00084A9B" w:rsidP="005D69E5">
      <w:pPr>
        <w:spacing w:line="276" w:lineRule="auto"/>
        <w:jc w:val="both"/>
        <w:rPr>
          <w:rFonts w:cs="Arial"/>
          <w:color w:val="000000" w:themeColor="text1"/>
          <w:sz w:val="24"/>
        </w:rPr>
      </w:pPr>
    </w:p>
    <w:p w14:paraId="06BC37F7" w14:textId="01D9DF86" w:rsidR="00084A9B" w:rsidRPr="00880E22" w:rsidRDefault="00084A9B" w:rsidP="005D69E5">
      <w:pPr>
        <w:spacing w:line="276" w:lineRule="auto"/>
        <w:ind w:left="720" w:hanging="720"/>
        <w:jc w:val="both"/>
        <w:rPr>
          <w:rFonts w:cs="Arial"/>
          <w:color w:val="000000" w:themeColor="text1"/>
          <w:sz w:val="24"/>
        </w:rPr>
      </w:pPr>
      <w:r w:rsidRPr="00880E22">
        <w:rPr>
          <w:rFonts w:cs="Arial"/>
          <w:color w:val="000000" w:themeColor="text1"/>
          <w:sz w:val="24"/>
        </w:rPr>
        <w:t>1</w:t>
      </w:r>
      <w:r w:rsidR="000F1D1F" w:rsidRPr="00880E22">
        <w:rPr>
          <w:rFonts w:cs="Arial"/>
          <w:color w:val="000000" w:themeColor="text1"/>
          <w:sz w:val="24"/>
        </w:rPr>
        <w:t>3</w:t>
      </w:r>
      <w:r w:rsidRPr="00880E22">
        <w:rPr>
          <w:rFonts w:cs="Arial"/>
          <w:color w:val="000000" w:themeColor="text1"/>
          <w:sz w:val="24"/>
        </w:rPr>
        <w:t xml:space="preserve">. </w:t>
      </w:r>
      <w:r w:rsidRPr="00880E22">
        <w:rPr>
          <w:rFonts w:cs="Arial"/>
          <w:color w:val="000000" w:themeColor="text1"/>
          <w:sz w:val="24"/>
        </w:rPr>
        <w:tab/>
        <w:t>Nothing in Article 11 of this Order shall render it unlawful to cause or permit any vehicle to wait in any of the roads, lengths of road or on the sides of road specified therein for so long as may be necessary to enable:</w:t>
      </w:r>
    </w:p>
    <w:p w14:paraId="7DBBB4AD" w14:textId="77777777" w:rsidR="00084A9B" w:rsidRPr="00880E22" w:rsidRDefault="00084A9B" w:rsidP="005D69E5">
      <w:pPr>
        <w:spacing w:line="276" w:lineRule="auto"/>
        <w:jc w:val="both"/>
        <w:rPr>
          <w:rFonts w:cs="Arial"/>
          <w:color w:val="000000" w:themeColor="text1"/>
          <w:sz w:val="24"/>
        </w:rPr>
      </w:pPr>
    </w:p>
    <w:p w14:paraId="250F48A9" w14:textId="77777777" w:rsidR="00084A9B" w:rsidRPr="00880E22" w:rsidRDefault="00084A9B" w:rsidP="005D69E5">
      <w:pPr>
        <w:spacing w:line="276" w:lineRule="auto"/>
        <w:ind w:left="1440" w:hanging="720"/>
        <w:jc w:val="both"/>
        <w:rPr>
          <w:rFonts w:cs="Arial"/>
          <w:color w:val="000000" w:themeColor="text1"/>
          <w:sz w:val="24"/>
        </w:rPr>
      </w:pPr>
      <w:r w:rsidRPr="00880E22">
        <w:rPr>
          <w:rFonts w:cs="Arial"/>
          <w:color w:val="000000" w:themeColor="text1"/>
          <w:sz w:val="24"/>
        </w:rPr>
        <w:t>(a)</w:t>
      </w:r>
      <w:r w:rsidRPr="00880E22">
        <w:rPr>
          <w:rFonts w:cs="Arial"/>
          <w:color w:val="000000" w:themeColor="text1"/>
          <w:sz w:val="24"/>
        </w:rPr>
        <w:tab/>
        <w:t>a person to board or alight from the vehicle,</w:t>
      </w:r>
    </w:p>
    <w:p w14:paraId="56633FF4" w14:textId="77777777" w:rsidR="00084A9B" w:rsidRPr="00880E22" w:rsidRDefault="00084A9B" w:rsidP="005D69E5">
      <w:pPr>
        <w:spacing w:line="276" w:lineRule="auto"/>
        <w:ind w:left="1440" w:hanging="720"/>
        <w:jc w:val="both"/>
        <w:rPr>
          <w:rFonts w:cs="Arial"/>
          <w:color w:val="000000" w:themeColor="text1"/>
          <w:sz w:val="24"/>
        </w:rPr>
      </w:pPr>
    </w:p>
    <w:p w14:paraId="087FCC31" w14:textId="77777777" w:rsidR="00084A9B" w:rsidRPr="00880E22" w:rsidRDefault="00084A9B" w:rsidP="005D69E5">
      <w:pPr>
        <w:spacing w:line="276" w:lineRule="auto"/>
        <w:ind w:left="1440" w:hanging="720"/>
        <w:jc w:val="both"/>
        <w:rPr>
          <w:rFonts w:cs="Arial"/>
          <w:color w:val="000000" w:themeColor="text1"/>
          <w:sz w:val="24"/>
        </w:rPr>
      </w:pPr>
      <w:r w:rsidRPr="00880E22">
        <w:rPr>
          <w:rFonts w:cs="Arial"/>
          <w:color w:val="000000" w:themeColor="text1"/>
          <w:sz w:val="24"/>
        </w:rPr>
        <w:t>(b)</w:t>
      </w:r>
      <w:r w:rsidRPr="00880E22">
        <w:rPr>
          <w:rFonts w:cs="Arial"/>
          <w:color w:val="000000" w:themeColor="text1"/>
          <w:sz w:val="24"/>
        </w:rPr>
        <w:tab/>
        <w:t xml:space="preserve">the vehicle, if it cannot conveniently be used for such purpose in any other road, to be used in connection with any of the following operations, </w:t>
      </w:r>
      <w:proofErr w:type="gramStart"/>
      <w:r w:rsidRPr="00880E22">
        <w:rPr>
          <w:rFonts w:cs="Arial"/>
          <w:color w:val="000000" w:themeColor="text1"/>
          <w:sz w:val="24"/>
        </w:rPr>
        <w:t>namely:-</w:t>
      </w:r>
      <w:proofErr w:type="gramEnd"/>
    </w:p>
    <w:p w14:paraId="29C91BE4" w14:textId="77777777" w:rsidR="00084A9B" w:rsidRPr="00880E22" w:rsidRDefault="00084A9B" w:rsidP="005D69E5">
      <w:pPr>
        <w:spacing w:line="276" w:lineRule="auto"/>
        <w:jc w:val="both"/>
        <w:rPr>
          <w:rFonts w:cs="Arial"/>
          <w:color w:val="000000" w:themeColor="text1"/>
          <w:sz w:val="24"/>
        </w:rPr>
      </w:pPr>
    </w:p>
    <w:p w14:paraId="233FB420" w14:textId="77777777" w:rsidR="00084A9B" w:rsidRPr="00880E22" w:rsidRDefault="00084A9B" w:rsidP="005D69E5">
      <w:pPr>
        <w:spacing w:line="276" w:lineRule="auto"/>
        <w:jc w:val="both"/>
        <w:rPr>
          <w:rFonts w:cs="Arial"/>
          <w:color w:val="000000" w:themeColor="text1"/>
          <w:sz w:val="24"/>
        </w:rPr>
      </w:pPr>
      <w:r w:rsidRPr="00880E22">
        <w:rPr>
          <w:rFonts w:cs="Arial"/>
          <w:color w:val="000000" w:themeColor="text1"/>
          <w:sz w:val="24"/>
        </w:rPr>
        <w:tab/>
      </w:r>
      <w:r w:rsidRPr="00880E22">
        <w:rPr>
          <w:rFonts w:cs="Arial"/>
          <w:color w:val="000000" w:themeColor="text1"/>
          <w:sz w:val="24"/>
        </w:rPr>
        <w:tab/>
        <w:t>(</w:t>
      </w:r>
      <w:proofErr w:type="spellStart"/>
      <w:r w:rsidRPr="00880E22">
        <w:rPr>
          <w:rFonts w:cs="Arial"/>
          <w:color w:val="000000" w:themeColor="text1"/>
          <w:sz w:val="24"/>
        </w:rPr>
        <w:t>i</w:t>
      </w:r>
      <w:proofErr w:type="spellEnd"/>
      <w:r w:rsidRPr="00880E22">
        <w:rPr>
          <w:rFonts w:cs="Arial"/>
          <w:color w:val="000000" w:themeColor="text1"/>
          <w:sz w:val="24"/>
        </w:rPr>
        <w:t>)</w:t>
      </w:r>
      <w:r w:rsidRPr="00880E22">
        <w:rPr>
          <w:rFonts w:cs="Arial"/>
          <w:color w:val="000000" w:themeColor="text1"/>
          <w:sz w:val="24"/>
        </w:rPr>
        <w:tab/>
        <w:t xml:space="preserve">building, shop fitting, industrial or demolition </w:t>
      </w:r>
      <w:proofErr w:type="gramStart"/>
      <w:r w:rsidRPr="00880E22">
        <w:rPr>
          <w:rFonts w:cs="Arial"/>
          <w:color w:val="000000" w:themeColor="text1"/>
          <w:sz w:val="24"/>
        </w:rPr>
        <w:t>operations;</w:t>
      </w:r>
      <w:proofErr w:type="gramEnd"/>
    </w:p>
    <w:p w14:paraId="5DEDEF3D" w14:textId="77777777" w:rsidR="00084A9B" w:rsidRPr="00880E22" w:rsidRDefault="00084A9B" w:rsidP="005D69E5">
      <w:pPr>
        <w:spacing w:line="276" w:lineRule="auto"/>
        <w:jc w:val="both"/>
        <w:rPr>
          <w:rFonts w:cs="Arial"/>
          <w:color w:val="000000" w:themeColor="text1"/>
          <w:sz w:val="24"/>
        </w:rPr>
      </w:pPr>
    </w:p>
    <w:p w14:paraId="0BFFD92B" w14:textId="77777777" w:rsidR="00084A9B" w:rsidRPr="00880E22" w:rsidRDefault="00084A9B" w:rsidP="005D69E5">
      <w:pPr>
        <w:spacing w:line="276" w:lineRule="auto"/>
        <w:jc w:val="both"/>
        <w:rPr>
          <w:rFonts w:cs="Arial"/>
          <w:color w:val="000000" w:themeColor="text1"/>
          <w:sz w:val="24"/>
        </w:rPr>
      </w:pPr>
      <w:r w:rsidRPr="00880E22">
        <w:rPr>
          <w:rFonts w:cs="Arial"/>
          <w:color w:val="000000" w:themeColor="text1"/>
          <w:sz w:val="24"/>
        </w:rPr>
        <w:tab/>
      </w:r>
      <w:r w:rsidRPr="00880E22">
        <w:rPr>
          <w:rFonts w:cs="Arial"/>
          <w:color w:val="000000" w:themeColor="text1"/>
          <w:sz w:val="24"/>
        </w:rPr>
        <w:tab/>
        <w:t>(ii)</w:t>
      </w:r>
      <w:r w:rsidRPr="00880E22">
        <w:rPr>
          <w:rFonts w:cs="Arial"/>
          <w:color w:val="000000" w:themeColor="text1"/>
          <w:sz w:val="24"/>
        </w:rPr>
        <w:tab/>
        <w:t xml:space="preserve">the removal of any obstruction to </w:t>
      </w:r>
      <w:proofErr w:type="gramStart"/>
      <w:r w:rsidRPr="00880E22">
        <w:rPr>
          <w:rFonts w:cs="Arial"/>
          <w:color w:val="000000" w:themeColor="text1"/>
          <w:sz w:val="24"/>
        </w:rPr>
        <w:t>traffic;</w:t>
      </w:r>
      <w:proofErr w:type="gramEnd"/>
    </w:p>
    <w:p w14:paraId="713B1093" w14:textId="77777777" w:rsidR="00084A9B" w:rsidRPr="00880E22" w:rsidRDefault="00084A9B" w:rsidP="005D69E5">
      <w:pPr>
        <w:spacing w:line="276" w:lineRule="auto"/>
        <w:jc w:val="both"/>
        <w:rPr>
          <w:rFonts w:cs="Arial"/>
          <w:color w:val="000000" w:themeColor="text1"/>
          <w:sz w:val="24"/>
        </w:rPr>
      </w:pPr>
    </w:p>
    <w:p w14:paraId="01F7BBF6" w14:textId="77777777" w:rsidR="00084A9B" w:rsidRPr="00880E22" w:rsidRDefault="00084A9B" w:rsidP="005D69E5">
      <w:pPr>
        <w:spacing w:line="276" w:lineRule="auto"/>
        <w:ind w:left="2160" w:hanging="720"/>
        <w:jc w:val="both"/>
        <w:rPr>
          <w:rFonts w:cs="Arial"/>
          <w:color w:val="000000" w:themeColor="text1"/>
          <w:sz w:val="24"/>
        </w:rPr>
      </w:pPr>
      <w:r w:rsidRPr="00880E22">
        <w:rPr>
          <w:rFonts w:cs="Arial"/>
          <w:color w:val="000000" w:themeColor="text1"/>
          <w:sz w:val="24"/>
        </w:rPr>
        <w:t>(iii)</w:t>
      </w:r>
      <w:r w:rsidRPr="00880E22">
        <w:rPr>
          <w:rFonts w:cs="Arial"/>
          <w:color w:val="000000" w:themeColor="text1"/>
          <w:sz w:val="24"/>
        </w:rPr>
        <w:tab/>
        <w:t>the maintenance, improvement or reconstruction of the said lengths or sides of road; and</w:t>
      </w:r>
    </w:p>
    <w:p w14:paraId="17F276DB" w14:textId="77777777" w:rsidR="00084A9B" w:rsidRPr="00880E22" w:rsidRDefault="00084A9B" w:rsidP="005D69E5">
      <w:pPr>
        <w:spacing w:line="276" w:lineRule="auto"/>
        <w:jc w:val="both"/>
        <w:rPr>
          <w:rFonts w:cs="Arial"/>
          <w:color w:val="000000" w:themeColor="text1"/>
          <w:sz w:val="24"/>
        </w:rPr>
      </w:pPr>
    </w:p>
    <w:p w14:paraId="4BC662A9" w14:textId="77777777" w:rsidR="00084A9B" w:rsidRPr="00880E22" w:rsidRDefault="00084A9B" w:rsidP="005D69E5">
      <w:pPr>
        <w:spacing w:line="276" w:lineRule="auto"/>
        <w:ind w:left="2160" w:hanging="720"/>
        <w:jc w:val="both"/>
        <w:rPr>
          <w:rFonts w:cs="Arial"/>
          <w:color w:val="000000" w:themeColor="text1"/>
          <w:sz w:val="24"/>
        </w:rPr>
      </w:pPr>
      <w:r w:rsidRPr="00880E22">
        <w:rPr>
          <w:rFonts w:cs="Arial"/>
          <w:color w:val="000000" w:themeColor="text1"/>
          <w:sz w:val="24"/>
        </w:rPr>
        <w:t>(iv)</w:t>
      </w:r>
      <w:r w:rsidRPr="00880E22">
        <w:rPr>
          <w:rFonts w:cs="Arial"/>
          <w:color w:val="000000" w:themeColor="text1"/>
          <w:sz w:val="24"/>
        </w:rPr>
        <w:tab/>
        <w:t>the laying, erection, alteration or repair in or on land adjacent to the said lengths or sides of road of any sewer or of any main, pipe or apparatus for the supply of gas, water or electricity or of any telecommunications system.</w:t>
      </w:r>
    </w:p>
    <w:p w14:paraId="14C3D998" w14:textId="77777777" w:rsidR="00084A9B" w:rsidRPr="00880E22" w:rsidRDefault="00084A9B" w:rsidP="005D69E5">
      <w:pPr>
        <w:spacing w:line="276" w:lineRule="auto"/>
        <w:ind w:left="2160" w:hanging="720"/>
        <w:jc w:val="both"/>
        <w:rPr>
          <w:rFonts w:cs="Arial"/>
          <w:color w:val="000000" w:themeColor="text1"/>
          <w:sz w:val="24"/>
        </w:rPr>
      </w:pPr>
    </w:p>
    <w:p w14:paraId="387F5AC9" w14:textId="77777777" w:rsidR="00084A9B" w:rsidRPr="00880E22" w:rsidRDefault="00084A9B" w:rsidP="005D69E5">
      <w:pPr>
        <w:spacing w:line="276" w:lineRule="auto"/>
        <w:ind w:left="1440" w:hanging="720"/>
        <w:jc w:val="both"/>
        <w:rPr>
          <w:rFonts w:cs="Arial"/>
          <w:color w:val="000000" w:themeColor="text1"/>
          <w:sz w:val="24"/>
        </w:rPr>
      </w:pPr>
      <w:r w:rsidRPr="00880E22">
        <w:rPr>
          <w:rFonts w:cs="Arial"/>
          <w:color w:val="000000" w:themeColor="text1"/>
          <w:sz w:val="24"/>
        </w:rPr>
        <w:t>(c)</w:t>
      </w:r>
      <w:r w:rsidRPr="00880E22">
        <w:rPr>
          <w:rFonts w:cs="Arial"/>
          <w:color w:val="000000" w:themeColor="text1"/>
          <w:sz w:val="24"/>
        </w:rPr>
        <w:tab/>
        <w:t xml:space="preserve">the vehicle, if it cannot conveniently be used for such purposes in any other road, to be used in the service of a local authority or its contractors in pursuance of statutory powers or </w:t>
      </w:r>
      <w:proofErr w:type="gramStart"/>
      <w:r w:rsidRPr="00880E22">
        <w:rPr>
          <w:rFonts w:cs="Arial"/>
          <w:color w:val="000000" w:themeColor="text1"/>
          <w:sz w:val="24"/>
        </w:rPr>
        <w:t>duties;</w:t>
      </w:r>
      <w:proofErr w:type="gramEnd"/>
    </w:p>
    <w:p w14:paraId="08CA9E33" w14:textId="77777777" w:rsidR="00084A9B" w:rsidRPr="00880E22" w:rsidRDefault="00084A9B" w:rsidP="005D69E5">
      <w:pPr>
        <w:spacing w:line="276" w:lineRule="auto"/>
        <w:jc w:val="both"/>
        <w:rPr>
          <w:rFonts w:cs="Arial"/>
          <w:color w:val="000000" w:themeColor="text1"/>
          <w:sz w:val="24"/>
        </w:rPr>
      </w:pPr>
    </w:p>
    <w:p w14:paraId="6023C173" w14:textId="77777777" w:rsidR="00084A9B" w:rsidRPr="00880E22" w:rsidRDefault="00084A9B" w:rsidP="005D69E5">
      <w:pPr>
        <w:spacing w:line="276" w:lineRule="auto"/>
        <w:ind w:left="1440" w:hanging="720"/>
        <w:jc w:val="both"/>
        <w:rPr>
          <w:rFonts w:cs="Arial"/>
          <w:color w:val="000000" w:themeColor="text1"/>
          <w:sz w:val="24"/>
        </w:rPr>
      </w:pPr>
      <w:r w:rsidRPr="00880E22">
        <w:rPr>
          <w:rFonts w:cs="Arial"/>
          <w:color w:val="000000" w:themeColor="text1"/>
          <w:sz w:val="24"/>
        </w:rPr>
        <w:t>(d)</w:t>
      </w:r>
      <w:r w:rsidRPr="00880E22">
        <w:rPr>
          <w:rFonts w:cs="Arial"/>
          <w:color w:val="000000" w:themeColor="text1"/>
          <w:sz w:val="24"/>
        </w:rPr>
        <w:tab/>
        <w:t xml:space="preserve">the vehicle of the Royal Mail or other universal service provider (as defined in section 4(3) and (4) of the Postal Services Act 2000) to be used for the purpose of delivering and/or collecting </w:t>
      </w:r>
      <w:proofErr w:type="gramStart"/>
      <w:r w:rsidRPr="00880E22">
        <w:rPr>
          <w:rFonts w:cs="Arial"/>
          <w:color w:val="000000" w:themeColor="text1"/>
          <w:sz w:val="24"/>
        </w:rPr>
        <w:t>mail;</w:t>
      </w:r>
      <w:proofErr w:type="gramEnd"/>
    </w:p>
    <w:p w14:paraId="56C13816" w14:textId="77777777" w:rsidR="00084A9B" w:rsidRPr="00880E22" w:rsidRDefault="00084A9B" w:rsidP="005D69E5">
      <w:pPr>
        <w:spacing w:line="276" w:lineRule="auto"/>
        <w:jc w:val="both"/>
        <w:rPr>
          <w:rFonts w:cs="Arial"/>
          <w:color w:val="000000" w:themeColor="text1"/>
          <w:sz w:val="24"/>
        </w:rPr>
      </w:pPr>
    </w:p>
    <w:p w14:paraId="4D917FA1" w14:textId="77777777" w:rsidR="00084A9B" w:rsidRPr="00880E22" w:rsidRDefault="00084A9B" w:rsidP="005D69E5">
      <w:pPr>
        <w:spacing w:line="276" w:lineRule="auto"/>
        <w:ind w:left="1440" w:hanging="720"/>
        <w:jc w:val="both"/>
        <w:rPr>
          <w:rFonts w:cs="Arial"/>
          <w:color w:val="000000" w:themeColor="text1"/>
          <w:sz w:val="24"/>
        </w:rPr>
      </w:pPr>
      <w:r w:rsidRPr="00880E22">
        <w:rPr>
          <w:rFonts w:cs="Arial"/>
          <w:color w:val="000000" w:themeColor="text1"/>
          <w:sz w:val="24"/>
        </w:rPr>
        <w:t>(e)</w:t>
      </w:r>
      <w:r w:rsidRPr="00880E22">
        <w:rPr>
          <w:rFonts w:cs="Arial"/>
          <w:color w:val="000000" w:themeColor="text1"/>
          <w:sz w:val="24"/>
        </w:rPr>
        <w:tab/>
        <w:t xml:space="preserve">the vehicle to be used to facilitate a funeral or wedding </w:t>
      </w:r>
      <w:proofErr w:type="gramStart"/>
      <w:r w:rsidRPr="00880E22">
        <w:rPr>
          <w:rFonts w:cs="Arial"/>
          <w:color w:val="000000" w:themeColor="text1"/>
          <w:sz w:val="24"/>
        </w:rPr>
        <w:t>service;</w:t>
      </w:r>
      <w:proofErr w:type="gramEnd"/>
    </w:p>
    <w:p w14:paraId="61DA22F2" w14:textId="77777777" w:rsidR="00084A9B" w:rsidRPr="00880E22" w:rsidRDefault="00084A9B" w:rsidP="005D69E5">
      <w:pPr>
        <w:spacing w:line="276" w:lineRule="auto"/>
        <w:ind w:left="1440" w:hanging="720"/>
        <w:jc w:val="both"/>
        <w:rPr>
          <w:rFonts w:cs="Arial"/>
          <w:color w:val="000000" w:themeColor="text1"/>
          <w:sz w:val="24"/>
        </w:rPr>
      </w:pPr>
    </w:p>
    <w:p w14:paraId="087B877E" w14:textId="77777777" w:rsidR="00084A9B" w:rsidRPr="00880E22" w:rsidRDefault="00084A9B" w:rsidP="005D69E5">
      <w:pPr>
        <w:spacing w:line="276" w:lineRule="auto"/>
        <w:ind w:left="1440" w:hanging="720"/>
        <w:jc w:val="both"/>
        <w:rPr>
          <w:rFonts w:cs="Arial"/>
          <w:color w:val="000000" w:themeColor="text1"/>
          <w:sz w:val="24"/>
        </w:rPr>
      </w:pPr>
      <w:r w:rsidRPr="00880E22">
        <w:rPr>
          <w:rFonts w:cs="Arial"/>
          <w:color w:val="000000" w:themeColor="text1"/>
          <w:sz w:val="24"/>
        </w:rPr>
        <w:t>(f)</w:t>
      </w:r>
      <w:r w:rsidRPr="00880E22">
        <w:rPr>
          <w:rFonts w:cs="Arial"/>
          <w:color w:val="000000" w:themeColor="text1"/>
          <w:sz w:val="24"/>
        </w:rPr>
        <w:tab/>
        <w:t>in any case where the person in control of the vehicle,</w:t>
      </w:r>
    </w:p>
    <w:p w14:paraId="06099DA1" w14:textId="77777777" w:rsidR="00084A9B" w:rsidRPr="00880E22" w:rsidRDefault="00084A9B" w:rsidP="005D69E5">
      <w:pPr>
        <w:spacing w:line="276" w:lineRule="auto"/>
        <w:jc w:val="both"/>
        <w:rPr>
          <w:rFonts w:cs="Arial"/>
          <w:color w:val="000000" w:themeColor="text1"/>
          <w:sz w:val="24"/>
        </w:rPr>
      </w:pPr>
      <w:r w:rsidRPr="00880E22">
        <w:rPr>
          <w:rFonts w:cs="Arial"/>
          <w:color w:val="000000" w:themeColor="text1"/>
          <w:sz w:val="24"/>
        </w:rPr>
        <w:lastRenderedPageBreak/>
        <w:tab/>
      </w:r>
      <w:r w:rsidRPr="00880E22">
        <w:rPr>
          <w:rFonts w:cs="Arial"/>
          <w:color w:val="000000" w:themeColor="text1"/>
          <w:sz w:val="24"/>
        </w:rPr>
        <w:tab/>
        <w:t>(</w:t>
      </w:r>
      <w:proofErr w:type="spellStart"/>
      <w:r w:rsidRPr="00880E22">
        <w:rPr>
          <w:rFonts w:cs="Arial"/>
          <w:color w:val="000000" w:themeColor="text1"/>
          <w:sz w:val="24"/>
        </w:rPr>
        <w:t>i</w:t>
      </w:r>
      <w:proofErr w:type="spellEnd"/>
      <w:r w:rsidRPr="00880E22">
        <w:rPr>
          <w:rFonts w:cs="Arial"/>
          <w:color w:val="000000" w:themeColor="text1"/>
          <w:sz w:val="24"/>
        </w:rPr>
        <w:t>)</w:t>
      </w:r>
      <w:r w:rsidRPr="00880E22">
        <w:rPr>
          <w:rFonts w:cs="Arial"/>
          <w:color w:val="000000" w:themeColor="text1"/>
          <w:sz w:val="24"/>
        </w:rPr>
        <w:tab/>
        <w:t xml:space="preserve">is required by law to </w:t>
      </w:r>
      <w:proofErr w:type="gramStart"/>
      <w:r w:rsidRPr="00880E22">
        <w:rPr>
          <w:rFonts w:cs="Arial"/>
          <w:color w:val="000000" w:themeColor="text1"/>
          <w:sz w:val="24"/>
        </w:rPr>
        <w:t>stop;</w:t>
      </w:r>
      <w:proofErr w:type="gramEnd"/>
    </w:p>
    <w:p w14:paraId="39F0ED73" w14:textId="77777777" w:rsidR="00084A9B" w:rsidRPr="00880E22" w:rsidRDefault="00084A9B" w:rsidP="005D69E5">
      <w:pPr>
        <w:spacing w:line="276" w:lineRule="auto"/>
        <w:ind w:left="720" w:firstLine="720"/>
        <w:jc w:val="both"/>
        <w:rPr>
          <w:rFonts w:cs="Arial"/>
          <w:color w:val="000000" w:themeColor="text1"/>
          <w:sz w:val="24"/>
        </w:rPr>
      </w:pPr>
      <w:r w:rsidRPr="00880E22">
        <w:rPr>
          <w:rFonts w:cs="Arial"/>
          <w:color w:val="000000" w:themeColor="text1"/>
          <w:sz w:val="24"/>
        </w:rPr>
        <w:t>(ii)</w:t>
      </w:r>
      <w:r w:rsidRPr="00880E22">
        <w:rPr>
          <w:rFonts w:cs="Arial"/>
          <w:color w:val="000000" w:themeColor="text1"/>
          <w:sz w:val="24"/>
        </w:rPr>
        <w:tab/>
        <w:t xml:space="preserve">is obliged to stop </w:t>
      </w:r>
      <w:proofErr w:type="gramStart"/>
      <w:r w:rsidRPr="00880E22">
        <w:rPr>
          <w:rFonts w:cs="Arial"/>
          <w:color w:val="000000" w:themeColor="text1"/>
          <w:sz w:val="24"/>
        </w:rPr>
        <w:t>so as to</w:t>
      </w:r>
      <w:proofErr w:type="gramEnd"/>
      <w:r w:rsidRPr="00880E22">
        <w:rPr>
          <w:rFonts w:cs="Arial"/>
          <w:color w:val="000000" w:themeColor="text1"/>
          <w:sz w:val="24"/>
        </w:rPr>
        <w:t xml:space="preserve"> prevent an accident, or </w:t>
      </w:r>
    </w:p>
    <w:p w14:paraId="6AD224F3" w14:textId="5928D971" w:rsidR="00084A9B" w:rsidRPr="00880E22" w:rsidRDefault="00084A9B" w:rsidP="005D69E5">
      <w:pPr>
        <w:numPr>
          <w:ilvl w:val="0"/>
          <w:numId w:val="7"/>
        </w:numPr>
        <w:spacing w:line="276" w:lineRule="auto"/>
        <w:jc w:val="both"/>
        <w:rPr>
          <w:rFonts w:cs="Arial"/>
          <w:color w:val="000000" w:themeColor="text1"/>
          <w:sz w:val="24"/>
        </w:rPr>
      </w:pPr>
      <w:r w:rsidRPr="00880E22">
        <w:rPr>
          <w:rFonts w:cs="Arial"/>
          <w:color w:val="000000" w:themeColor="text1"/>
          <w:sz w:val="24"/>
        </w:rPr>
        <w:t xml:space="preserve">is prevented from proceeding by circumstances </w:t>
      </w:r>
      <w:proofErr w:type="gramStart"/>
      <w:r w:rsidRPr="00880E22">
        <w:rPr>
          <w:rFonts w:cs="Arial"/>
          <w:color w:val="000000" w:themeColor="text1"/>
          <w:sz w:val="24"/>
        </w:rPr>
        <w:t>outside  their</w:t>
      </w:r>
      <w:proofErr w:type="gramEnd"/>
      <w:r w:rsidRPr="00880E22">
        <w:rPr>
          <w:rFonts w:cs="Arial"/>
          <w:color w:val="000000" w:themeColor="text1"/>
          <w:sz w:val="24"/>
        </w:rPr>
        <w:t xml:space="preserve"> </w:t>
      </w:r>
      <w:proofErr w:type="gramStart"/>
      <w:r w:rsidRPr="00880E22">
        <w:rPr>
          <w:rFonts w:cs="Arial"/>
          <w:color w:val="000000" w:themeColor="text1"/>
          <w:sz w:val="24"/>
        </w:rPr>
        <w:t>control;</w:t>
      </w:r>
      <w:proofErr w:type="gramEnd"/>
    </w:p>
    <w:p w14:paraId="0F2AA0E4" w14:textId="77777777" w:rsidR="00985495" w:rsidRPr="00880E22" w:rsidRDefault="00985495" w:rsidP="00985495">
      <w:pPr>
        <w:spacing w:line="276" w:lineRule="auto"/>
        <w:ind w:left="2205"/>
        <w:jc w:val="both"/>
        <w:rPr>
          <w:rFonts w:cs="Arial"/>
          <w:color w:val="000000" w:themeColor="text1"/>
          <w:sz w:val="24"/>
        </w:rPr>
      </w:pPr>
    </w:p>
    <w:p w14:paraId="201EB11E" w14:textId="250E9717" w:rsidR="00985495" w:rsidRPr="00880E22" w:rsidRDefault="00985495" w:rsidP="00985495">
      <w:pPr>
        <w:spacing w:line="276" w:lineRule="auto"/>
        <w:ind w:left="1440" w:hanging="720"/>
        <w:jc w:val="both"/>
        <w:rPr>
          <w:rFonts w:cs="Arial"/>
          <w:color w:val="000000" w:themeColor="text1"/>
          <w:sz w:val="24"/>
        </w:rPr>
      </w:pPr>
      <w:r w:rsidRPr="00880E22">
        <w:rPr>
          <w:rFonts w:cs="Arial"/>
          <w:color w:val="000000" w:themeColor="text1"/>
          <w:sz w:val="24"/>
        </w:rPr>
        <w:t>(g)</w:t>
      </w:r>
      <w:r w:rsidRPr="00880E22">
        <w:rPr>
          <w:rFonts w:cs="Arial"/>
          <w:color w:val="000000" w:themeColor="text1"/>
          <w:sz w:val="24"/>
        </w:rPr>
        <w:tab/>
        <w:t>goods to be loaded or unloaded from a vehicle (or goods or merchandise to be delivered or collected) provided the vehicle is on the carriageway</w:t>
      </w:r>
    </w:p>
    <w:p w14:paraId="338A1696" w14:textId="77777777" w:rsidR="005D69E5" w:rsidRPr="00880E22" w:rsidRDefault="005D69E5" w:rsidP="00084A9B">
      <w:pPr>
        <w:spacing w:line="360" w:lineRule="auto"/>
        <w:ind w:left="1440"/>
        <w:jc w:val="both"/>
        <w:rPr>
          <w:rFonts w:cs="Arial"/>
          <w:color w:val="000000" w:themeColor="text1"/>
          <w:sz w:val="24"/>
        </w:rPr>
      </w:pPr>
    </w:p>
    <w:p w14:paraId="017BF946" w14:textId="2E420E08" w:rsidR="00084A9B" w:rsidRPr="00880E22" w:rsidRDefault="00636E89" w:rsidP="005D69E5">
      <w:pPr>
        <w:spacing w:line="276" w:lineRule="auto"/>
        <w:ind w:left="720" w:hanging="720"/>
        <w:jc w:val="both"/>
        <w:rPr>
          <w:rFonts w:eastAsia="MS Mincho"/>
          <w:color w:val="000000" w:themeColor="text1"/>
          <w:sz w:val="24"/>
        </w:rPr>
      </w:pPr>
      <w:r w:rsidRPr="00880E22">
        <w:rPr>
          <w:color w:val="000000" w:themeColor="text1"/>
          <w:sz w:val="24"/>
        </w:rPr>
        <w:t>1</w:t>
      </w:r>
      <w:r w:rsidR="000F1D1F" w:rsidRPr="00880E22">
        <w:rPr>
          <w:color w:val="000000" w:themeColor="text1"/>
          <w:sz w:val="24"/>
        </w:rPr>
        <w:t>4</w:t>
      </w:r>
      <w:r w:rsidR="00084A9B" w:rsidRPr="00880E22">
        <w:rPr>
          <w:color w:val="000000" w:themeColor="text1"/>
          <w:sz w:val="24"/>
        </w:rPr>
        <w:t>.</w:t>
      </w:r>
      <w:r w:rsidR="00084A9B" w:rsidRPr="00880E22">
        <w:rPr>
          <w:color w:val="000000" w:themeColor="text1"/>
          <w:sz w:val="24"/>
        </w:rPr>
        <w:tab/>
      </w:r>
      <w:r w:rsidR="00084A9B" w:rsidRPr="00880E22">
        <w:rPr>
          <w:rFonts w:eastAsia="MS Mincho"/>
          <w:color w:val="000000" w:themeColor="text1"/>
          <w:sz w:val="24"/>
        </w:rPr>
        <w:t xml:space="preserve">Nothing in </w:t>
      </w:r>
      <w:r w:rsidR="00084A9B" w:rsidRPr="00880E22">
        <w:rPr>
          <w:rFonts w:cs="Arial"/>
          <w:color w:val="000000" w:themeColor="text1"/>
          <w:sz w:val="24"/>
        </w:rPr>
        <w:t>Article 11 shall</w:t>
      </w:r>
      <w:r w:rsidR="00084A9B" w:rsidRPr="00880E22">
        <w:rPr>
          <w:rFonts w:eastAsia="MS Mincho"/>
          <w:color w:val="000000" w:themeColor="text1"/>
          <w:sz w:val="24"/>
        </w:rPr>
        <w:t xml:space="preserve"> prevent any person from causing or permitting a vehicle to wait in any restricted road if it is displaying in the relevant position a valid permit or waiver certificate issued by the Council and the vehicle is waiting in accordance with the terms and conditions of the said permit or certificate.    </w:t>
      </w:r>
    </w:p>
    <w:p w14:paraId="0C16A203" w14:textId="77777777" w:rsidR="00084A9B" w:rsidRPr="003D673F" w:rsidRDefault="00084A9B" w:rsidP="00084A9B">
      <w:pPr>
        <w:spacing w:line="360" w:lineRule="auto"/>
        <w:jc w:val="both"/>
        <w:rPr>
          <w:rFonts w:cs="Arial"/>
          <w:color w:val="FF0000"/>
          <w:sz w:val="24"/>
        </w:rPr>
      </w:pPr>
    </w:p>
    <w:p w14:paraId="5B520DAE" w14:textId="77777777" w:rsidR="00084A9B" w:rsidRPr="00880E22" w:rsidRDefault="00084A9B" w:rsidP="005D69E5">
      <w:pPr>
        <w:pStyle w:val="Heading7"/>
        <w:spacing w:line="276" w:lineRule="auto"/>
        <w:jc w:val="both"/>
        <w:rPr>
          <w:color w:val="000000" w:themeColor="text1"/>
        </w:rPr>
      </w:pPr>
      <w:r w:rsidRPr="00880E22">
        <w:rPr>
          <w:color w:val="000000" w:themeColor="text1"/>
        </w:rPr>
        <w:t>Waiting by disabled persons vehicle</w:t>
      </w:r>
    </w:p>
    <w:p w14:paraId="75E3A137" w14:textId="77777777" w:rsidR="00084A9B" w:rsidRPr="00880E22" w:rsidRDefault="00084A9B" w:rsidP="005D69E5">
      <w:pPr>
        <w:spacing w:line="276" w:lineRule="auto"/>
        <w:jc w:val="both"/>
        <w:rPr>
          <w:rFonts w:cs="Arial"/>
          <w:color w:val="000000" w:themeColor="text1"/>
          <w:sz w:val="24"/>
        </w:rPr>
      </w:pPr>
    </w:p>
    <w:p w14:paraId="38ACAAC6" w14:textId="0BE5DA95" w:rsidR="00084A9B" w:rsidRPr="00880E22" w:rsidRDefault="00636E89" w:rsidP="005D69E5">
      <w:pPr>
        <w:spacing w:line="276" w:lineRule="auto"/>
        <w:ind w:left="720" w:hanging="720"/>
        <w:jc w:val="both"/>
        <w:rPr>
          <w:rFonts w:cs="Arial"/>
          <w:color w:val="000000" w:themeColor="text1"/>
          <w:sz w:val="24"/>
        </w:rPr>
      </w:pPr>
      <w:r w:rsidRPr="00880E22">
        <w:rPr>
          <w:rFonts w:cs="Arial"/>
          <w:color w:val="000000" w:themeColor="text1"/>
          <w:sz w:val="24"/>
        </w:rPr>
        <w:t>1</w:t>
      </w:r>
      <w:r w:rsidR="000F1D1F" w:rsidRPr="00880E22">
        <w:rPr>
          <w:rFonts w:cs="Arial"/>
          <w:color w:val="000000" w:themeColor="text1"/>
          <w:sz w:val="24"/>
        </w:rPr>
        <w:t>5</w:t>
      </w:r>
      <w:r w:rsidR="00084A9B" w:rsidRPr="00880E22">
        <w:rPr>
          <w:rFonts w:cs="Arial"/>
          <w:color w:val="000000" w:themeColor="text1"/>
          <w:sz w:val="24"/>
        </w:rPr>
        <w:t>.</w:t>
      </w:r>
      <w:r w:rsidR="00084A9B" w:rsidRPr="00880E22">
        <w:rPr>
          <w:rFonts w:cs="Arial"/>
          <w:color w:val="000000" w:themeColor="text1"/>
          <w:sz w:val="24"/>
        </w:rPr>
        <w:tab/>
        <w:t xml:space="preserve">Nothing in Article 11 </w:t>
      </w:r>
      <w:r w:rsidR="003B6E91" w:rsidRPr="00880E22">
        <w:rPr>
          <w:rFonts w:cs="Arial"/>
          <w:color w:val="000000" w:themeColor="text1"/>
          <w:sz w:val="24"/>
        </w:rPr>
        <w:t xml:space="preserve">shall </w:t>
      </w:r>
      <w:r w:rsidR="00084A9B" w:rsidRPr="00880E22">
        <w:rPr>
          <w:rFonts w:cs="Arial"/>
          <w:color w:val="000000" w:themeColor="text1"/>
          <w:sz w:val="24"/>
        </w:rPr>
        <w:t>render it unlawful to cause or permit a disabled person’s vehicle which displays in the relevant position a disabled person’s badge and a parking disc, on which the driver or other person in charge of the vehicle has marked the time at which the period of waiting began, to wait in the sides of road referred to in those Articles for a period not exceeding three hours (not being a period separated by an interval of less than one hour from a previous period of waiting by the same vehicle in the same length of road or on the same side of road on the same day):</w:t>
      </w:r>
    </w:p>
    <w:p w14:paraId="53204811" w14:textId="77777777" w:rsidR="00084A9B" w:rsidRPr="00880E22" w:rsidRDefault="00084A9B" w:rsidP="005D69E5">
      <w:pPr>
        <w:spacing w:line="276" w:lineRule="auto"/>
        <w:ind w:left="720" w:hanging="720"/>
        <w:jc w:val="both"/>
        <w:rPr>
          <w:rFonts w:cs="Arial"/>
          <w:color w:val="000000" w:themeColor="text1"/>
          <w:sz w:val="24"/>
        </w:rPr>
      </w:pPr>
    </w:p>
    <w:p w14:paraId="1879A1B9" w14:textId="0ABBF7B6" w:rsidR="00084A9B" w:rsidRPr="00880E22" w:rsidRDefault="00084A9B" w:rsidP="005D69E5">
      <w:pPr>
        <w:spacing w:line="276" w:lineRule="auto"/>
        <w:ind w:left="720"/>
        <w:jc w:val="both"/>
        <w:rPr>
          <w:rFonts w:cs="Arial"/>
          <w:color w:val="000000" w:themeColor="text1"/>
          <w:sz w:val="24"/>
        </w:rPr>
      </w:pPr>
      <w:r w:rsidRPr="00880E22">
        <w:rPr>
          <w:rFonts w:cs="Arial"/>
          <w:color w:val="000000" w:themeColor="text1"/>
          <w:sz w:val="24"/>
        </w:rPr>
        <w:t xml:space="preserve">Provided that </w:t>
      </w:r>
      <w:r w:rsidRPr="00880E22">
        <w:rPr>
          <w:snapToGrid w:val="0"/>
          <w:color w:val="000000" w:themeColor="text1"/>
          <w:sz w:val="24"/>
        </w:rPr>
        <w:t>the vehicle immediately before or after the act of parking has been or is about to be driven by the person to whom the badge has been issued or, as the case may be, used for the carrying of disabled person(s) as passenger(s).</w:t>
      </w:r>
    </w:p>
    <w:p w14:paraId="0D3DFF1E" w14:textId="77777777" w:rsidR="00084A9B" w:rsidRPr="003D673F" w:rsidRDefault="00084A9B" w:rsidP="005D69E5">
      <w:pPr>
        <w:spacing w:line="276" w:lineRule="auto"/>
        <w:jc w:val="both"/>
        <w:rPr>
          <w:rFonts w:cs="Arial"/>
          <w:color w:val="FF0000"/>
          <w:sz w:val="24"/>
        </w:rPr>
      </w:pPr>
    </w:p>
    <w:p w14:paraId="2741D565" w14:textId="77777777" w:rsidR="00084A9B" w:rsidRPr="003D673F" w:rsidRDefault="00084A9B" w:rsidP="005E23CD">
      <w:pPr>
        <w:spacing w:line="276" w:lineRule="auto"/>
        <w:ind w:left="1440"/>
        <w:jc w:val="both"/>
        <w:rPr>
          <w:color w:val="FF0000"/>
          <w:sz w:val="24"/>
        </w:rPr>
      </w:pPr>
    </w:p>
    <w:p w14:paraId="23A44960" w14:textId="19903222" w:rsidR="00084A9B" w:rsidRPr="00880E22" w:rsidRDefault="00084A9B" w:rsidP="005E23CD">
      <w:pPr>
        <w:pStyle w:val="Heading9"/>
        <w:spacing w:line="276" w:lineRule="auto"/>
        <w:jc w:val="both"/>
        <w:rPr>
          <w:color w:val="000000" w:themeColor="text1"/>
        </w:rPr>
      </w:pPr>
      <w:r w:rsidRPr="00880E22">
        <w:rPr>
          <w:color w:val="000000" w:themeColor="text1"/>
        </w:rPr>
        <w:t>Waiver Certificate Dispensation Certificate</w:t>
      </w:r>
    </w:p>
    <w:p w14:paraId="709FBEDD" w14:textId="77777777" w:rsidR="00084A9B" w:rsidRPr="00880E22" w:rsidRDefault="00084A9B" w:rsidP="005E23CD">
      <w:pPr>
        <w:spacing w:line="276" w:lineRule="auto"/>
        <w:jc w:val="both"/>
        <w:rPr>
          <w:rFonts w:eastAsia="MS Mincho"/>
          <w:color w:val="000000" w:themeColor="text1"/>
          <w:sz w:val="24"/>
        </w:rPr>
      </w:pPr>
    </w:p>
    <w:p w14:paraId="3B6A2011" w14:textId="7EF0AF63" w:rsidR="00084A9B" w:rsidRPr="00880E22" w:rsidRDefault="00636E89" w:rsidP="005E23CD">
      <w:pPr>
        <w:spacing w:line="276" w:lineRule="auto"/>
        <w:ind w:left="720" w:hanging="720"/>
        <w:jc w:val="both"/>
        <w:rPr>
          <w:rFonts w:eastAsia="MS Mincho"/>
          <w:color w:val="000000" w:themeColor="text1"/>
          <w:sz w:val="24"/>
        </w:rPr>
      </w:pPr>
      <w:r w:rsidRPr="00880E22">
        <w:rPr>
          <w:rFonts w:eastAsia="MS Mincho"/>
          <w:color w:val="000000" w:themeColor="text1"/>
          <w:sz w:val="24"/>
        </w:rPr>
        <w:t>1</w:t>
      </w:r>
      <w:r w:rsidR="000F1D1F" w:rsidRPr="00880E22">
        <w:rPr>
          <w:rFonts w:eastAsia="MS Mincho"/>
          <w:color w:val="000000" w:themeColor="text1"/>
          <w:sz w:val="24"/>
        </w:rPr>
        <w:t>6</w:t>
      </w:r>
      <w:r w:rsidR="00084A9B" w:rsidRPr="00880E22">
        <w:rPr>
          <w:rFonts w:eastAsia="MS Mincho"/>
          <w:color w:val="000000" w:themeColor="text1"/>
          <w:sz w:val="24"/>
        </w:rPr>
        <w:tab/>
        <w:t>The Council may issue a waiver certificate on receipt of written application with at least 5 days working notice and may impose terms and conditions as appropriate.</w:t>
      </w:r>
    </w:p>
    <w:p w14:paraId="18321E3B" w14:textId="77777777" w:rsidR="00084A9B" w:rsidRPr="00880E22" w:rsidRDefault="00084A9B" w:rsidP="005E23CD">
      <w:pPr>
        <w:spacing w:line="276" w:lineRule="auto"/>
        <w:jc w:val="both"/>
        <w:rPr>
          <w:rFonts w:eastAsia="MS Mincho"/>
          <w:color w:val="000000" w:themeColor="text1"/>
          <w:sz w:val="24"/>
        </w:rPr>
      </w:pPr>
    </w:p>
    <w:p w14:paraId="55BE80B8" w14:textId="0334878B" w:rsidR="00084A9B" w:rsidRPr="00880E22" w:rsidRDefault="00636E89" w:rsidP="005E23CD">
      <w:pPr>
        <w:spacing w:line="276" w:lineRule="auto"/>
        <w:ind w:left="720" w:hanging="720"/>
        <w:jc w:val="both"/>
        <w:rPr>
          <w:rFonts w:eastAsia="MS Mincho"/>
          <w:color w:val="000000" w:themeColor="text1"/>
          <w:sz w:val="24"/>
        </w:rPr>
      </w:pPr>
      <w:r w:rsidRPr="00880E22">
        <w:rPr>
          <w:rFonts w:eastAsia="MS Mincho"/>
          <w:color w:val="000000" w:themeColor="text1"/>
          <w:sz w:val="24"/>
        </w:rPr>
        <w:t>1</w:t>
      </w:r>
      <w:r w:rsidR="000F1D1F" w:rsidRPr="00880E22">
        <w:rPr>
          <w:rFonts w:eastAsia="MS Mincho"/>
          <w:color w:val="000000" w:themeColor="text1"/>
          <w:sz w:val="24"/>
        </w:rPr>
        <w:t>7</w:t>
      </w:r>
      <w:r w:rsidR="00084A9B" w:rsidRPr="00880E22">
        <w:rPr>
          <w:rFonts w:eastAsia="MS Mincho"/>
          <w:color w:val="000000" w:themeColor="text1"/>
          <w:sz w:val="24"/>
        </w:rPr>
        <w:t>.</w:t>
      </w:r>
      <w:r w:rsidR="00084A9B" w:rsidRPr="00880E22">
        <w:rPr>
          <w:rFonts w:eastAsia="MS Mincho"/>
          <w:color w:val="000000" w:themeColor="text1"/>
          <w:sz w:val="24"/>
        </w:rPr>
        <w:tab/>
        <w:t>A waiver certificate may be cancelled at any time at the sole discretion of the Council and shall thereupon immediately cease to be valid. Notification of such cancellation shall be in writing to the holder of the certificate at any address that the Council believes to be that person’s address and the certificate shall forthwith be surrendered to the Council.</w:t>
      </w:r>
    </w:p>
    <w:p w14:paraId="085CF108" w14:textId="77777777" w:rsidR="00084A9B" w:rsidRPr="003D673F" w:rsidRDefault="00084A9B" w:rsidP="005D69E5">
      <w:pPr>
        <w:spacing w:line="276" w:lineRule="auto"/>
        <w:jc w:val="both"/>
        <w:rPr>
          <w:rFonts w:cs="Arial"/>
          <w:color w:val="FF0000"/>
          <w:sz w:val="24"/>
        </w:rPr>
      </w:pPr>
    </w:p>
    <w:p w14:paraId="27EFA82E" w14:textId="77777777" w:rsidR="00084A9B" w:rsidRPr="003D673F" w:rsidRDefault="00084A9B" w:rsidP="00084A9B">
      <w:pPr>
        <w:spacing w:line="360" w:lineRule="auto"/>
        <w:jc w:val="both"/>
        <w:rPr>
          <w:rFonts w:cs="Arial"/>
          <w:color w:val="FF0000"/>
          <w:sz w:val="24"/>
        </w:rPr>
      </w:pPr>
    </w:p>
    <w:p w14:paraId="1B3C4F5B" w14:textId="4700A142" w:rsidR="00084A9B" w:rsidRPr="00880E22" w:rsidRDefault="00084A9B" w:rsidP="00084A9B">
      <w:pPr>
        <w:spacing w:line="360" w:lineRule="auto"/>
        <w:jc w:val="both"/>
        <w:rPr>
          <w:rFonts w:cs="Arial"/>
          <w:b/>
          <w:color w:val="000000" w:themeColor="text1"/>
          <w:sz w:val="24"/>
        </w:rPr>
      </w:pPr>
      <w:r w:rsidRPr="00880E22">
        <w:rPr>
          <w:rFonts w:cs="Arial"/>
          <w:b/>
          <w:color w:val="000000" w:themeColor="text1"/>
          <w:sz w:val="24"/>
        </w:rPr>
        <w:t xml:space="preserve">PART </w:t>
      </w:r>
      <w:r w:rsidR="00597875" w:rsidRPr="00880E22">
        <w:rPr>
          <w:rFonts w:cs="Arial"/>
          <w:b/>
          <w:color w:val="000000" w:themeColor="text1"/>
          <w:sz w:val="24"/>
        </w:rPr>
        <w:t>I</w:t>
      </w:r>
      <w:r w:rsidR="00CE71DC" w:rsidRPr="00880E22">
        <w:rPr>
          <w:rFonts w:cs="Arial"/>
          <w:b/>
          <w:color w:val="000000" w:themeColor="text1"/>
          <w:sz w:val="24"/>
        </w:rPr>
        <w:t>II</w:t>
      </w:r>
    </w:p>
    <w:p w14:paraId="73BD1EF6" w14:textId="77777777" w:rsidR="00084A9B" w:rsidRPr="00880E22" w:rsidRDefault="00084A9B" w:rsidP="00084A9B">
      <w:pPr>
        <w:spacing w:line="360" w:lineRule="auto"/>
        <w:jc w:val="both"/>
        <w:rPr>
          <w:rFonts w:cs="Arial"/>
          <w:color w:val="000000" w:themeColor="text1"/>
          <w:sz w:val="24"/>
          <w:u w:val="single"/>
        </w:rPr>
      </w:pPr>
      <w:r w:rsidRPr="00880E22">
        <w:rPr>
          <w:rFonts w:cs="Arial"/>
          <w:b/>
          <w:color w:val="000000" w:themeColor="text1"/>
          <w:sz w:val="24"/>
          <w:u w:val="single"/>
        </w:rPr>
        <w:t>CONTRAVENTION OF ORDER</w:t>
      </w:r>
    </w:p>
    <w:p w14:paraId="3959B974" w14:textId="77777777" w:rsidR="00084A9B" w:rsidRPr="00880E22" w:rsidRDefault="00084A9B" w:rsidP="00084A9B">
      <w:pPr>
        <w:spacing w:line="360" w:lineRule="auto"/>
        <w:jc w:val="both"/>
        <w:rPr>
          <w:rFonts w:cs="Arial"/>
          <w:color w:val="000000" w:themeColor="text1"/>
          <w:sz w:val="24"/>
        </w:rPr>
      </w:pPr>
    </w:p>
    <w:p w14:paraId="422C7B2C" w14:textId="77777777" w:rsidR="00084A9B" w:rsidRPr="00880E22" w:rsidRDefault="00084A9B" w:rsidP="00294313">
      <w:pPr>
        <w:pStyle w:val="Heading6"/>
        <w:spacing w:line="276" w:lineRule="auto"/>
        <w:rPr>
          <w:color w:val="000000" w:themeColor="text1"/>
        </w:rPr>
      </w:pPr>
      <w:r w:rsidRPr="00880E22">
        <w:rPr>
          <w:color w:val="000000" w:themeColor="text1"/>
        </w:rPr>
        <w:t>Contravention</w:t>
      </w:r>
    </w:p>
    <w:p w14:paraId="3F7E0D44" w14:textId="77777777" w:rsidR="00084A9B" w:rsidRPr="00880E22" w:rsidRDefault="00084A9B" w:rsidP="00294313">
      <w:pPr>
        <w:widowControl w:val="0"/>
        <w:spacing w:line="276" w:lineRule="auto"/>
        <w:jc w:val="both"/>
        <w:rPr>
          <w:color w:val="000000" w:themeColor="text1"/>
          <w:sz w:val="24"/>
        </w:rPr>
      </w:pPr>
    </w:p>
    <w:p w14:paraId="61CFD214" w14:textId="7308C683" w:rsidR="00084A9B" w:rsidRPr="00880E22" w:rsidRDefault="00CE71DC" w:rsidP="00294313">
      <w:pPr>
        <w:widowControl w:val="0"/>
        <w:spacing w:line="276" w:lineRule="auto"/>
        <w:ind w:left="709" w:hanging="709"/>
        <w:jc w:val="both"/>
        <w:rPr>
          <w:color w:val="000000" w:themeColor="text1"/>
          <w:sz w:val="24"/>
        </w:rPr>
      </w:pPr>
      <w:r w:rsidRPr="00880E22">
        <w:rPr>
          <w:color w:val="000000" w:themeColor="text1"/>
          <w:sz w:val="24"/>
        </w:rPr>
        <w:t>1</w:t>
      </w:r>
      <w:r w:rsidR="000F1D1F" w:rsidRPr="00880E22">
        <w:rPr>
          <w:color w:val="000000" w:themeColor="text1"/>
          <w:sz w:val="24"/>
        </w:rPr>
        <w:t>8</w:t>
      </w:r>
      <w:r w:rsidR="00084A9B" w:rsidRPr="00880E22">
        <w:rPr>
          <w:color w:val="000000" w:themeColor="text1"/>
          <w:sz w:val="24"/>
        </w:rPr>
        <w:t>.</w:t>
      </w:r>
      <w:r w:rsidR="00084A9B" w:rsidRPr="00880E22">
        <w:rPr>
          <w:color w:val="000000" w:themeColor="text1"/>
          <w:sz w:val="24"/>
        </w:rPr>
        <w:tab/>
        <w:t xml:space="preserve">If a vehicle is left in any road or length of road in contravention or without complying with the requirements of this Order a contravention shall have </w:t>
      </w:r>
      <w:proofErr w:type="gramStart"/>
      <w:r w:rsidR="00084A9B" w:rsidRPr="00880E22">
        <w:rPr>
          <w:color w:val="000000" w:themeColor="text1"/>
          <w:sz w:val="24"/>
        </w:rPr>
        <w:t>occurred</w:t>
      </w:r>
      <w:proofErr w:type="gramEnd"/>
      <w:r w:rsidR="00084A9B" w:rsidRPr="00880E22">
        <w:rPr>
          <w:color w:val="000000" w:themeColor="text1"/>
          <w:sz w:val="24"/>
        </w:rPr>
        <w:t xml:space="preserve"> and a Penalty Charge shall be payable and/or the vehicle may be removed from that location.</w:t>
      </w:r>
    </w:p>
    <w:p w14:paraId="7CBB2413" w14:textId="77777777" w:rsidR="00084A9B" w:rsidRPr="00880E22" w:rsidRDefault="00084A9B" w:rsidP="00294313">
      <w:pPr>
        <w:pStyle w:val="PlainText"/>
        <w:spacing w:line="276" w:lineRule="auto"/>
        <w:jc w:val="both"/>
        <w:rPr>
          <w:rFonts w:ascii="Arial" w:eastAsia="MS Mincho" w:hAnsi="Arial"/>
          <w:color w:val="000000" w:themeColor="text1"/>
          <w:sz w:val="24"/>
        </w:rPr>
      </w:pPr>
    </w:p>
    <w:p w14:paraId="3263F2CD" w14:textId="77777777" w:rsidR="00084A9B" w:rsidRPr="00880E22" w:rsidRDefault="00084A9B" w:rsidP="00294313">
      <w:pPr>
        <w:pStyle w:val="PlainText"/>
        <w:spacing w:line="276" w:lineRule="auto"/>
        <w:jc w:val="both"/>
        <w:rPr>
          <w:rFonts w:ascii="Arial" w:eastAsia="MS Mincho" w:hAnsi="Arial"/>
          <w:color w:val="000000" w:themeColor="text1"/>
          <w:sz w:val="24"/>
        </w:rPr>
      </w:pPr>
      <w:r w:rsidRPr="00880E22">
        <w:rPr>
          <w:rFonts w:ascii="Arial" w:hAnsi="Arial"/>
          <w:b/>
          <w:color w:val="000000" w:themeColor="text1"/>
          <w:sz w:val="24"/>
        </w:rPr>
        <w:t>Penalty Charge Notice</w:t>
      </w:r>
    </w:p>
    <w:p w14:paraId="3F666CBA" w14:textId="77777777" w:rsidR="00084A9B" w:rsidRPr="00880E22" w:rsidRDefault="00084A9B" w:rsidP="00294313">
      <w:pPr>
        <w:pStyle w:val="PlainText"/>
        <w:spacing w:line="276" w:lineRule="auto"/>
        <w:jc w:val="both"/>
        <w:rPr>
          <w:rFonts w:ascii="Arial" w:eastAsia="MS Mincho" w:hAnsi="Arial"/>
          <w:color w:val="000000" w:themeColor="text1"/>
          <w:sz w:val="24"/>
        </w:rPr>
      </w:pPr>
      <w:r w:rsidRPr="00880E22">
        <w:rPr>
          <w:rFonts w:ascii="Arial" w:eastAsia="MS Mincho" w:hAnsi="Arial"/>
          <w:b/>
          <w:color w:val="000000" w:themeColor="text1"/>
          <w:sz w:val="24"/>
        </w:rPr>
        <w:tab/>
      </w:r>
    </w:p>
    <w:p w14:paraId="5765F5A2" w14:textId="2357BEDD" w:rsidR="00084A9B" w:rsidRPr="00880E22" w:rsidRDefault="000F1D1F" w:rsidP="00294313">
      <w:pPr>
        <w:pStyle w:val="PlainText"/>
        <w:spacing w:line="276" w:lineRule="auto"/>
        <w:ind w:left="720" w:hanging="720"/>
        <w:jc w:val="both"/>
        <w:rPr>
          <w:rFonts w:ascii="Arial" w:eastAsia="MS Mincho" w:hAnsi="Arial"/>
          <w:color w:val="000000" w:themeColor="text1"/>
          <w:sz w:val="24"/>
        </w:rPr>
      </w:pPr>
      <w:r w:rsidRPr="00880E22">
        <w:rPr>
          <w:rFonts w:ascii="Arial" w:eastAsia="MS Mincho" w:hAnsi="Arial"/>
          <w:color w:val="000000" w:themeColor="text1"/>
          <w:sz w:val="24"/>
        </w:rPr>
        <w:t>19</w:t>
      </w:r>
      <w:r w:rsidR="00084A9B" w:rsidRPr="00880E22">
        <w:rPr>
          <w:rFonts w:ascii="Arial" w:eastAsia="MS Mincho" w:hAnsi="Arial"/>
          <w:color w:val="000000" w:themeColor="text1"/>
          <w:sz w:val="24"/>
        </w:rPr>
        <w:t>.</w:t>
      </w:r>
      <w:r w:rsidR="00084A9B" w:rsidRPr="00880E22">
        <w:rPr>
          <w:rFonts w:ascii="Arial" w:eastAsia="MS Mincho" w:hAnsi="Arial"/>
          <w:color w:val="000000" w:themeColor="text1"/>
          <w:sz w:val="24"/>
        </w:rPr>
        <w:tab/>
        <w:t>In the case of vehicle in respect of which a penalty charge may have been incurred, it shall be the duty of a Civil Enforcement Officer to issue a Penalty Charge Notice, which shall include the information required by the 2004 Act.</w:t>
      </w:r>
    </w:p>
    <w:p w14:paraId="7D8D2E6D" w14:textId="77777777" w:rsidR="00084A9B" w:rsidRPr="003D673F" w:rsidRDefault="00084A9B" w:rsidP="00294313">
      <w:pPr>
        <w:pStyle w:val="PlainText"/>
        <w:spacing w:line="276" w:lineRule="auto"/>
        <w:ind w:left="1496" w:hanging="776"/>
        <w:jc w:val="both"/>
        <w:rPr>
          <w:rFonts w:ascii="Arial" w:eastAsia="MS Mincho" w:hAnsi="Arial"/>
          <w:color w:val="FF0000"/>
          <w:sz w:val="24"/>
        </w:rPr>
      </w:pPr>
    </w:p>
    <w:p w14:paraId="2C3AFEFD" w14:textId="77777777" w:rsidR="00084A9B" w:rsidRPr="00880E22" w:rsidRDefault="00084A9B" w:rsidP="00294313">
      <w:pPr>
        <w:pStyle w:val="PlainText"/>
        <w:spacing w:line="276" w:lineRule="auto"/>
        <w:jc w:val="both"/>
        <w:rPr>
          <w:rFonts w:ascii="Arial" w:eastAsia="MS Mincho" w:hAnsi="Arial"/>
          <w:b/>
          <w:color w:val="000000" w:themeColor="text1"/>
          <w:sz w:val="24"/>
        </w:rPr>
      </w:pPr>
      <w:r w:rsidRPr="00880E22">
        <w:rPr>
          <w:rFonts w:ascii="Arial" w:eastAsia="MS Mincho" w:hAnsi="Arial"/>
          <w:b/>
          <w:color w:val="000000" w:themeColor="text1"/>
          <w:sz w:val="24"/>
        </w:rPr>
        <w:t>Manner of payment of Penalty Charge</w:t>
      </w:r>
    </w:p>
    <w:p w14:paraId="6E54FF42" w14:textId="77777777" w:rsidR="00084A9B" w:rsidRPr="00880E22" w:rsidRDefault="00084A9B" w:rsidP="00294313">
      <w:pPr>
        <w:pStyle w:val="PlainText"/>
        <w:spacing w:line="276" w:lineRule="auto"/>
        <w:jc w:val="both"/>
        <w:rPr>
          <w:rFonts w:ascii="Arial" w:eastAsia="MS Mincho" w:hAnsi="Arial"/>
          <w:color w:val="000000" w:themeColor="text1"/>
          <w:sz w:val="24"/>
        </w:rPr>
      </w:pPr>
    </w:p>
    <w:p w14:paraId="4DD16E87" w14:textId="113B82CD" w:rsidR="00084A9B" w:rsidRPr="00880E22" w:rsidRDefault="00CE71DC" w:rsidP="00294313">
      <w:pPr>
        <w:pStyle w:val="PlainText"/>
        <w:spacing w:line="276" w:lineRule="auto"/>
        <w:ind w:left="720" w:hanging="720"/>
        <w:jc w:val="both"/>
        <w:rPr>
          <w:rFonts w:ascii="Arial" w:eastAsia="MS Mincho" w:hAnsi="Arial"/>
          <w:color w:val="000000" w:themeColor="text1"/>
          <w:sz w:val="24"/>
        </w:rPr>
      </w:pPr>
      <w:r w:rsidRPr="00880E22">
        <w:rPr>
          <w:rFonts w:ascii="Arial" w:eastAsia="MS Mincho" w:hAnsi="Arial"/>
          <w:color w:val="000000" w:themeColor="text1"/>
          <w:sz w:val="24"/>
        </w:rPr>
        <w:t>2</w:t>
      </w:r>
      <w:r w:rsidR="000F1D1F" w:rsidRPr="00880E22">
        <w:rPr>
          <w:rFonts w:ascii="Arial" w:eastAsia="MS Mincho" w:hAnsi="Arial"/>
          <w:color w:val="000000" w:themeColor="text1"/>
          <w:sz w:val="24"/>
        </w:rPr>
        <w:t>0</w:t>
      </w:r>
      <w:r w:rsidR="00084A9B" w:rsidRPr="00880E22">
        <w:rPr>
          <w:rFonts w:ascii="Arial" w:eastAsia="MS Mincho" w:hAnsi="Arial"/>
          <w:color w:val="000000" w:themeColor="text1"/>
          <w:sz w:val="24"/>
        </w:rPr>
        <w:t>.</w:t>
      </w:r>
      <w:r w:rsidR="00084A9B" w:rsidRPr="00880E22">
        <w:rPr>
          <w:rFonts w:ascii="Arial" w:eastAsia="MS Mincho" w:hAnsi="Arial"/>
          <w:color w:val="000000" w:themeColor="text1"/>
          <w:sz w:val="24"/>
        </w:rPr>
        <w:tab/>
        <w:t>The owner of the vehicle in respect of which the Penalty Charge has been incurred shall pay the Penalty Charge to the Council as indicated on the Penalty Charge Notice.</w:t>
      </w:r>
    </w:p>
    <w:p w14:paraId="768A0C14" w14:textId="77777777" w:rsidR="00084A9B" w:rsidRPr="00880E22" w:rsidRDefault="00084A9B" w:rsidP="00294313">
      <w:pPr>
        <w:pStyle w:val="PlainText"/>
        <w:spacing w:line="276" w:lineRule="auto"/>
        <w:ind w:left="720" w:hanging="720"/>
        <w:jc w:val="both"/>
        <w:rPr>
          <w:rFonts w:ascii="Arial" w:eastAsia="MS Mincho" w:hAnsi="Arial"/>
          <w:color w:val="000000" w:themeColor="text1"/>
          <w:sz w:val="24"/>
        </w:rPr>
      </w:pPr>
    </w:p>
    <w:p w14:paraId="28FE4FB5" w14:textId="77777777" w:rsidR="00084A9B" w:rsidRPr="00880E22" w:rsidRDefault="00084A9B" w:rsidP="00294313">
      <w:pPr>
        <w:tabs>
          <w:tab w:val="left" w:pos="660"/>
          <w:tab w:val="left" w:pos="720"/>
          <w:tab w:val="left" w:pos="2090"/>
        </w:tabs>
        <w:spacing w:line="276" w:lineRule="auto"/>
        <w:ind w:left="600" w:hanging="600"/>
        <w:jc w:val="both"/>
        <w:rPr>
          <w:b/>
          <w:color w:val="000000" w:themeColor="text1"/>
          <w:sz w:val="24"/>
        </w:rPr>
      </w:pPr>
      <w:r w:rsidRPr="00880E22">
        <w:rPr>
          <w:b/>
          <w:color w:val="000000" w:themeColor="text1"/>
          <w:sz w:val="24"/>
        </w:rPr>
        <w:t>Indications as evidence</w:t>
      </w:r>
    </w:p>
    <w:p w14:paraId="3F4490B8" w14:textId="77777777" w:rsidR="00084A9B" w:rsidRPr="00880E22" w:rsidRDefault="00084A9B" w:rsidP="00294313">
      <w:pPr>
        <w:tabs>
          <w:tab w:val="left" w:pos="600"/>
          <w:tab w:val="left" w:pos="660"/>
          <w:tab w:val="left" w:pos="2090"/>
        </w:tabs>
        <w:spacing w:line="276" w:lineRule="auto"/>
        <w:ind w:left="600" w:hanging="600"/>
        <w:jc w:val="both"/>
        <w:rPr>
          <w:color w:val="000000" w:themeColor="text1"/>
          <w:sz w:val="24"/>
        </w:rPr>
      </w:pPr>
    </w:p>
    <w:p w14:paraId="4470C500" w14:textId="7FCE15BE" w:rsidR="00084A9B" w:rsidRPr="00880E22" w:rsidRDefault="00CE71DC" w:rsidP="00294313">
      <w:pPr>
        <w:tabs>
          <w:tab w:val="left" w:pos="600"/>
          <w:tab w:val="left" w:pos="660"/>
          <w:tab w:val="left" w:pos="2090"/>
        </w:tabs>
        <w:spacing w:line="276" w:lineRule="auto"/>
        <w:ind w:left="600" w:hanging="600"/>
        <w:jc w:val="both"/>
        <w:rPr>
          <w:color w:val="000000" w:themeColor="text1"/>
          <w:sz w:val="24"/>
        </w:rPr>
      </w:pPr>
      <w:r w:rsidRPr="00880E22">
        <w:rPr>
          <w:color w:val="000000" w:themeColor="text1"/>
          <w:sz w:val="24"/>
        </w:rPr>
        <w:t>2</w:t>
      </w:r>
      <w:r w:rsidR="000F1D1F" w:rsidRPr="00880E22">
        <w:rPr>
          <w:color w:val="000000" w:themeColor="text1"/>
          <w:sz w:val="24"/>
        </w:rPr>
        <w:t>1</w:t>
      </w:r>
      <w:r w:rsidR="00084A9B" w:rsidRPr="00880E22">
        <w:rPr>
          <w:color w:val="000000" w:themeColor="text1"/>
          <w:sz w:val="24"/>
        </w:rPr>
        <w:t>.</w:t>
      </w:r>
      <w:r w:rsidR="00084A9B" w:rsidRPr="00880E22">
        <w:rPr>
          <w:color w:val="000000" w:themeColor="text1"/>
          <w:sz w:val="24"/>
        </w:rPr>
        <w:tab/>
        <w:t xml:space="preserve">The particulars given in the Penalty Charge Notice attached to a vehicle in accordance with Article </w:t>
      </w:r>
      <w:r w:rsidR="000F1D1F" w:rsidRPr="00880E22">
        <w:rPr>
          <w:color w:val="000000" w:themeColor="text1"/>
          <w:sz w:val="24"/>
        </w:rPr>
        <w:t>19</w:t>
      </w:r>
      <w:r w:rsidR="00084A9B" w:rsidRPr="00880E22">
        <w:rPr>
          <w:color w:val="000000" w:themeColor="text1"/>
          <w:sz w:val="24"/>
        </w:rPr>
        <w:t xml:space="preserve"> shall be treated as evidence in any proceedings relating to failure to pay such Penalty Charge. </w:t>
      </w:r>
    </w:p>
    <w:p w14:paraId="354268E4" w14:textId="77777777" w:rsidR="00084A9B" w:rsidRPr="00880E22" w:rsidRDefault="00084A9B" w:rsidP="00294313">
      <w:pPr>
        <w:pStyle w:val="PlainText"/>
        <w:spacing w:line="276" w:lineRule="auto"/>
        <w:ind w:left="720" w:hanging="720"/>
        <w:jc w:val="both"/>
        <w:rPr>
          <w:rFonts w:ascii="Arial" w:eastAsia="MS Mincho" w:hAnsi="Arial"/>
          <w:b/>
          <w:color w:val="000000" w:themeColor="text1"/>
          <w:sz w:val="24"/>
        </w:rPr>
      </w:pPr>
    </w:p>
    <w:p w14:paraId="4FBECF24" w14:textId="77777777" w:rsidR="00084A9B" w:rsidRPr="00880E22" w:rsidRDefault="00084A9B" w:rsidP="00294313">
      <w:pPr>
        <w:pStyle w:val="PlainText"/>
        <w:spacing w:line="276" w:lineRule="auto"/>
        <w:ind w:left="720" w:hanging="720"/>
        <w:jc w:val="both"/>
        <w:rPr>
          <w:rFonts w:ascii="Arial" w:eastAsia="MS Mincho" w:hAnsi="Arial"/>
          <w:b/>
          <w:i/>
          <w:color w:val="000000" w:themeColor="text1"/>
          <w:sz w:val="24"/>
        </w:rPr>
      </w:pPr>
      <w:r w:rsidRPr="00880E22">
        <w:rPr>
          <w:rFonts w:ascii="Arial" w:eastAsia="MS Mincho" w:hAnsi="Arial"/>
          <w:b/>
          <w:color w:val="000000" w:themeColor="text1"/>
          <w:sz w:val="24"/>
        </w:rPr>
        <w:t>Removal of vehicle</w:t>
      </w:r>
    </w:p>
    <w:p w14:paraId="661D6986" w14:textId="77777777" w:rsidR="00084A9B" w:rsidRPr="00880E22" w:rsidRDefault="00084A9B" w:rsidP="00294313">
      <w:pPr>
        <w:pStyle w:val="PlainText"/>
        <w:spacing w:line="276" w:lineRule="auto"/>
        <w:ind w:left="720" w:hanging="720"/>
        <w:jc w:val="both"/>
        <w:rPr>
          <w:rFonts w:ascii="Arial" w:eastAsia="MS Mincho" w:hAnsi="Arial"/>
          <w:color w:val="000000" w:themeColor="text1"/>
          <w:sz w:val="24"/>
        </w:rPr>
      </w:pPr>
    </w:p>
    <w:p w14:paraId="11662488" w14:textId="4504957B" w:rsidR="00084A9B" w:rsidRPr="00880E22" w:rsidRDefault="00CE71DC" w:rsidP="00294313">
      <w:pPr>
        <w:pStyle w:val="PlainText"/>
        <w:spacing w:line="276" w:lineRule="auto"/>
        <w:ind w:left="720" w:hanging="720"/>
        <w:jc w:val="both"/>
        <w:rPr>
          <w:rFonts w:ascii="Arial" w:eastAsia="MS Mincho" w:hAnsi="Arial"/>
          <w:color w:val="000000" w:themeColor="text1"/>
          <w:sz w:val="24"/>
        </w:rPr>
      </w:pPr>
      <w:r w:rsidRPr="00880E22">
        <w:rPr>
          <w:rFonts w:ascii="Arial" w:eastAsia="MS Mincho" w:hAnsi="Arial"/>
          <w:color w:val="000000" w:themeColor="text1"/>
          <w:sz w:val="24"/>
        </w:rPr>
        <w:t>2</w:t>
      </w:r>
      <w:r w:rsidR="000F1D1F" w:rsidRPr="00880E22">
        <w:rPr>
          <w:rFonts w:ascii="Arial" w:eastAsia="MS Mincho" w:hAnsi="Arial"/>
          <w:color w:val="000000" w:themeColor="text1"/>
          <w:sz w:val="24"/>
        </w:rPr>
        <w:t>2</w:t>
      </w:r>
      <w:r w:rsidR="00084A9B" w:rsidRPr="00880E22">
        <w:rPr>
          <w:rFonts w:ascii="Arial" w:eastAsia="MS Mincho" w:hAnsi="Arial"/>
          <w:color w:val="000000" w:themeColor="text1"/>
          <w:sz w:val="24"/>
        </w:rPr>
        <w:t>.</w:t>
      </w:r>
      <w:r w:rsidR="00084A9B" w:rsidRPr="00880E22">
        <w:rPr>
          <w:rFonts w:ascii="Arial" w:eastAsia="MS Mincho" w:hAnsi="Arial"/>
          <w:color w:val="000000" w:themeColor="text1"/>
          <w:sz w:val="24"/>
        </w:rPr>
        <w:tab/>
        <w:t xml:space="preserve">Where a Civil Enforcement Officer has removed or caused to be removed a vehicle in accordance with Article </w:t>
      </w:r>
      <w:r w:rsidRPr="00880E22">
        <w:rPr>
          <w:rFonts w:ascii="Arial" w:eastAsia="MS Mincho" w:hAnsi="Arial"/>
          <w:color w:val="000000" w:themeColor="text1"/>
          <w:sz w:val="24"/>
        </w:rPr>
        <w:t>1</w:t>
      </w:r>
      <w:r w:rsidR="000F1D1F" w:rsidRPr="00880E22">
        <w:rPr>
          <w:rFonts w:ascii="Arial" w:eastAsia="MS Mincho" w:hAnsi="Arial"/>
          <w:color w:val="000000" w:themeColor="text1"/>
          <w:sz w:val="24"/>
        </w:rPr>
        <w:t>8</w:t>
      </w:r>
      <w:r w:rsidR="00084A9B" w:rsidRPr="00880E22">
        <w:rPr>
          <w:rFonts w:ascii="Arial" w:eastAsia="MS Mincho" w:hAnsi="Arial"/>
          <w:color w:val="000000" w:themeColor="text1"/>
          <w:sz w:val="24"/>
        </w:rPr>
        <w:t>,</w:t>
      </w:r>
    </w:p>
    <w:p w14:paraId="169429A2" w14:textId="77777777" w:rsidR="00084A9B" w:rsidRPr="003D673F" w:rsidRDefault="00084A9B" w:rsidP="00294313">
      <w:pPr>
        <w:pStyle w:val="PlainText"/>
        <w:spacing w:line="276" w:lineRule="auto"/>
        <w:ind w:left="720" w:hanging="720"/>
        <w:jc w:val="both"/>
        <w:rPr>
          <w:rFonts w:ascii="Arial" w:eastAsia="MS Mincho" w:hAnsi="Arial"/>
          <w:color w:val="FF0000"/>
          <w:sz w:val="24"/>
        </w:rPr>
      </w:pPr>
    </w:p>
    <w:p w14:paraId="4D0DF67B" w14:textId="77777777" w:rsidR="00084A9B" w:rsidRPr="00880E22" w:rsidRDefault="00084A9B" w:rsidP="00294313">
      <w:pPr>
        <w:pStyle w:val="PlainText"/>
        <w:numPr>
          <w:ilvl w:val="0"/>
          <w:numId w:val="1"/>
        </w:numPr>
        <w:spacing w:line="276" w:lineRule="auto"/>
        <w:jc w:val="both"/>
        <w:rPr>
          <w:rFonts w:ascii="Arial" w:eastAsia="MS Mincho" w:hAnsi="Arial"/>
          <w:color w:val="000000" w:themeColor="text1"/>
          <w:sz w:val="24"/>
        </w:rPr>
      </w:pPr>
      <w:r w:rsidRPr="00880E22">
        <w:rPr>
          <w:rFonts w:ascii="Arial" w:eastAsia="MS Mincho" w:hAnsi="Arial"/>
          <w:color w:val="000000" w:themeColor="text1"/>
          <w:sz w:val="24"/>
        </w:rPr>
        <w:t xml:space="preserve">he / she shall provide for the safe custody of the </w:t>
      </w:r>
      <w:proofErr w:type="gramStart"/>
      <w:r w:rsidRPr="00880E22">
        <w:rPr>
          <w:rFonts w:ascii="Arial" w:eastAsia="MS Mincho" w:hAnsi="Arial"/>
          <w:color w:val="000000" w:themeColor="text1"/>
          <w:sz w:val="24"/>
        </w:rPr>
        <w:t>vehicle;</w:t>
      </w:r>
      <w:proofErr w:type="gramEnd"/>
    </w:p>
    <w:p w14:paraId="2BB5A33A" w14:textId="77777777" w:rsidR="00084A9B" w:rsidRPr="003D673F" w:rsidRDefault="00084A9B" w:rsidP="00294313">
      <w:pPr>
        <w:pStyle w:val="PlainText"/>
        <w:spacing w:line="276" w:lineRule="auto"/>
        <w:jc w:val="both"/>
        <w:rPr>
          <w:rFonts w:ascii="Arial" w:eastAsia="MS Mincho" w:hAnsi="Arial"/>
          <w:color w:val="FF0000"/>
          <w:sz w:val="24"/>
        </w:rPr>
      </w:pPr>
    </w:p>
    <w:p w14:paraId="7243BA0A" w14:textId="77777777" w:rsidR="00084A9B" w:rsidRPr="00880E22" w:rsidRDefault="00084A9B" w:rsidP="00294313">
      <w:pPr>
        <w:pStyle w:val="PlainText"/>
        <w:numPr>
          <w:ilvl w:val="0"/>
          <w:numId w:val="1"/>
        </w:numPr>
        <w:spacing w:line="276" w:lineRule="auto"/>
        <w:jc w:val="both"/>
        <w:rPr>
          <w:rFonts w:ascii="Arial" w:eastAsia="MS Mincho" w:hAnsi="Arial"/>
          <w:color w:val="000000" w:themeColor="text1"/>
          <w:sz w:val="24"/>
        </w:rPr>
      </w:pPr>
      <w:r w:rsidRPr="00880E22">
        <w:rPr>
          <w:rFonts w:ascii="Arial" w:eastAsia="MS Mincho" w:hAnsi="Arial"/>
          <w:color w:val="000000" w:themeColor="text1"/>
          <w:sz w:val="24"/>
        </w:rPr>
        <w:t xml:space="preserve">the Council shall be entitled to recover from the person responsible such charges in respect of the removal, storage and disposal of the vehicle as it might prescribe from time to </w:t>
      </w:r>
      <w:proofErr w:type="gramStart"/>
      <w:r w:rsidRPr="00880E22">
        <w:rPr>
          <w:rFonts w:ascii="Arial" w:eastAsia="MS Mincho" w:hAnsi="Arial"/>
          <w:color w:val="000000" w:themeColor="text1"/>
          <w:sz w:val="24"/>
        </w:rPr>
        <w:t>time;</w:t>
      </w:r>
      <w:proofErr w:type="gramEnd"/>
    </w:p>
    <w:p w14:paraId="2B4506E6" w14:textId="77777777" w:rsidR="00084A9B" w:rsidRPr="00880E22" w:rsidRDefault="00084A9B" w:rsidP="00294313">
      <w:pPr>
        <w:pStyle w:val="PlainText"/>
        <w:spacing w:line="276" w:lineRule="auto"/>
        <w:jc w:val="both"/>
        <w:rPr>
          <w:rFonts w:ascii="Arial" w:eastAsia="MS Mincho" w:hAnsi="Arial"/>
          <w:color w:val="000000" w:themeColor="text1"/>
          <w:sz w:val="24"/>
        </w:rPr>
      </w:pPr>
    </w:p>
    <w:p w14:paraId="12266360" w14:textId="77777777" w:rsidR="00084A9B" w:rsidRPr="00880E22" w:rsidRDefault="00084A9B" w:rsidP="00294313">
      <w:pPr>
        <w:pStyle w:val="PlainText"/>
        <w:numPr>
          <w:ilvl w:val="0"/>
          <w:numId w:val="1"/>
        </w:numPr>
        <w:spacing w:line="276" w:lineRule="auto"/>
        <w:jc w:val="both"/>
        <w:rPr>
          <w:rFonts w:ascii="Arial" w:eastAsia="MS Mincho" w:hAnsi="Arial"/>
          <w:color w:val="000000" w:themeColor="text1"/>
          <w:sz w:val="24"/>
        </w:rPr>
      </w:pPr>
      <w:r w:rsidRPr="00880E22">
        <w:rPr>
          <w:rFonts w:ascii="Arial" w:eastAsia="MS Mincho" w:hAnsi="Arial"/>
          <w:color w:val="000000" w:themeColor="text1"/>
          <w:sz w:val="24"/>
        </w:rPr>
        <w:lastRenderedPageBreak/>
        <w:t>the provisions of the 1984 Act as amended shall apply to the disposal of such vehicles removed by or on behalf of the Council pursuant to this Article.</w:t>
      </w:r>
    </w:p>
    <w:p w14:paraId="2F3674BD" w14:textId="5C111C85" w:rsidR="00084A9B" w:rsidRPr="003D673F" w:rsidRDefault="00084A9B" w:rsidP="00294313">
      <w:pPr>
        <w:pStyle w:val="PlainText"/>
        <w:spacing w:line="276" w:lineRule="auto"/>
        <w:jc w:val="both"/>
        <w:rPr>
          <w:rFonts w:ascii="Arial" w:eastAsia="MS Mincho" w:hAnsi="Arial"/>
          <w:b/>
          <w:color w:val="FF0000"/>
          <w:sz w:val="24"/>
        </w:rPr>
      </w:pPr>
      <w:r w:rsidRPr="003D673F">
        <w:rPr>
          <w:rFonts w:ascii="Arial" w:eastAsia="MS Mincho" w:hAnsi="Arial"/>
          <w:color w:val="FF0000"/>
          <w:sz w:val="24"/>
        </w:rPr>
        <w:tab/>
      </w:r>
    </w:p>
    <w:p w14:paraId="57294F4D" w14:textId="77777777" w:rsidR="00084A9B" w:rsidRPr="0037762F" w:rsidRDefault="00084A9B" w:rsidP="00294313">
      <w:pPr>
        <w:pStyle w:val="PlainText"/>
        <w:spacing w:line="276" w:lineRule="auto"/>
        <w:jc w:val="both"/>
        <w:rPr>
          <w:rFonts w:ascii="Arial" w:eastAsia="MS Mincho" w:hAnsi="Arial"/>
          <w:b/>
          <w:color w:val="000000" w:themeColor="text1"/>
          <w:sz w:val="24"/>
        </w:rPr>
      </w:pPr>
      <w:r w:rsidRPr="0037762F">
        <w:rPr>
          <w:rFonts w:ascii="Arial" w:eastAsia="MS Mincho" w:hAnsi="Arial"/>
          <w:b/>
          <w:color w:val="000000" w:themeColor="text1"/>
          <w:sz w:val="24"/>
        </w:rPr>
        <w:t>Restriction on removal of notices</w:t>
      </w:r>
    </w:p>
    <w:p w14:paraId="66D4123D" w14:textId="77777777" w:rsidR="00084A9B" w:rsidRPr="0037762F" w:rsidRDefault="00084A9B" w:rsidP="00294313">
      <w:pPr>
        <w:pStyle w:val="PlainText"/>
        <w:spacing w:line="276" w:lineRule="auto"/>
        <w:jc w:val="both"/>
        <w:rPr>
          <w:rFonts w:ascii="Arial" w:eastAsia="MS Mincho" w:hAnsi="Arial"/>
          <w:color w:val="000000" w:themeColor="text1"/>
          <w:sz w:val="24"/>
        </w:rPr>
      </w:pPr>
    </w:p>
    <w:p w14:paraId="70CCA31F" w14:textId="17F939C7" w:rsidR="00084A9B" w:rsidRPr="0037762F" w:rsidRDefault="000C7402" w:rsidP="00294313">
      <w:pPr>
        <w:pStyle w:val="PlainText"/>
        <w:spacing w:line="276" w:lineRule="auto"/>
        <w:ind w:left="720" w:hanging="720"/>
        <w:jc w:val="both"/>
        <w:rPr>
          <w:rFonts w:ascii="Arial" w:eastAsia="MS Mincho" w:hAnsi="Arial"/>
          <w:color w:val="000000" w:themeColor="text1"/>
          <w:sz w:val="24"/>
        </w:rPr>
      </w:pPr>
      <w:r w:rsidRPr="0037762F">
        <w:rPr>
          <w:rFonts w:ascii="Arial" w:eastAsia="MS Mincho" w:hAnsi="Arial"/>
          <w:color w:val="000000" w:themeColor="text1"/>
          <w:sz w:val="24"/>
        </w:rPr>
        <w:t>2</w:t>
      </w:r>
      <w:r w:rsidR="000F1D1F" w:rsidRPr="0037762F">
        <w:rPr>
          <w:rFonts w:ascii="Arial" w:eastAsia="MS Mincho" w:hAnsi="Arial"/>
          <w:color w:val="000000" w:themeColor="text1"/>
          <w:sz w:val="24"/>
        </w:rPr>
        <w:t>3</w:t>
      </w:r>
      <w:r w:rsidR="00084A9B" w:rsidRPr="0037762F">
        <w:rPr>
          <w:rFonts w:ascii="Arial" w:eastAsia="MS Mincho" w:hAnsi="Arial"/>
          <w:color w:val="000000" w:themeColor="text1"/>
          <w:sz w:val="24"/>
        </w:rPr>
        <w:t>.</w:t>
      </w:r>
      <w:r w:rsidR="00084A9B" w:rsidRPr="0037762F">
        <w:rPr>
          <w:rFonts w:ascii="Arial" w:eastAsia="MS Mincho" w:hAnsi="Arial"/>
          <w:color w:val="000000" w:themeColor="text1"/>
          <w:sz w:val="24"/>
        </w:rPr>
        <w:tab/>
        <w:t xml:space="preserve">Where a Penalty Charge Notice has been attached to a vehicle in accordance with the provisions of Article </w:t>
      </w:r>
      <w:r w:rsidR="000F1D1F" w:rsidRPr="0037762F">
        <w:rPr>
          <w:rFonts w:ascii="Arial" w:eastAsia="MS Mincho" w:hAnsi="Arial"/>
          <w:color w:val="000000" w:themeColor="text1"/>
          <w:sz w:val="24"/>
        </w:rPr>
        <w:t>19</w:t>
      </w:r>
      <w:r w:rsidR="00084A9B" w:rsidRPr="0037762F">
        <w:rPr>
          <w:rFonts w:ascii="Arial" w:eastAsia="MS Mincho" w:hAnsi="Arial"/>
          <w:color w:val="000000" w:themeColor="text1"/>
          <w:sz w:val="24"/>
        </w:rPr>
        <w:t>, no person, not being the driver of the vehicle, a Police Constable in uniform, a Civil Enforcement Officer or some other person duly authorised by the Council, shall remove the notice from the vehicle unless authorised to do so by the driver.</w:t>
      </w:r>
    </w:p>
    <w:p w14:paraId="759ACADA" w14:textId="77777777" w:rsidR="00084A9B" w:rsidRPr="003D673F" w:rsidRDefault="00084A9B" w:rsidP="00294313">
      <w:pPr>
        <w:spacing w:line="276" w:lineRule="auto"/>
        <w:jc w:val="both"/>
        <w:rPr>
          <w:rFonts w:cs="Arial"/>
          <w:color w:val="FF0000"/>
          <w:sz w:val="24"/>
        </w:rPr>
      </w:pPr>
    </w:p>
    <w:p w14:paraId="4E65114B" w14:textId="77777777" w:rsidR="00084A9B" w:rsidRPr="0037762F" w:rsidRDefault="00084A9B" w:rsidP="00294313">
      <w:pPr>
        <w:pStyle w:val="Heading7"/>
        <w:spacing w:line="276" w:lineRule="auto"/>
        <w:jc w:val="both"/>
        <w:rPr>
          <w:color w:val="000000" w:themeColor="text1"/>
        </w:rPr>
      </w:pPr>
      <w:r w:rsidRPr="0037762F">
        <w:rPr>
          <w:color w:val="000000" w:themeColor="text1"/>
        </w:rPr>
        <w:t xml:space="preserve">Immobilisation </w:t>
      </w:r>
    </w:p>
    <w:p w14:paraId="16554D14" w14:textId="77777777" w:rsidR="00084A9B" w:rsidRPr="0037762F" w:rsidRDefault="00084A9B" w:rsidP="00294313">
      <w:pPr>
        <w:spacing w:line="276" w:lineRule="auto"/>
        <w:jc w:val="both"/>
        <w:rPr>
          <w:rFonts w:cs="Arial"/>
          <w:color w:val="000000" w:themeColor="text1"/>
          <w:sz w:val="24"/>
        </w:rPr>
      </w:pPr>
    </w:p>
    <w:p w14:paraId="617AC225" w14:textId="24455069" w:rsidR="00084A9B" w:rsidRPr="0037762F" w:rsidRDefault="000C7402" w:rsidP="00294313">
      <w:pPr>
        <w:spacing w:line="276" w:lineRule="auto"/>
        <w:ind w:left="720" w:hanging="720"/>
        <w:jc w:val="both"/>
        <w:rPr>
          <w:rFonts w:cs="Arial"/>
          <w:color w:val="000000" w:themeColor="text1"/>
          <w:sz w:val="24"/>
        </w:rPr>
      </w:pPr>
      <w:r w:rsidRPr="0037762F">
        <w:rPr>
          <w:color w:val="000000" w:themeColor="text1"/>
          <w:sz w:val="24"/>
        </w:rPr>
        <w:t>2</w:t>
      </w:r>
      <w:r w:rsidR="000F1D1F" w:rsidRPr="0037762F">
        <w:rPr>
          <w:color w:val="000000" w:themeColor="text1"/>
          <w:sz w:val="24"/>
        </w:rPr>
        <w:t>4</w:t>
      </w:r>
      <w:r w:rsidR="00084A9B" w:rsidRPr="0037762F">
        <w:rPr>
          <w:color w:val="000000" w:themeColor="text1"/>
          <w:sz w:val="24"/>
        </w:rPr>
        <w:t>.</w:t>
      </w:r>
      <w:r w:rsidR="00084A9B" w:rsidRPr="0037762F">
        <w:rPr>
          <w:color w:val="000000" w:themeColor="text1"/>
          <w:sz w:val="24"/>
        </w:rPr>
        <w:tab/>
      </w:r>
      <w:r w:rsidR="00084A9B" w:rsidRPr="0037762F">
        <w:rPr>
          <w:rFonts w:cs="Arial"/>
          <w:color w:val="000000" w:themeColor="text1"/>
          <w:sz w:val="24"/>
        </w:rPr>
        <w:t xml:space="preserve">If a vehicle is left after a Penalty Charge has been incurred, a Civil Enforcement Officer in uniform or a person acting under his direction may attach to the vehicle an immobilisation device and a notice in accordance with the requirements of Section 79 of the 2004 Act and that vehicle shall only be released from the device on payment of the Penalty Charge, or as the case may be a reduced penalty charge, along with such release fee as may be required by the Council. </w:t>
      </w:r>
    </w:p>
    <w:p w14:paraId="1182E4A7" w14:textId="51A076D6" w:rsidR="00084A9B" w:rsidRPr="003D673F" w:rsidRDefault="00084A9B" w:rsidP="00084A9B">
      <w:pPr>
        <w:rPr>
          <w:b/>
          <w:color w:val="FF0000"/>
          <w:sz w:val="24"/>
          <w:szCs w:val="24"/>
        </w:rPr>
      </w:pPr>
    </w:p>
    <w:p w14:paraId="6BEB0C20" w14:textId="39913E87" w:rsidR="00CC253D" w:rsidRDefault="00CC253D" w:rsidP="000A0C4E">
      <w:pPr>
        <w:pStyle w:val="Heading7"/>
        <w:jc w:val="center"/>
        <w:rPr>
          <w:color w:val="000000" w:themeColor="text1"/>
        </w:rPr>
      </w:pPr>
      <w:r w:rsidRPr="0037762F">
        <w:rPr>
          <w:color w:val="000000" w:themeColor="text1"/>
        </w:rPr>
        <w:t>SCHEDULE</w:t>
      </w:r>
    </w:p>
    <w:p w14:paraId="11C0C73C" w14:textId="77777777" w:rsidR="00556781" w:rsidRDefault="00556781" w:rsidP="00556781"/>
    <w:p w14:paraId="68E73FAF" w14:textId="77777777" w:rsidR="00556781" w:rsidRPr="002B7884" w:rsidRDefault="00556781" w:rsidP="00556781">
      <w:pPr>
        <w:rPr>
          <w:color w:val="FF0000"/>
        </w:rPr>
      </w:pPr>
    </w:p>
    <w:p w14:paraId="458C9DAD" w14:textId="77777777" w:rsidR="00556781" w:rsidRPr="002B7884" w:rsidRDefault="00556781" w:rsidP="00556781">
      <w:pPr>
        <w:autoSpaceDE w:val="0"/>
        <w:autoSpaceDN w:val="0"/>
        <w:adjustRightInd w:val="0"/>
        <w:rPr>
          <w:rFonts w:cs="Arial"/>
          <w:sz w:val="24"/>
          <w:szCs w:val="24"/>
        </w:rPr>
      </w:pPr>
      <w:r w:rsidRPr="002B7884">
        <w:rPr>
          <w:rFonts w:cs="Arial"/>
          <w:sz w:val="24"/>
          <w:szCs w:val="24"/>
        </w:rPr>
        <w:t>Map Schedule – Comprising of the Map Schedule Legend a</w:t>
      </w:r>
      <w:r w:rsidRPr="002B7884">
        <w:rPr>
          <w:rFonts w:cs="Arial"/>
          <w:bCs/>
          <w:sz w:val="24"/>
          <w:szCs w:val="24"/>
          <w:lang w:eastAsia="en-GB"/>
        </w:rPr>
        <w:t>nd the Map Tiles listed in this Schedule</w:t>
      </w:r>
    </w:p>
    <w:p w14:paraId="3E89BF94" w14:textId="77777777" w:rsidR="00556781" w:rsidRPr="002B7884" w:rsidRDefault="00556781" w:rsidP="00556781"/>
    <w:tbl>
      <w:tblPr>
        <w:tblStyle w:val="TableGrid"/>
        <w:tblW w:w="2797" w:type="dxa"/>
        <w:jc w:val="center"/>
        <w:tblLayout w:type="fixed"/>
        <w:tblLook w:val="04A0" w:firstRow="1" w:lastRow="0" w:firstColumn="1" w:lastColumn="0" w:noHBand="0" w:noVBand="1"/>
      </w:tblPr>
      <w:tblGrid>
        <w:gridCol w:w="1574"/>
        <w:gridCol w:w="1223"/>
      </w:tblGrid>
      <w:tr w:rsidR="002B7884" w:rsidRPr="002B7884" w14:paraId="62186E71" w14:textId="77777777" w:rsidTr="005E794B">
        <w:trPr>
          <w:trHeight w:val="650"/>
          <w:jc w:val="center"/>
        </w:trPr>
        <w:tc>
          <w:tcPr>
            <w:tcW w:w="1574" w:type="dxa"/>
            <w:vAlign w:val="center"/>
          </w:tcPr>
          <w:p w14:paraId="4587606A" w14:textId="77777777" w:rsidR="00556781" w:rsidRPr="002B7884" w:rsidRDefault="00556781" w:rsidP="005E794B">
            <w:pPr>
              <w:jc w:val="center"/>
              <w:rPr>
                <w:b/>
                <w:sz w:val="24"/>
                <w:szCs w:val="24"/>
              </w:rPr>
            </w:pPr>
            <w:r w:rsidRPr="002B7884">
              <w:rPr>
                <w:b/>
                <w:sz w:val="24"/>
                <w:szCs w:val="24"/>
              </w:rPr>
              <w:t>Map Tile</w:t>
            </w:r>
          </w:p>
        </w:tc>
        <w:tc>
          <w:tcPr>
            <w:tcW w:w="1223" w:type="dxa"/>
            <w:vAlign w:val="center"/>
          </w:tcPr>
          <w:p w14:paraId="758A9F91" w14:textId="77777777" w:rsidR="00556781" w:rsidRPr="002B7884" w:rsidRDefault="00556781" w:rsidP="005E794B">
            <w:pPr>
              <w:jc w:val="center"/>
              <w:rPr>
                <w:b/>
                <w:sz w:val="24"/>
                <w:szCs w:val="24"/>
              </w:rPr>
            </w:pPr>
            <w:r w:rsidRPr="002B7884">
              <w:rPr>
                <w:b/>
                <w:sz w:val="24"/>
                <w:szCs w:val="24"/>
              </w:rPr>
              <w:t>Revision</w:t>
            </w:r>
          </w:p>
        </w:tc>
      </w:tr>
      <w:tr w:rsidR="002B7884" w:rsidRPr="002B7884" w14:paraId="7650591D" w14:textId="77777777" w:rsidTr="005E794B">
        <w:trPr>
          <w:jc w:val="center"/>
        </w:trPr>
        <w:tc>
          <w:tcPr>
            <w:tcW w:w="1574" w:type="dxa"/>
          </w:tcPr>
          <w:p w14:paraId="5E51CD20" w14:textId="08730C8C" w:rsidR="00556781" w:rsidRPr="002B7884" w:rsidRDefault="0052147C" w:rsidP="005E794B">
            <w:pPr>
              <w:jc w:val="center"/>
              <w:rPr>
                <w:b/>
                <w:sz w:val="24"/>
                <w:szCs w:val="24"/>
              </w:rPr>
            </w:pPr>
            <w:r>
              <w:rPr>
                <w:b/>
                <w:sz w:val="24"/>
                <w:szCs w:val="24"/>
              </w:rPr>
              <w:t>U23</w:t>
            </w:r>
          </w:p>
        </w:tc>
        <w:tc>
          <w:tcPr>
            <w:tcW w:w="1223" w:type="dxa"/>
          </w:tcPr>
          <w:p w14:paraId="033729EF" w14:textId="1B794343" w:rsidR="00556781" w:rsidRPr="002B7884" w:rsidRDefault="0052147C" w:rsidP="005E794B">
            <w:pPr>
              <w:jc w:val="center"/>
              <w:rPr>
                <w:b/>
                <w:sz w:val="24"/>
                <w:szCs w:val="24"/>
              </w:rPr>
            </w:pPr>
            <w:r>
              <w:rPr>
                <w:b/>
                <w:sz w:val="24"/>
                <w:szCs w:val="24"/>
              </w:rPr>
              <w:t>8</w:t>
            </w:r>
          </w:p>
        </w:tc>
      </w:tr>
      <w:tr w:rsidR="0052147C" w:rsidRPr="002B7884" w14:paraId="6FD8F534" w14:textId="77777777" w:rsidTr="005E794B">
        <w:trPr>
          <w:jc w:val="center"/>
        </w:trPr>
        <w:tc>
          <w:tcPr>
            <w:tcW w:w="1574" w:type="dxa"/>
          </w:tcPr>
          <w:p w14:paraId="33C8C54D" w14:textId="2164D9A5" w:rsidR="0052147C" w:rsidRDefault="0052147C" w:rsidP="005E794B">
            <w:pPr>
              <w:jc w:val="center"/>
              <w:rPr>
                <w:b/>
                <w:sz w:val="24"/>
                <w:szCs w:val="24"/>
              </w:rPr>
            </w:pPr>
            <w:r>
              <w:rPr>
                <w:b/>
                <w:sz w:val="24"/>
                <w:szCs w:val="24"/>
              </w:rPr>
              <w:t>U24</w:t>
            </w:r>
          </w:p>
        </w:tc>
        <w:tc>
          <w:tcPr>
            <w:tcW w:w="1223" w:type="dxa"/>
          </w:tcPr>
          <w:p w14:paraId="3845FBC8" w14:textId="34FE5B85" w:rsidR="0052147C" w:rsidRPr="002B7884" w:rsidRDefault="0052147C" w:rsidP="005E794B">
            <w:pPr>
              <w:jc w:val="center"/>
              <w:rPr>
                <w:b/>
                <w:sz w:val="24"/>
                <w:szCs w:val="24"/>
              </w:rPr>
            </w:pPr>
            <w:r>
              <w:rPr>
                <w:b/>
                <w:sz w:val="24"/>
                <w:szCs w:val="24"/>
              </w:rPr>
              <w:t>4</w:t>
            </w:r>
          </w:p>
        </w:tc>
      </w:tr>
    </w:tbl>
    <w:p w14:paraId="658A927D" w14:textId="77777777" w:rsidR="00084A9B" w:rsidRPr="002B7884" w:rsidRDefault="00084A9B" w:rsidP="00084A9B"/>
    <w:p w14:paraId="320D10C3" w14:textId="77777777" w:rsidR="000C6490" w:rsidRDefault="000C6490" w:rsidP="00084A9B">
      <w:pPr>
        <w:rPr>
          <w:color w:val="FF0000"/>
        </w:rPr>
      </w:pPr>
    </w:p>
    <w:p w14:paraId="4529582C" w14:textId="77777777" w:rsidR="00473DB4" w:rsidRDefault="00473DB4" w:rsidP="000A0C4E">
      <w:pPr>
        <w:spacing w:line="276" w:lineRule="auto"/>
        <w:ind w:left="720" w:hanging="720"/>
        <w:jc w:val="both"/>
        <w:rPr>
          <w:rFonts w:cs="Arial"/>
          <w:b/>
          <w:bCs/>
          <w:color w:val="000000" w:themeColor="text1"/>
          <w:sz w:val="24"/>
        </w:rPr>
      </w:pPr>
    </w:p>
    <w:p w14:paraId="77C7F6AE" w14:textId="6A0E6443" w:rsidR="000A0C4E" w:rsidRPr="00880E22" w:rsidRDefault="000A0C4E" w:rsidP="000A0C4E">
      <w:pPr>
        <w:spacing w:line="276" w:lineRule="auto"/>
        <w:ind w:left="720" w:hanging="720"/>
        <w:jc w:val="both"/>
        <w:rPr>
          <w:rFonts w:cs="Arial"/>
          <w:b/>
          <w:bCs/>
          <w:color w:val="000000" w:themeColor="text1"/>
          <w:sz w:val="24"/>
        </w:rPr>
      </w:pPr>
      <w:r w:rsidRPr="00880E22">
        <w:rPr>
          <w:rFonts w:cs="Arial"/>
          <w:b/>
          <w:bCs/>
          <w:color w:val="000000" w:themeColor="text1"/>
          <w:sz w:val="24"/>
        </w:rPr>
        <w:t xml:space="preserve">Dated: </w:t>
      </w:r>
      <w:r w:rsidRPr="00880E22">
        <w:rPr>
          <w:rFonts w:cs="Arial"/>
          <w:b/>
          <w:bCs/>
          <w:color w:val="000000" w:themeColor="text1"/>
          <w:sz w:val="24"/>
          <w:vertAlign w:val="superscript"/>
        </w:rPr>
        <w:t xml:space="preserve"> </w:t>
      </w:r>
      <w:r w:rsidRPr="00880E22">
        <w:rPr>
          <w:rFonts w:cs="Arial"/>
          <w:b/>
          <w:bCs/>
          <w:color w:val="000000" w:themeColor="text1"/>
          <w:sz w:val="24"/>
        </w:rPr>
        <w:t xml:space="preserve"> </w:t>
      </w:r>
      <w:proofErr w:type="spellStart"/>
      <w:proofErr w:type="gramStart"/>
      <w:r w:rsidRPr="00473DB4">
        <w:rPr>
          <w:rFonts w:cs="Arial"/>
          <w:b/>
          <w:bCs/>
          <w:color w:val="FF0000"/>
          <w:sz w:val="24"/>
        </w:rPr>
        <w:t>XXth</w:t>
      </w:r>
      <w:proofErr w:type="spellEnd"/>
      <w:r w:rsidRPr="00473DB4">
        <w:rPr>
          <w:rFonts w:cs="Arial"/>
          <w:b/>
          <w:bCs/>
          <w:color w:val="FF0000"/>
          <w:sz w:val="24"/>
        </w:rPr>
        <w:t xml:space="preserve">  XXX</w:t>
      </w:r>
      <w:proofErr w:type="gramEnd"/>
      <w:r w:rsidRPr="00473DB4">
        <w:rPr>
          <w:rFonts w:cs="Arial"/>
          <w:b/>
          <w:bCs/>
          <w:color w:val="FF0000"/>
          <w:sz w:val="24"/>
        </w:rPr>
        <w:t xml:space="preserve"> 202</w:t>
      </w:r>
      <w:r w:rsidR="005B7AC8" w:rsidRPr="00473DB4">
        <w:rPr>
          <w:rFonts w:cs="Arial"/>
          <w:b/>
          <w:bCs/>
          <w:color w:val="FF0000"/>
          <w:sz w:val="24"/>
        </w:rPr>
        <w:t>6</w:t>
      </w:r>
    </w:p>
    <w:p w14:paraId="4D4F7010" w14:textId="77777777" w:rsidR="000A0C4E" w:rsidRPr="00880E22" w:rsidRDefault="000A0C4E" w:rsidP="000A0C4E">
      <w:pPr>
        <w:spacing w:line="276" w:lineRule="auto"/>
        <w:ind w:left="720" w:hanging="720"/>
        <w:jc w:val="both"/>
        <w:rPr>
          <w:rFonts w:cs="Arial"/>
          <w:b/>
          <w:bCs/>
          <w:color w:val="000000" w:themeColor="text1"/>
          <w:sz w:val="24"/>
        </w:rPr>
      </w:pPr>
    </w:p>
    <w:p w14:paraId="7B8B0394" w14:textId="77777777" w:rsidR="000A0C4E" w:rsidRPr="00880E22" w:rsidRDefault="000A0C4E" w:rsidP="000A0C4E">
      <w:pPr>
        <w:spacing w:line="276" w:lineRule="auto"/>
        <w:jc w:val="both"/>
        <w:rPr>
          <w:rFonts w:cs="Arial"/>
          <w:b/>
          <w:color w:val="000000" w:themeColor="text1"/>
          <w:sz w:val="24"/>
        </w:rPr>
      </w:pPr>
      <w:r w:rsidRPr="00880E22">
        <w:rPr>
          <w:rFonts w:cs="Arial"/>
          <w:b/>
          <w:color w:val="000000" w:themeColor="text1"/>
          <w:sz w:val="24"/>
        </w:rPr>
        <w:t xml:space="preserve">THE COMMON SEAL of the COUNCIL </w:t>
      </w:r>
      <w:r w:rsidRPr="00880E22">
        <w:rPr>
          <w:rFonts w:cs="Arial"/>
          <w:b/>
          <w:color w:val="000000" w:themeColor="text1"/>
          <w:sz w:val="24"/>
        </w:rPr>
        <w:tab/>
      </w:r>
      <w:r w:rsidRPr="00880E22">
        <w:rPr>
          <w:rFonts w:cs="Arial"/>
          <w:b/>
          <w:color w:val="000000" w:themeColor="text1"/>
          <w:sz w:val="24"/>
        </w:rPr>
        <w:tab/>
      </w:r>
      <w:r w:rsidRPr="00880E22">
        <w:rPr>
          <w:rFonts w:cs="Arial"/>
          <w:b/>
          <w:color w:val="000000" w:themeColor="text1"/>
          <w:sz w:val="24"/>
        </w:rPr>
        <w:tab/>
        <w:t>)</w:t>
      </w:r>
    </w:p>
    <w:p w14:paraId="1F1548F1" w14:textId="77777777" w:rsidR="000A0C4E" w:rsidRPr="00880E22" w:rsidRDefault="000A0C4E" w:rsidP="000A0C4E">
      <w:pPr>
        <w:spacing w:line="276" w:lineRule="auto"/>
        <w:jc w:val="both"/>
        <w:rPr>
          <w:rFonts w:cs="Arial"/>
          <w:b/>
          <w:color w:val="000000" w:themeColor="text1"/>
          <w:sz w:val="24"/>
        </w:rPr>
      </w:pPr>
      <w:r w:rsidRPr="00880E22">
        <w:rPr>
          <w:rFonts w:cs="Arial"/>
          <w:b/>
          <w:color w:val="000000" w:themeColor="text1"/>
          <w:sz w:val="24"/>
        </w:rPr>
        <w:t>of the CITY of COVENTRY was hereunto</w:t>
      </w:r>
      <w:r w:rsidRPr="00880E22">
        <w:rPr>
          <w:rFonts w:cs="Arial"/>
          <w:b/>
          <w:color w:val="000000" w:themeColor="text1"/>
          <w:sz w:val="24"/>
        </w:rPr>
        <w:tab/>
      </w:r>
      <w:r w:rsidRPr="00880E22">
        <w:rPr>
          <w:rFonts w:cs="Arial"/>
          <w:b/>
          <w:color w:val="000000" w:themeColor="text1"/>
          <w:sz w:val="24"/>
        </w:rPr>
        <w:tab/>
        <w:t>)</w:t>
      </w:r>
    </w:p>
    <w:p w14:paraId="0E9C08EA" w14:textId="77777777" w:rsidR="000A0C4E" w:rsidRPr="00880E22" w:rsidRDefault="000A0C4E" w:rsidP="000A0C4E">
      <w:pPr>
        <w:spacing w:line="276" w:lineRule="auto"/>
        <w:jc w:val="both"/>
        <w:rPr>
          <w:rFonts w:cs="Arial"/>
          <w:b/>
          <w:color w:val="000000" w:themeColor="text1"/>
          <w:sz w:val="24"/>
        </w:rPr>
      </w:pPr>
      <w:r w:rsidRPr="00880E22">
        <w:rPr>
          <w:rFonts w:cs="Arial"/>
          <w:b/>
          <w:color w:val="000000" w:themeColor="text1"/>
          <w:sz w:val="24"/>
        </w:rPr>
        <w:t xml:space="preserve">affixed in the presence </w:t>
      </w:r>
      <w:proofErr w:type="gramStart"/>
      <w:r w:rsidRPr="00880E22">
        <w:rPr>
          <w:rFonts w:cs="Arial"/>
          <w:b/>
          <w:color w:val="000000" w:themeColor="text1"/>
          <w:sz w:val="24"/>
        </w:rPr>
        <w:t>of:-</w:t>
      </w:r>
      <w:proofErr w:type="gramEnd"/>
      <w:r w:rsidRPr="00880E22">
        <w:rPr>
          <w:rFonts w:cs="Arial"/>
          <w:b/>
          <w:color w:val="000000" w:themeColor="text1"/>
          <w:sz w:val="24"/>
        </w:rPr>
        <w:tab/>
      </w:r>
      <w:r w:rsidRPr="00880E22">
        <w:rPr>
          <w:rFonts w:cs="Arial"/>
          <w:b/>
          <w:color w:val="000000" w:themeColor="text1"/>
          <w:sz w:val="24"/>
        </w:rPr>
        <w:tab/>
      </w:r>
      <w:r w:rsidRPr="00880E22">
        <w:rPr>
          <w:rFonts w:cs="Arial"/>
          <w:b/>
          <w:color w:val="000000" w:themeColor="text1"/>
          <w:sz w:val="24"/>
        </w:rPr>
        <w:tab/>
      </w:r>
      <w:r w:rsidRPr="00880E22">
        <w:rPr>
          <w:rFonts w:cs="Arial"/>
          <w:b/>
          <w:color w:val="000000" w:themeColor="text1"/>
          <w:sz w:val="24"/>
        </w:rPr>
        <w:tab/>
        <w:t>)</w:t>
      </w:r>
    </w:p>
    <w:p w14:paraId="67FB69AA" w14:textId="77777777" w:rsidR="0052147C" w:rsidRDefault="0052147C" w:rsidP="000A0C4E">
      <w:pPr>
        <w:spacing w:line="360" w:lineRule="auto"/>
        <w:jc w:val="both"/>
        <w:rPr>
          <w:rFonts w:cs="Arial"/>
          <w:b/>
          <w:color w:val="000000" w:themeColor="text1"/>
          <w:sz w:val="24"/>
        </w:rPr>
      </w:pPr>
    </w:p>
    <w:p w14:paraId="445CE870" w14:textId="77777777" w:rsidR="0052147C" w:rsidRDefault="0052147C" w:rsidP="000A0C4E">
      <w:pPr>
        <w:spacing w:line="360" w:lineRule="auto"/>
        <w:jc w:val="both"/>
        <w:rPr>
          <w:rFonts w:cs="Arial"/>
          <w:b/>
          <w:color w:val="000000" w:themeColor="text1"/>
          <w:sz w:val="24"/>
        </w:rPr>
      </w:pPr>
    </w:p>
    <w:p w14:paraId="37C087FE" w14:textId="77777777" w:rsidR="0052147C" w:rsidRDefault="0052147C" w:rsidP="000A0C4E">
      <w:pPr>
        <w:spacing w:line="360" w:lineRule="auto"/>
        <w:jc w:val="both"/>
        <w:rPr>
          <w:rFonts w:cs="Arial"/>
          <w:b/>
          <w:color w:val="000000" w:themeColor="text1"/>
          <w:sz w:val="24"/>
        </w:rPr>
      </w:pPr>
    </w:p>
    <w:p w14:paraId="186EC8A4" w14:textId="3B4DEE6C" w:rsidR="000A0C4E" w:rsidRPr="00880E22" w:rsidRDefault="000A0C4E" w:rsidP="000A0C4E">
      <w:pPr>
        <w:spacing w:line="360" w:lineRule="auto"/>
        <w:jc w:val="both"/>
        <w:rPr>
          <w:b/>
          <w:bCs/>
          <w:color w:val="000000" w:themeColor="text1"/>
          <w:sz w:val="24"/>
        </w:rPr>
      </w:pPr>
      <w:r w:rsidRPr="00880E22">
        <w:rPr>
          <w:rFonts w:cs="Arial"/>
          <w:b/>
          <w:color w:val="000000" w:themeColor="text1"/>
          <w:sz w:val="24"/>
        </w:rPr>
        <w:t>Authorised signatory</w:t>
      </w:r>
    </w:p>
    <w:p w14:paraId="28B9B7AB" w14:textId="77777777" w:rsidR="000A0C4E" w:rsidRPr="003D673F" w:rsidRDefault="000A0C4E" w:rsidP="00084A9B">
      <w:pPr>
        <w:rPr>
          <w:b/>
          <w:color w:val="FF0000"/>
          <w:sz w:val="24"/>
          <w:szCs w:val="24"/>
        </w:rPr>
      </w:pPr>
    </w:p>
    <w:sectPr w:rsidR="000A0C4E" w:rsidRPr="003D673F">
      <w:footerReference w:type="default" r:id="rId7"/>
      <w:endnotePr>
        <w:numFmt w:val="lowerLetter"/>
      </w:endnotePr>
      <w:pgSz w:w="11906" w:h="16838" w:code="9"/>
      <w:pgMar w:top="1440" w:right="1503" w:bottom="1247" w:left="1797"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F680" w14:textId="77777777" w:rsidR="000E3DBE" w:rsidRDefault="000E3DBE">
      <w:r>
        <w:separator/>
      </w:r>
    </w:p>
  </w:endnote>
  <w:endnote w:type="continuationSeparator" w:id="0">
    <w:p w14:paraId="03BBB37B" w14:textId="77777777" w:rsidR="000E3DBE" w:rsidRDefault="000E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87A7" w14:textId="77777777" w:rsidR="000E3DBE" w:rsidRDefault="000E3D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5CBB" w14:textId="77777777" w:rsidR="000E3DBE" w:rsidRDefault="000E3DBE">
      <w:r>
        <w:separator/>
      </w:r>
    </w:p>
  </w:footnote>
  <w:footnote w:type="continuationSeparator" w:id="0">
    <w:p w14:paraId="3066D86D" w14:textId="77777777" w:rsidR="000E3DBE" w:rsidRDefault="000E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798"/>
    <w:multiLevelType w:val="hybridMultilevel"/>
    <w:tmpl w:val="5304295E"/>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F7153"/>
    <w:multiLevelType w:val="hybridMultilevel"/>
    <w:tmpl w:val="D1E49E10"/>
    <w:lvl w:ilvl="0" w:tplc="A3A432E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DCD1925"/>
    <w:multiLevelType w:val="hybridMultilevel"/>
    <w:tmpl w:val="621640B2"/>
    <w:lvl w:ilvl="0" w:tplc="1C66DF0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6C5AD8"/>
    <w:multiLevelType w:val="multilevel"/>
    <w:tmpl w:val="D61C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ACA"/>
    <w:multiLevelType w:val="hybridMultilevel"/>
    <w:tmpl w:val="DE7A99EE"/>
    <w:lvl w:ilvl="0" w:tplc="554A8C5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19949DA"/>
    <w:multiLevelType w:val="multilevel"/>
    <w:tmpl w:val="D26C36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77171F"/>
    <w:multiLevelType w:val="hybridMultilevel"/>
    <w:tmpl w:val="0EECBB8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C04CAD"/>
    <w:multiLevelType w:val="hybridMultilevel"/>
    <w:tmpl w:val="937EE738"/>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8D7654"/>
    <w:multiLevelType w:val="hybridMultilevel"/>
    <w:tmpl w:val="A16C4408"/>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B86973"/>
    <w:multiLevelType w:val="multilevel"/>
    <w:tmpl w:val="3AE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002C0"/>
    <w:multiLevelType w:val="hybridMultilevel"/>
    <w:tmpl w:val="3FCCD7F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DF2485"/>
    <w:multiLevelType w:val="multilevel"/>
    <w:tmpl w:val="A56A451E"/>
    <w:lvl w:ilvl="0">
      <w:start w:val="3"/>
      <w:numFmt w:val="lowerRoman"/>
      <w:lvlText w:val="(%1)"/>
      <w:lvlJc w:val="left"/>
      <w:pPr>
        <w:tabs>
          <w:tab w:val="num" w:pos="2205"/>
        </w:tabs>
        <w:ind w:left="2205" w:hanging="76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15:restartNumberingAfterBreak="0">
    <w:nsid w:val="22A70855"/>
    <w:multiLevelType w:val="multilevel"/>
    <w:tmpl w:val="CAD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423FB"/>
    <w:multiLevelType w:val="hybridMultilevel"/>
    <w:tmpl w:val="D0ACD4A8"/>
    <w:lvl w:ilvl="0" w:tplc="0409000F">
      <w:start w:val="5"/>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122DE7"/>
    <w:multiLevelType w:val="hybridMultilevel"/>
    <w:tmpl w:val="45206B1A"/>
    <w:lvl w:ilvl="0" w:tplc="E8221FE6">
      <w:start w:val="9"/>
      <w:numFmt w:val="decimal"/>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E6152F"/>
    <w:multiLevelType w:val="hybridMultilevel"/>
    <w:tmpl w:val="7696CCEC"/>
    <w:lvl w:ilvl="0" w:tplc="3852FFE4">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9F005E1"/>
    <w:multiLevelType w:val="hybridMultilevel"/>
    <w:tmpl w:val="5C8498F4"/>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CB72D52"/>
    <w:multiLevelType w:val="hybridMultilevel"/>
    <w:tmpl w:val="CCE05D54"/>
    <w:lvl w:ilvl="0" w:tplc="CC66149A">
      <w:start w:val="3"/>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933A56"/>
    <w:multiLevelType w:val="multilevel"/>
    <w:tmpl w:val="77F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32D61"/>
    <w:multiLevelType w:val="hybridMultilevel"/>
    <w:tmpl w:val="E0ACD4C2"/>
    <w:lvl w:ilvl="0" w:tplc="9A4CCE9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49F7582"/>
    <w:multiLevelType w:val="hybridMultilevel"/>
    <w:tmpl w:val="DB306C6E"/>
    <w:lvl w:ilvl="0" w:tplc="63A048A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C50CC5"/>
    <w:multiLevelType w:val="multilevel"/>
    <w:tmpl w:val="45BC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62854"/>
    <w:multiLevelType w:val="hybridMultilevel"/>
    <w:tmpl w:val="5F90758E"/>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8B233C2"/>
    <w:multiLevelType w:val="hybridMultilevel"/>
    <w:tmpl w:val="A56A451E"/>
    <w:lvl w:ilvl="0" w:tplc="6CBCD576">
      <w:start w:val="3"/>
      <w:numFmt w:val="lowerRoman"/>
      <w:lvlText w:val="(%1)"/>
      <w:lvlJc w:val="left"/>
      <w:pPr>
        <w:tabs>
          <w:tab w:val="num" w:pos="2205"/>
        </w:tabs>
        <w:ind w:left="2205" w:hanging="765"/>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4" w15:restartNumberingAfterBreak="0">
    <w:nsid w:val="3B4F7E21"/>
    <w:multiLevelType w:val="hybridMultilevel"/>
    <w:tmpl w:val="3A0E79F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3C985FA7"/>
    <w:multiLevelType w:val="hybridMultilevel"/>
    <w:tmpl w:val="20A6011C"/>
    <w:lvl w:ilvl="0" w:tplc="78CC9F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D9212D"/>
    <w:multiLevelType w:val="hybridMultilevel"/>
    <w:tmpl w:val="A31283A6"/>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5857E6"/>
    <w:multiLevelType w:val="hybridMultilevel"/>
    <w:tmpl w:val="FB5C8E84"/>
    <w:lvl w:ilvl="0" w:tplc="9356DE84">
      <w:start w:val="1"/>
      <w:numFmt w:val="lowerLetter"/>
      <w:lvlText w:val="%1)"/>
      <w:lvlJc w:val="left"/>
      <w:pPr>
        <w:tabs>
          <w:tab w:val="num" w:pos="3240"/>
        </w:tabs>
        <w:ind w:left="3240" w:hanging="360"/>
      </w:pPr>
      <w:rPr>
        <w:rFonts w:hint="default"/>
      </w:rPr>
    </w:lvl>
    <w:lvl w:ilvl="1" w:tplc="08090019">
      <w:start w:val="1"/>
      <w:numFmt w:val="lowerLetter"/>
      <w:lvlText w:val="%2."/>
      <w:lvlJc w:val="left"/>
      <w:pPr>
        <w:tabs>
          <w:tab w:val="num" w:pos="3960"/>
        </w:tabs>
        <w:ind w:left="3960" w:hanging="360"/>
      </w:pPr>
    </w:lvl>
    <w:lvl w:ilvl="2" w:tplc="0809001B" w:tentative="1">
      <w:start w:val="1"/>
      <w:numFmt w:val="lowerRoman"/>
      <w:lvlText w:val="%3."/>
      <w:lvlJc w:val="right"/>
      <w:pPr>
        <w:tabs>
          <w:tab w:val="num" w:pos="4680"/>
        </w:tabs>
        <w:ind w:left="4680" w:hanging="180"/>
      </w:pPr>
    </w:lvl>
    <w:lvl w:ilvl="3" w:tplc="0809000F" w:tentative="1">
      <w:start w:val="1"/>
      <w:numFmt w:val="decimal"/>
      <w:lvlText w:val="%4."/>
      <w:lvlJc w:val="left"/>
      <w:pPr>
        <w:tabs>
          <w:tab w:val="num" w:pos="5400"/>
        </w:tabs>
        <w:ind w:left="5400" w:hanging="360"/>
      </w:pPr>
    </w:lvl>
    <w:lvl w:ilvl="4" w:tplc="08090019" w:tentative="1">
      <w:start w:val="1"/>
      <w:numFmt w:val="lowerLetter"/>
      <w:lvlText w:val="%5."/>
      <w:lvlJc w:val="left"/>
      <w:pPr>
        <w:tabs>
          <w:tab w:val="num" w:pos="6120"/>
        </w:tabs>
        <w:ind w:left="6120" w:hanging="360"/>
      </w:pPr>
    </w:lvl>
    <w:lvl w:ilvl="5" w:tplc="0809001B" w:tentative="1">
      <w:start w:val="1"/>
      <w:numFmt w:val="lowerRoman"/>
      <w:lvlText w:val="%6."/>
      <w:lvlJc w:val="right"/>
      <w:pPr>
        <w:tabs>
          <w:tab w:val="num" w:pos="6840"/>
        </w:tabs>
        <w:ind w:left="6840" w:hanging="180"/>
      </w:pPr>
    </w:lvl>
    <w:lvl w:ilvl="6" w:tplc="0809000F" w:tentative="1">
      <w:start w:val="1"/>
      <w:numFmt w:val="decimal"/>
      <w:lvlText w:val="%7."/>
      <w:lvlJc w:val="left"/>
      <w:pPr>
        <w:tabs>
          <w:tab w:val="num" w:pos="7560"/>
        </w:tabs>
        <w:ind w:left="7560" w:hanging="360"/>
      </w:pPr>
    </w:lvl>
    <w:lvl w:ilvl="7" w:tplc="08090019" w:tentative="1">
      <w:start w:val="1"/>
      <w:numFmt w:val="lowerLetter"/>
      <w:lvlText w:val="%8."/>
      <w:lvlJc w:val="left"/>
      <w:pPr>
        <w:tabs>
          <w:tab w:val="num" w:pos="8280"/>
        </w:tabs>
        <w:ind w:left="8280" w:hanging="360"/>
      </w:pPr>
    </w:lvl>
    <w:lvl w:ilvl="8" w:tplc="0809001B" w:tentative="1">
      <w:start w:val="1"/>
      <w:numFmt w:val="lowerRoman"/>
      <w:lvlText w:val="%9."/>
      <w:lvlJc w:val="right"/>
      <w:pPr>
        <w:tabs>
          <w:tab w:val="num" w:pos="9000"/>
        </w:tabs>
        <w:ind w:left="9000" w:hanging="180"/>
      </w:pPr>
    </w:lvl>
  </w:abstractNum>
  <w:abstractNum w:abstractNumId="28" w15:restartNumberingAfterBreak="0">
    <w:nsid w:val="4B036ACA"/>
    <w:multiLevelType w:val="multilevel"/>
    <w:tmpl w:val="518E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C55E60"/>
    <w:multiLevelType w:val="hybridMultilevel"/>
    <w:tmpl w:val="6E1E042A"/>
    <w:lvl w:ilvl="0" w:tplc="DC44DDF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521F3DCC"/>
    <w:multiLevelType w:val="multilevel"/>
    <w:tmpl w:val="0B0A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B2415B"/>
    <w:multiLevelType w:val="hybridMultilevel"/>
    <w:tmpl w:val="6E0E6B90"/>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685CE3"/>
    <w:multiLevelType w:val="hybridMultilevel"/>
    <w:tmpl w:val="D6DE8B82"/>
    <w:lvl w:ilvl="0" w:tplc="C0865394">
      <w:start w:val="1"/>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62875AC"/>
    <w:multiLevelType w:val="hybridMultilevel"/>
    <w:tmpl w:val="1ED4FC5C"/>
    <w:lvl w:ilvl="0" w:tplc="3E0A5DC0">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7A92D2A"/>
    <w:multiLevelType w:val="hybridMultilevel"/>
    <w:tmpl w:val="CCF2E2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9B720E"/>
    <w:multiLevelType w:val="hybridMultilevel"/>
    <w:tmpl w:val="4CB8BFDC"/>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625B0962"/>
    <w:multiLevelType w:val="hybridMultilevel"/>
    <w:tmpl w:val="E4E6CFBA"/>
    <w:lvl w:ilvl="0" w:tplc="6A7C911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630E5D1B"/>
    <w:multiLevelType w:val="multilevel"/>
    <w:tmpl w:val="1BB69A80"/>
    <w:name w:val="seq1"/>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38" w15:restartNumberingAfterBreak="0">
    <w:nsid w:val="67600E02"/>
    <w:multiLevelType w:val="hybridMultilevel"/>
    <w:tmpl w:val="355EB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F3192"/>
    <w:multiLevelType w:val="hybridMultilevel"/>
    <w:tmpl w:val="DE785330"/>
    <w:lvl w:ilvl="0" w:tplc="0409000F">
      <w:start w:val="17"/>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677B8"/>
    <w:multiLevelType w:val="hybridMultilevel"/>
    <w:tmpl w:val="9C62C7DC"/>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A1605F"/>
    <w:multiLevelType w:val="hybridMultilevel"/>
    <w:tmpl w:val="FE800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013054"/>
    <w:multiLevelType w:val="hybridMultilevel"/>
    <w:tmpl w:val="AB6E1954"/>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F332EE9"/>
    <w:multiLevelType w:val="multilevel"/>
    <w:tmpl w:val="B35E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E2681F"/>
    <w:multiLevelType w:val="hybridMultilevel"/>
    <w:tmpl w:val="E44A8318"/>
    <w:lvl w:ilvl="0" w:tplc="BC545DE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667396466">
    <w:abstractNumId w:val="35"/>
  </w:num>
  <w:num w:numId="2" w16cid:durableId="1364862170">
    <w:abstractNumId w:val="37"/>
  </w:num>
  <w:num w:numId="3" w16cid:durableId="1105803382">
    <w:abstractNumId w:val="32"/>
  </w:num>
  <w:num w:numId="4" w16cid:durableId="55397947">
    <w:abstractNumId w:val="1"/>
  </w:num>
  <w:num w:numId="5" w16cid:durableId="522787677">
    <w:abstractNumId w:val="19"/>
  </w:num>
  <w:num w:numId="6" w16cid:durableId="1699625699">
    <w:abstractNumId w:val="34"/>
  </w:num>
  <w:num w:numId="7" w16cid:durableId="341663216">
    <w:abstractNumId w:val="23"/>
  </w:num>
  <w:num w:numId="8" w16cid:durableId="1569919756">
    <w:abstractNumId w:val="4"/>
  </w:num>
  <w:num w:numId="9" w16cid:durableId="1734617123">
    <w:abstractNumId w:val="36"/>
  </w:num>
  <w:num w:numId="10" w16cid:durableId="1968050678">
    <w:abstractNumId w:val="29"/>
  </w:num>
  <w:num w:numId="11" w16cid:durableId="806818339">
    <w:abstractNumId w:val="11"/>
  </w:num>
  <w:num w:numId="12" w16cid:durableId="637228973">
    <w:abstractNumId w:val="6"/>
  </w:num>
  <w:num w:numId="13" w16cid:durableId="1695570151">
    <w:abstractNumId w:val="16"/>
  </w:num>
  <w:num w:numId="14" w16cid:durableId="184949037">
    <w:abstractNumId w:val="7"/>
  </w:num>
  <w:num w:numId="15" w16cid:durableId="889460514">
    <w:abstractNumId w:val="26"/>
  </w:num>
  <w:num w:numId="16" w16cid:durableId="182672016">
    <w:abstractNumId w:val="40"/>
  </w:num>
  <w:num w:numId="17" w16cid:durableId="1705904503">
    <w:abstractNumId w:val="42"/>
  </w:num>
  <w:num w:numId="18" w16cid:durableId="452749260">
    <w:abstractNumId w:val="0"/>
  </w:num>
  <w:num w:numId="19" w16cid:durableId="2061123685">
    <w:abstractNumId w:val="10"/>
  </w:num>
  <w:num w:numId="20" w16cid:durableId="1691638152">
    <w:abstractNumId w:val="8"/>
  </w:num>
  <w:num w:numId="21" w16cid:durableId="2120026318">
    <w:abstractNumId w:val="22"/>
  </w:num>
  <w:num w:numId="22" w16cid:durableId="531193078">
    <w:abstractNumId w:val="13"/>
  </w:num>
  <w:num w:numId="23" w16cid:durableId="1294864433">
    <w:abstractNumId w:val="39"/>
  </w:num>
  <w:num w:numId="24" w16cid:durableId="1640458623">
    <w:abstractNumId w:val="24"/>
  </w:num>
  <w:num w:numId="25" w16cid:durableId="1389063349">
    <w:abstractNumId w:val="27"/>
  </w:num>
  <w:num w:numId="26" w16cid:durableId="1242372747">
    <w:abstractNumId w:val="17"/>
  </w:num>
  <w:num w:numId="27" w16cid:durableId="1443114785">
    <w:abstractNumId w:val="20"/>
  </w:num>
  <w:num w:numId="28" w16cid:durableId="145123923">
    <w:abstractNumId w:val="14"/>
  </w:num>
  <w:num w:numId="29" w16cid:durableId="1795320695">
    <w:abstractNumId w:val="15"/>
  </w:num>
  <w:num w:numId="30" w16cid:durableId="503545365">
    <w:abstractNumId w:val="5"/>
  </w:num>
  <w:num w:numId="31" w16cid:durableId="1610427595">
    <w:abstractNumId w:val="2"/>
  </w:num>
  <w:num w:numId="32" w16cid:durableId="834225733">
    <w:abstractNumId w:val="31"/>
  </w:num>
  <w:num w:numId="33" w16cid:durableId="747071426">
    <w:abstractNumId w:val="33"/>
  </w:num>
  <w:num w:numId="34" w16cid:durableId="866067425">
    <w:abstractNumId w:val="41"/>
  </w:num>
  <w:num w:numId="35" w16cid:durableId="153761907">
    <w:abstractNumId w:val="21"/>
  </w:num>
  <w:num w:numId="36" w16cid:durableId="311060212">
    <w:abstractNumId w:val="28"/>
  </w:num>
  <w:num w:numId="37" w16cid:durableId="86851874">
    <w:abstractNumId w:val="9"/>
  </w:num>
  <w:num w:numId="38" w16cid:durableId="2100053423">
    <w:abstractNumId w:val="38"/>
  </w:num>
  <w:num w:numId="39" w16cid:durableId="1023631353">
    <w:abstractNumId w:val="30"/>
  </w:num>
  <w:num w:numId="40" w16cid:durableId="1551376364">
    <w:abstractNumId w:val="18"/>
  </w:num>
  <w:num w:numId="41" w16cid:durableId="984436177">
    <w:abstractNumId w:val="12"/>
  </w:num>
  <w:num w:numId="42" w16cid:durableId="1648775906">
    <w:abstractNumId w:val="43"/>
  </w:num>
  <w:num w:numId="43" w16cid:durableId="276985484">
    <w:abstractNumId w:val="3"/>
  </w:num>
  <w:num w:numId="44" w16cid:durableId="777599818">
    <w:abstractNumId w:val="25"/>
  </w:num>
  <w:num w:numId="45" w16cid:durableId="26053401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9B"/>
    <w:rsid w:val="0000329B"/>
    <w:rsid w:val="000218BF"/>
    <w:rsid w:val="00065A22"/>
    <w:rsid w:val="00084A9B"/>
    <w:rsid w:val="00090017"/>
    <w:rsid w:val="00093E85"/>
    <w:rsid w:val="000A0C4E"/>
    <w:rsid w:val="000A3638"/>
    <w:rsid w:val="000B6C8A"/>
    <w:rsid w:val="000C35F7"/>
    <w:rsid w:val="000C6490"/>
    <w:rsid w:val="000C7402"/>
    <w:rsid w:val="000E3DBE"/>
    <w:rsid w:val="000E7423"/>
    <w:rsid w:val="000F1D1F"/>
    <w:rsid w:val="0013153E"/>
    <w:rsid w:val="00145C91"/>
    <w:rsid w:val="00170163"/>
    <w:rsid w:val="00172312"/>
    <w:rsid w:val="00233AB1"/>
    <w:rsid w:val="00242634"/>
    <w:rsid w:val="00292CCE"/>
    <w:rsid w:val="00294313"/>
    <w:rsid w:val="002A092F"/>
    <w:rsid w:val="002B7884"/>
    <w:rsid w:val="00307ED1"/>
    <w:rsid w:val="00355118"/>
    <w:rsid w:val="00355775"/>
    <w:rsid w:val="003612F8"/>
    <w:rsid w:val="0037762F"/>
    <w:rsid w:val="003B6E91"/>
    <w:rsid w:val="003D673F"/>
    <w:rsid w:val="003E0B0C"/>
    <w:rsid w:val="003F45F0"/>
    <w:rsid w:val="00466365"/>
    <w:rsid w:val="00473DB4"/>
    <w:rsid w:val="004878AE"/>
    <w:rsid w:val="00493267"/>
    <w:rsid w:val="004A621D"/>
    <w:rsid w:val="004B1B5B"/>
    <w:rsid w:val="004C543C"/>
    <w:rsid w:val="004D7506"/>
    <w:rsid w:val="004E2A60"/>
    <w:rsid w:val="004E57A0"/>
    <w:rsid w:val="004F378B"/>
    <w:rsid w:val="0052147C"/>
    <w:rsid w:val="00532028"/>
    <w:rsid w:val="00545229"/>
    <w:rsid w:val="00556781"/>
    <w:rsid w:val="005623FF"/>
    <w:rsid w:val="00581DD6"/>
    <w:rsid w:val="005821E2"/>
    <w:rsid w:val="00583C7B"/>
    <w:rsid w:val="00586E40"/>
    <w:rsid w:val="00597875"/>
    <w:rsid w:val="005B7AC8"/>
    <w:rsid w:val="005D2EF1"/>
    <w:rsid w:val="005D69E5"/>
    <w:rsid w:val="005E23CD"/>
    <w:rsid w:val="00607351"/>
    <w:rsid w:val="00607FF2"/>
    <w:rsid w:val="00617520"/>
    <w:rsid w:val="00634D85"/>
    <w:rsid w:val="00636000"/>
    <w:rsid w:val="00636E89"/>
    <w:rsid w:val="006545F6"/>
    <w:rsid w:val="00671A17"/>
    <w:rsid w:val="006725C2"/>
    <w:rsid w:val="006B73C4"/>
    <w:rsid w:val="006D4EC9"/>
    <w:rsid w:val="007007A0"/>
    <w:rsid w:val="00702329"/>
    <w:rsid w:val="0072770C"/>
    <w:rsid w:val="00731501"/>
    <w:rsid w:val="00733672"/>
    <w:rsid w:val="0074709C"/>
    <w:rsid w:val="0074769C"/>
    <w:rsid w:val="007517FA"/>
    <w:rsid w:val="00751AF0"/>
    <w:rsid w:val="00772F79"/>
    <w:rsid w:val="00776C11"/>
    <w:rsid w:val="00783B4A"/>
    <w:rsid w:val="007B1F85"/>
    <w:rsid w:val="007C44B8"/>
    <w:rsid w:val="007D0DF1"/>
    <w:rsid w:val="007F1CAE"/>
    <w:rsid w:val="007F5F29"/>
    <w:rsid w:val="00811D03"/>
    <w:rsid w:val="00813998"/>
    <w:rsid w:val="008203E6"/>
    <w:rsid w:val="0082062D"/>
    <w:rsid w:val="00844DBF"/>
    <w:rsid w:val="008624DF"/>
    <w:rsid w:val="00880E22"/>
    <w:rsid w:val="0089347B"/>
    <w:rsid w:val="008B1D7C"/>
    <w:rsid w:val="008B55EE"/>
    <w:rsid w:val="008D66C5"/>
    <w:rsid w:val="0091480A"/>
    <w:rsid w:val="00923349"/>
    <w:rsid w:val="009614B5"/>
    <w:rsid w:val="0098467F"/>
    <w:rsid w:val="00985495"/>
    <w:rsid w:val="0099159E"/>
    <w:rsid w:val="00991B05"/>
    <w:rsid w:val="009E08FA"/>
    <w:rsid w:val="00A102AB"/>
    <w:rsid w:val="00A13361"/>
    <w:rsid w:val="00A14D06"/>
    <w:rsid w:val="00A178CC"/>
    <w:rsid w:val="00A24D12"/>
    <w:rsid w:val="00A302D2"/>
    <w:rsid w:val="00A42796"/>
    <w:rsid w:val="00A60E66"/>
    <w:rsid w:val="00A61828"/>
    <w:rsid w:val="00A7302A"/>
    <w:rsid w:val="00AB4AD9"/>
    <w:rsid w:val="00AB695A"/>
    <w:rsid w:val="00B045BB"/>
    <w:rsid w:val="00B32706"/>
    <w:rsid w:val="00B5166C"/>
    <w:rsid w:val="00B536CC"/>
    <w:rsid w:val="00B65CC1"/>
    <w:rsid w:val="00BD519B"/>
    <w:rsid w:val="00BF49FF"/>
    <w:rsid w:val="00C272D3"/>
    <w:rsid w:val="00C277BB"/>
    <w:rsid w:val="00C73B5C"/>
    <w:rsid w:val="00C85BDE"/>
    <w:rsid w:val="00C86988"/>
    <w:rsid w:val="00CA61E8"/>
    <w:rsid w:val="00CC253D"/>
    <w:rsid w:val="00CC5BC2"/>
    <w:rsid w:val="00CD4C4C"/>
    <w:rsid w:val="00CE71DC"/>
    <w:rsid w:val="00D42A61"/>
    <w:rsid w:val="00D83186"/>
    <w:rsid w:val="00DC3BEF"/>
    <w:rsid w:val="00DE176E"/>
    <w:rsid w:val="00DF68A5"/>
    <w:rsid w:val="00E01244"/>
    <w:rsid w:val="00E0271C"/>
    <w:rsid w:val="00E36788"/>
    <w:rsid w:val="00E55D0A"/>
    <w:rsid w:val="00E60371"/>
    <w:rsid w:val="00E62017"/>
    <w:rsid w:val="00E77421"/>
    <w:rsid w:val="00E77E19"/>
    <w:rsid w:val="00E82AB4"/>
    <w:rsid w:val="00E84952"/>
    <w:rsid w:val="00EA0F27"/>
    <w:rsid w:val="00EA22FF"/>
    <w:rsid w:val="00EE330F"/>
    <w:rsid w:val="00EE6249"/>
    <w:rsid w:val="00EF758F"/>
    <w:rsid w:val="00F470DA"/>
    <w:rsid w:val="00F7053E"/>
    <w:rsid w:val="00F90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2B4B"/>
  <w15:docId w15:val="{E71878E0-1572-450C-A96E-5F246BCD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9B"/>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084A9B"/>
    <w:pPr>
      <w:keepNext/>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outlineLvl w:val="0"/>
    </w:pPr>
    <w:rPr>
      <w:b/>
    </w:rPr>
  </w:style>
  <w:style w:type="paragraph" w:styleId="Heading2">
    <w:name w:val="heading 2"/>
    <w:basedOn w:val="Normal"/>
    <w:next w:val="Normal"/>
    <w:link w:val="Heading2Char"/>
    <w:uiPriority w:val="9"/>
    <w:qFormat/>
    <w:rsid w:val="00084A9B"/>
    <w:pPr>
      <w:keepNext/>
      <w:widowControl w:val="0"/>
      <w:tabs>
        <w:tab w:val="center" w:pos="5103"/>
        <w:tab w:val="right" w:pos="10207"/>
      </w:tabs>
      <w:jc w:val="center"/>
      <w:outlineLvl w:val="1"/>
    </w:pPr>
    <w:rPr>
      <w:b/>
      <w:u w:val="single"/>
    </w:rPr>
  </w:style>
  <w:style w:type="paragraph" w:styleId="Heading3">
    <w:name w:val="heading 3"/>
    <w:basedOn w:val="Normal"/>
    <w:next w:val="Normal"/>
    <w:link w:val="Heading3Char"/>
    <w:qFormat/>
    <w:rsid w:val="00084A9B"/>
    <w:pPr>
      <w:keepNext/>
      <w:widowControl w:val="0"/>
      <w:tabs>
        <w:tab w:val="center" w:pos="5103"/>
      </w:tabs>
      <w:jc w:val="center"/>
      <w:outlineLvl w:val="2"/>
    </w:pPr>
    <w:rPr>
      <w:b/>
      <w:sz w:val="28"/>
    </w:rPr>
  </w:style>
  <w:style w:type="paragraph" w:styleId="Heading4">
    <w:name w:val="heading 4"/>
    <w:basedOn w:val="Normal"/>
    <w:next w:val="Normal"/>
    <w:link w:val="Heading4Char"/>
    <w:qFormat/>
    <w:rsid w:val="00084A9B"/>
    <w:pPr>
      <w:keepNext/>
      <w:suppressAutoHyphens/>
      <w:ind w:left="2291" w:hanging="851"/>
      <w:outlineLvl w:val="3"/>
    </w:pPr>
    <w:rPr>
      <w:b/>
    </w:rPr>
  </w:style>
  <w:style w:type="paragraph" w:styleId="Heading5">
    <w:name w:val="heading 5"/>
    <w:basedOn w:val="Normal"/>
    <w:next w:val="Normal"/>
    <w:link w:val="Heading5Char"/>
    <w:qFormat/>
    <w:rsid w:val="00084A9B"/>
    <w:pPr>
      <w:keepNext/>
      <w:widowControl w:val="0"/>
      <w:ind w:left="720" w:hanging="720"/>
      <w:jc w:val="center"/>
      <w:outlineLvl w:val="4"/>
    </w:pPr>
    <w:rPr>
      <w:b/>
      <w:sz w:val="23"/>
      <w:u w:val="single"/>
    </w:rPr>
  </w:style>
  <w:style w:type="paragraph" w:styleId="Heading6">
    <w:name w:val="heading 6"/>
    <w:basedOn w:val="Normal"/>
    <w:next w:val="Normal"/>
    <w:link w:val="Heading6Char"/>
    <w:qFormat/>
    <w:rsid w:val="00084A9B"/>
    <w:pPr>
      <w:keepNext/>
      <w:widowControl w:val="0"/>
      <w:jc w:val="both"/>
      <w:outlineLvl w:val="5"/>
    </w:pPr>
    <w:rPr>
      <w:b/>
      <w:bCs/>
      <w:sz w:val="23"/>
    </w:rPr>
  </w:style>
  <w:style w:type="paragraph" w:styleId="Heading7">
    <w:name w:val="heading 7"/>
    <w:basedOn w:val="Normal"/>
    <w:next w:val="Normal"/>
    <w:link w:val="Heading7Char"/>
    <w:qFormat/>
    <w:rsid w:val="00084A9B"/>
    <w:pPr>
      <w:keepNext/>
      <w:spacing w:line="360" w:lineRule="auto"/>
      <w:outlineLvl w:val="6"/>
    </w:pPr>
    <w:rPr>
      <w:rFonts w:cs="Arial"/>
      <w:b/>
      <w:bCs/>
      <w:sz w:val="24"/>
    </w:rPr>
  </w:style>
  <w:style w:type="paragraph" w:styleId="Heading8">
    <w:name w:val="heading 8"/>
    <w:basedOn w:val="Normal"/>
    <w:next w:val="Normal"/>
    <w:link w:val="Heading8Char"/>
    <w:qFormat/>
    <w:rsid w:val="00084A9B"/>
    <w:pPr>
      <w:keepNext/>
      <w:spacing w:line="360" w:lineRule="auto"/>
      <w:ind w:left="720" w:hanging="720"/>
      <w:outlineLvl w:val="7"/>
    </w:pPr>
    <w:rPr>
      <w:rFonts w:cs="Arial"/>
      <w:b/>
      <w:bCs/>
      <w:sz w:val="24"/>
    </w:rPr>
  </w:style>
  <w:style w:type="paragraph" w:styleId="Heading9">
    <w:name w:val="heading 9"/>
    <w:basedOn w:val="Normal"/>
    <w:next w:val="Normal"/>
    <w:link w:val="Heading9Char"/>
    <w:qFormat/>
    <w:rsid w:val="00084A9B"/>
    <w:pPr>
      <w:keepNext/>
      <w:spacing w:line="360" w:lineRule="auto"/>
      <w:outlineLvl w:val="8"/>
    </w:pPr>
    <w:rPr>
      <w:b/>
      <w:bCs/>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A9B"/>
    <w:rPr>
      <w:rFonts w:ascii="Arial" w:eastAsia="Times New Roman" w:hAnsi="Arial" w:cs="Times New Roman"/>
      <w:b/>
      <w:sz w:val="20"/>
      <w:szCs w:val="20"/>
    </w:rPr>
  </w:style>
  <w:style w:type="character" w:customStyle="1" w:styleId="Heading2Char">
    <w:name w:val="Heading 2 Char"/>
    <w:basedOn w:val="DefaultParagraphFont"/>
    <w:link w:val="Heading2"/>
    <w:uiPriority w:val="9"/>
    <w:rsid w:val="00084A9B"/>
    <w:rPr>
      <w:rFonts w:ascii="Arial" w:eastAsia="Times New Roman" w:hAnsi="Arial" w:cs="Times New Roman"/>
      <w:b/>
      <w:sz w:val="20"/>
      <w:szCs w:val="20"/>
      <w:u w:val="single"/>
    </w:rPr>
  </w:style>
  <w:style w:type="character" w:customStyle="1" w:styleId="Heading3Char">
    <w:name w:val="Heading 3 Char"/>
    <w:basedOn w:val="DefaultParagraphFont"/>
    <w:link w:val="Heading3"/>
    <w:rsid w:val="00084A9B"/>
    <w:rPr>
      <w:rFonts w:ascii="Arial" w:eastAsia="Times New Roman" w:hAnsi="Arial" w:cs="Times New Roman"/>
      <w:b/>
      <w:sz w:val="28"/>
      <w:szCs w:val="20"/>
    </w:rPr>
  </w:style>
  <w:style w:type="character" w:customStyle="1" w:styleId="Heading4Char">
    <w:name w:val="Heading 4 Char"/>
    <w:basedOn w:val="DefaultParagraphFont"/>
    <w:link w:val="Heading4"/>
    <w:rsid w:val="00084A9B"/>
    <w:rPr>
      <w:rFonts w:ascii="Arial" w:eastAsia="Times New Roman" w:hAnsi="Arial" w:cs="Times New Roman"/>
      <w:b/>
      <w:sz w:val="20"/>
      <w:szCs w:val="20"/>
    </w:rPr>
  </w:style>
  <w:style w:type="character" w:customStyle="1" w:styleId="Heading5Char">
    <w:name w:val="Heading 5 Char"/>
    <w:basedOn w:val="DefaultParagraphFont"/>
    <w:link w:val="Heading5"/>
    <w:rsid w:val="00084A9B"/>
    <w:rPr>
      <w:rFonts w:ascii="Arial" w:eastAsia="Times New Roman" w:hAnsi="Arial" w:cs="Times New Roman"/>
      <w:b/>
      <w:sz w:val="23"/>
      <w:szCs w:val="20"/>
      <w:u w:val="single"/>
    </w:rPr>
  </w:style>
  <w:style w:type="character" w:customStyle="1" w:styleId="Heading6Char">
    <w:name w:val="Heading 6 Char"/>
    <w:basedOn w:val="DefaultParagraphFont"/>
    <w:link w:val="Heading6"/>
    <w:rsid w:val="00084A9B"/>
    <w:rPr>
      <w:rFonts w:ascii="Arial" w:eastAsia="Times New Roman" w:hAnsi="Arial" w:cs="Times New Roman"/>
      <w:b/>
      <w:bCs/>
      <w:sz w:val="23"/>
      <w:szCs w:val="20"/>
    </w:rPr>
  </w:style>
  <w:style w:type="character" w:customStyle="1" w:styleId="Heading7Char">
    <w:name w:val="Heading 7 Char"/>
    <w:basedOn w:val="DefaultParagraphFont"/>
    <w:link w:val="Heading7"/>
    <w:rsid w:val="00084A9B"/>
    <w:rPr>
      <w:rFonts w:ascii="Arial" w:eastAsia="Times New Roman" w:hAnsi="Arial" w:cs="Arial"/>
      <w:b/>
      <w:bCs/>
      <w:sz w:val="24"/>
      <w:szCs w:val="20"/>
    </w:rPr>
  </w:style>
  <w:style w:type="character" w:customStyle="1" w:styleId="Heading8Char">
    <w:name w:val="Heading 8 Char"/>
    <w:basedOn w:val="DefaultParagraphFont"/>
    <w:link w:val="Heading8"/>
    <w:rsid w:val="00084A9B"/>
    <w:rPr>
      <w:rFonts w:ascii="Arial" w:eastAsia="Times New Roman" w:hAnsi="Arial" w:cs="Arial"/>
      <w:b/>
      <w:bCs/>
      <w:sz w:val="24"/>
      <w:szCs w:val="20"/>
    </w:rPr>
  </w:style>
  <w:style w:type="character" w:customStyle="1" w:styleId="Heading9Char">
    <w:name w:val="Heading 9 Char"/>
    <w:basedOn w:val="DefaultParagraphFont"/>
    <w:link w:val="Heading9"/>
    <w:rsid w:val="00084A9B"/>
    <w:rPr>
      <w:rFonts w:ascii="Arial" w:eastAsia="Times New Roman" w:hAnsi="Arial" w:cs="Times New Roman"/>
      <w:b/>
      <w:bCs/>
      <w:color w:val="0000FF"/>
      <w:sz w:val="24"/>
      <w:szCs w:val="20"/>
    </w:rPr>
  </w:style>
  <w:style w:type="paragraph" w:styleId="BodyTextIndent">
    <w:name w:val="Body Text Indent"/>
    <w:basedOn w:val="Normal"/>
    <w:link w:val="BodyTextIndentChar"/>
    <w:semiHidden/>
    <w:rsid w:val="00084A9B"/>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jc w:val="both"/>
    </w:pPr>
  </w:style>
  <w:style w:type="character" w:customStyle="1" w:styleId="BodyTextIndentChar">
    <w:name w:val="Body Text Indent Char"/>
    <w:basedOn w:val="DefaultParagraphFont"/>
    <w:link w:val="BodyTextIndent"/>
    <w:semiHidden/>
    <w:rsid w:val="00084A9B"/>
    <w:rPr>
      <w:rFonts w:ascii="Arial" w:eastAsia="Times New Roman" w:hAnsi="Arial" w:cs="Times New Roman"/>
      <w:sz w:val="20"/>
      <w:szCs w:val="20"/>
    </w:rPr>
  </w:style>
  <w:style w:type="paragraph" w:customStyle="1" w:styleId="Technical1">
    <w:name w:val="Technical[1]"/>
    <w:basedOn w:val="Normal"/>
    <w:rsid w:val="00084A9B"/>
    <w:pPr>
      <w:widowControl w:val="0"/>
    </w:pPr>
    <w:rPr>
      <w:b/>
      <w:sz w:val="36"/>
    </w:rPr>
  </w:style>
  <w:style w:type="paragraph" w:customStyle="1" w:styleId="Technical2">
    <w:name w:val="Technical[2]"/>
    <w:basedOn w:val="Normal"/>
    <w:rsid w:val="00084A9B"/>
    <w:pPr>
      <w:widowControl w:val="0"/>
    </w:pPr>
    <w:rPr>
      <w:b/>
      <w:u w:val="single"/>
    </w:rPr>
  </w:style>
  <w:style w:type="paragraph" w:customStyle="1" w:styleId="Technical3">
    <w:name w:val="Technical[3]"/>
    <w:basedOn w:val="Normal"/>
    <w:rsid w:val="00084A9B"/>
    <w:pPr>
      <w:widowControl w:val="0"/>
    </w:pPr>
    <w:rPr>
      <w:b/>
    </w:rPr>
  </w:style>
  <w:style w:type="paragraph" w:customStyle="1" w:styleId="Technical4">
    <w:name w:val="Technical[4]"/>
    <w:basedOn w:val="Normal"/>
    <w:rsid w:val="00084A9B"/>
    <w:pPr>
      <w:widowControl w:val="0"/>
    </w:pPr>
    <w:rPr>
      <w:b/>
    </w:rPr>
  </w:style>
  <w:style w:type="paragraph" w:customStyle="1" w:styleId="Technical5">
    <w:name w:val="Technical[5]"/>
    <w:basedOn w:val="Normal"/>
    <w:rsid w:val="00084A9B"/>
    <w:pPr>
      <w:widowControl w:val="0"/>
    </w:pPr>
    <w:rPr>
      <w:b/>
    </w:rPr>
  </w:style>
  <w:style w:type="paragraph" w:customStyle="1" w:styleId="Technical6">
    <w:name w:val="Technical[6]"/>
    <w:basedOn w:val="Normal"/>
    <w:rsid w:val="00084A9B"/>
    <w:pPr>
      <w:widowControl w:val="0"/>
    </w:pPr>
    <w:rPr>
      <w:b/>
    </w:rPr>
  </w:style>
  <w:style w:type="paragraph" w:customStyle="1" w:styleId="Technical7">
    <w:name w:val="Technical[7]"/>
    <w:basedOn w:val="Normal"/>
    <w:rsid w:val="00084A9B"/>
    <w:pPr>
      <w:widowControl w:val="0"/>
    </w:pPr>
    <w:rPr>
      <w:b/>
    </w:rPr>
  </w:style>
  <w:style w:type="paragraph" w:customStyle="1" w:styleId="Technical8">
    <w:name w:val="Technical[8]"/>
    <w:basedOn w:val="Normal"/>
    <w:rsid w:val="00084A9B"/>
    <w:pPr>
      <w:widowControl w:val="0"/>
    </w:pPr>
    <w:rPr>
      <w:b/>
    </w:rPr>
  </w:style>
  <w:style w:type="paragraph" w:customStyle="1" w:styleId="Level9">
    <w:name w:val="Level 9"/>
    <w:basedOn w:val="Normal"/>
    <w:rsid w:val="00084A9B"/>
    <w:pPr>
      <w:widowControl w:val="0"/>
    </w:pPr>
  </w:style>
  <w:style w:type="paragraph" w:customStyle="1" w:styleId="Document1">
    <w:name w:val="Document[1]"/>
    <w:basedOn w:val="Normal"/>
    <w:rsid w:val="00084A9B"/>
    <w:pPr>
      <w:widowControl w:val="0"/>
    </w:pPr>
    <w:rPr>
      <w:b/>
      <w:sz w:val="36"/>
    </w:rPr>
  </w:style>
  <w:style w:type="paragraph" w:customStyle="1" w:styleId="Document2">
    <w:name w:val="Document[2]"/>
    <w:basedOn w:val="Normal"/>
    <w:rsid w:val="00084A9B"/>
    <w:pPr>
      <w:widowControl w:val="0"/>
    </w:pPr>
    <w:rPr>
      <w:b/>
      <w:u w:val="single"/>
    </w:rPr>
  </w:style>
  <w:style w:type="paragraph" w:customStyle="1" w:styleId="Document3">
    <w:name w:val="Document[3]"/>
    <w:basedOn w:val="Normal"/>
    <w:rsid w:val="00084A9B"/>
    <w:pPr>
      <w:widowControl w:val="0"/>
    </w:pPr>
    <w:rPr>
      <w:b/>
    </w:rPr>
  </w:style>
  <w:style w:type="paragraph" w:customStyle="1" w:styleId="Document4">
    <w:name w:val="Document[4]"/>
    <w:basedOn w:val="Normal"/>
    <w:rsid w:val="00084A9B"/>
    <w:pPr>
      <w:widowControl w:val="0"/>
    </w:pPr>
    <w:rPr>
      <w:b/>
      <w:i/>
    </w:rPr>
  </w:style>
  <w:style w:type="paragraph" w:customStyle="1" w:styleId="Document5">
    <w:name w:val="Document[5]"/>
    <w:basedOn w:val="Normal"/>
    <w:rsid w:val="00084A9B"/>
    <w:pPr>
      <w:widowControl w:val="0"/>
    </w:pPr>
  </w:style>
  <w:style w:type="paragraph" w:customStyle="1" w:styleId="Document6">
    <w:name w:val="Document[6]"/>
    <w:basedOn w:val="Normal"/>
    <w:rsid w:val="00084A9B"/>
    <w:pPr>
      <w:widowControl w:val="0"/>
    </w:pPr>
  </w:style>
  <w:style w:type="paragraph" w:customStyle="1" w:styleId="Document7">
    <w:name w:val="Document[7]"/>
    <w:basedOn w:val="Normal"/>
    <w:rsid w:val="00084A9B"/>
    <w:pPr>
      <w:widowControl w:val="0"/>
    </w:pPr>
  </w:style>
  <w:style w:type="paragraph" w:customStyle="1" w:styleId="Document8">
    <w:name w:val="Document[8]"/>
    <w:basedOn w:val="Normal"/>
    <w:rsid w:val="00084A9B"/>
    <w:pPr>
      <w:widowControl w:val="0"/>
    </w:pPr>
  </w:style>
  <w:style w:type="paragraph" w:customStyle="1" w:styleId="RightPar1">
    <w:name w:val="Right Par[1]"/>
    <w:basedOn w:val="Normal"/>
    <w:rsid w:val="00084A9B"/>
    <w:pPr>
      <w:widowControl w:val="0"/>
    </w:pPr>
  </w:style>
  <w:style w:type="paragraph" w:customStyle="1" w:styleId="RightPar2">
    <w:name w:val="Right Par[2]"/>
    <w:basedOn w:val="Normal"/>
    <w:rsid w:val="00084A9B"/>
    <w:pPr>
      <w:widowControl w:val="0"/>
    </w:pPr>
  </w:style>
  <w:style w:type="paragraph" w:customStyle="1" w:styleId="RightPar3">
    <w:name w:val="Right Par[3]"/>
    <w:basedOn w:val="Normal"/>
    <w:rsid w:val="00084A9B"/>
    <w:pPr>
      <w:widowControl w:val="0"/>
    </w:pPr>
  </w:style>
  <w:style w:type="paragraph" w:customStyle="1" w:styleId="RightPar4">
    <w:name w:val="Right Par[4]"/>
    <w:basedOn w:val="Normal"/>
    <w:rsid w:val="00084A9B"/>
    <w:pPr>
      <w:widowControl w:val="0"/>
    </w:pPr>
  </w:style>
  <w:style w:type="paragraph" w:customStyle="1" w:styleId="RightPar5">
    <w:name w:val="Right Par[5]"/>
    <w:basedOn w:val="Normal"/>
    <w:rsid w:val="00084A9B"/>
    <w:pPr>
      <w:widowControl w:val="0"/>
    </w:pPr>
  </w:style>
  <w:style w:type="paragraph" w:customStyle="1" w:styleId="RightPar6">
    <w:name w:val="Right Par[6]"/>
    <w:basedOn w:val="Normal"/>
    <w:rsid w:val="00084A9B"/>
    <w:pPr>
      <w:widowControl w:val="0"/>
    </w:pPr>
  </w:style>
  <w:style w:type="paragraph" w:customStyle="1" w:styleId="RightPar7">
    <w:name w:val="Right Par[7]"/>
    <w:basedOn w:val="Normal"/>
    <w:rsid w:val="00084A9B"/>
    <w:pPr>
      <w:widowControl w:val="0"/>
    </w:pPr>
  </w:style>
  <w:style w:type="paragraph" w:customStyle="1" w:styleId="RightPar8">
    <w:name w:val="Right Par[8]"/>
    <w:basedOn w:val="Normal"/>
    <w:rsid w:val="00084A9B"/>
    <w:pPr>
      <w:widowControl w:val="0"/>
    </w:pPr>
  </w:style>
  <w:style w:type="paragraph" w:customStyle="1" w:styleId="11">
    <w:name w:val="1[1]"/>
    <w:basedOn w:val="Normal"/>
    <w:rsid w:val="00084A9B"/>
    <w:pPr>
      <w:widowControl w:val="0"/>
    </w:pPr>
  </w:style>
  <w:style w:type="paragraph" w:customStyle="1" w:styleId="12">
    <w:name w:val="1[2]"/>
    <w:basedOn w:val="Normal"/>
    <w:rsid w:val="00084A9B"/>
    <w:pPr>
      <w:widowControl w:val="0"/>
    </w:pPr>
  </w:style>
  <w:style w:type="paragraph" w:customStyle="1" w:styleId="13">
    <w:name w:val="1[3]"/>
    <w:basedOn w:val="Normal"/>
    <w:rsid w:val="00084A9B"/>
    <w:pPr>
      <w:widowControl w:val="0"/>
    </w:pPr>
  </w:style>
  <w:style w:type="paragraph" w:customStyle="1" w:styleId="14">
    <w:name w:val="1[4]"/>
    <w:basedOn w:val="Normal"/>
    <w:rsid w:val="00084A9B"/>
    <w:pPr>
      <w:widowControl w:val="0"/>
    </w:pPr>
  </w:style>
  <w:style w:type="paragraph" w:customStyle="1" w:styleId="15">
    <w:name w:val="1[5]"/>
    <w:basedOn w:val="Normal"/>
    <w:rsid w:val="00084A9B"/>
    <w:pPr>
      <w:widowControl w:val="0"/>
    </w:pPr>
  </w:style>
  <w:style w:type="paragraph" w:customStyle="1" w:styleId="16">
    <w:name w:val="1[6]"/>
    <w:basedOn w:val="Normal"/>
    <w:rsid w:val="00084A9B"/>
    <w:pPr>
      <w:widowControl w:val="0"/>
    </w:pPr>
  </w:style>
  <w:style w:type="paragraph" w:customStyle="1" w:styleId="17">
    <w:name w:val="1[7]"/>
    <w:basedOn w:val="Normal"/>
    <w:rsid w:val="00084A9B"/>
    <w:pPr>
      <w:widowControl w:val="0"/>
    </w:pPr>
  </w:style>
  <w:style w:type="paragraph" w:customStyle="1" w:styleId="18">
    <w:name w:val="1[8]"/>
    <w:basedOn w:val="Normal"/>
    <w:rsid w:val="00084A9B"/>
    <w:pPr>
      <w:widowControl w:val="0"/>
    </w:pPr>
  </w:style>
  <w:style w:type="paragraph" w:customStyle="1" w:styleId="para1">
    <w:name w:val="para[1]"/>
    <w:basedOn w:val="Normal"/>
    <w:rsid w:val="00084A9B"/>
    <w:pPr>
      <w:widowControl w:val="0"/>
    </w:pPr>
  </w:style>
  <w:style w:type="paragraph" w:customStyle="1" w:styleId="para2">
    <w:name w:val="para[2]"/>
    <w:basedOn w:val="Normal"/>
    <w:rsid w:val="00084A9B"/>
    <w:pPr>
      <w:widowControl w:val="0"/>
    </w:pPr>
  </w:style>
  <w:style w:type="paragraph" w:customStyle="1" w:styleId="para3">
    <w:name w:val="para[3]"/>
    <w:basedOn w:val="Normal"/>
    <w:rsid w:val="00084A9B"/>
    <w:pPr>
      <w:widowControl w:val="0"/>
    </w:pPr>
  </w:style>
  <w:style w:type="paragraph" w:customStyle="1" w:styleId="para4">
    <w:name w:val="para[4]"/>
    <w:basedOn w:val="Normal"/>
    <w:rsid w:val="00084A9B"/>
    <w:pPr>
      <w:widowControl w:val="0"/>
    </w:pPr>
  </w:style>
  <w:style w:type="paragraph" w:customStyle="1" w:styleId="para5">
    <w:name w:val="para[5]"/>
    <w:basedOn w:val="Normal"/>
    <w:rsid w:val="00084A9B"/>
    <w:pPr>
      <w:widowControl w:val="0"/>
    </w:pPr>
  </w:style>
  <w:style w:type="paragraph" w:customStyle="1" w:styleId="para6">
    <w:name w:val="para[6]"/>
    <w:basedOn w:val="Normal"/>
    <w:rsid w:val="00084A9B"/>
    <w:pPr>
      <w:widowControl w:val="0"/>
    </w:pPr>
  </w:style>
  <w:style w:type="paragraph" w:customStyle="1" w:styleId="para7">
    <w:name w:val="para[7]"/>
    <w:basedOn w:val="Normal"/>
    <w:rsid w:val="00084A9B"/>
    <w:pPr>
      <w:widowControl w:val="0"/>
    </w:pPr>
  </w:style>
  <w:style w:type="paragraph" w:customStyle="1" w:styleId="para8">
    <w:name w:val="para[8]"/>
    <w:basedOn w:val="Normal"/>
    <w:rsid w:val="00084A9B"/>
    <w:pPr>
      <w:widowControl w:val="0"/>
    </w:pPr>
  </w:style>
  <w:style w:type="paragraph" w:customStyle="1" w:styleId="Level1">
    <w:name w:val="Level 1"/>
    <w:basedOn w:val="Normal"/>
    <w:rsid w:val="00084A9B"/>
    <w:pPr>
      <w:widowControl w:val="0"/>
    </w:pPr>
  </w:style>
  <w:style w:type="paragraph" w:customStyle="1" w:styleId="Level2">
    <w:name w:val="Level 2"/>
    <w:basedOn w:val="Normal"/>
    <w:rsid w:val="00084A9B"/>
    <w:pPr>
      <w:widowControl w:val="0"/>
    </w:pPr>
  </w:style>
  <w:style w:type="paragraph" w:customStyle="1" w:styleId="Level3">
    <w:name w:val="Level 3"/>
    <w:basedOn w:val="Normal"/>
    <w:rsid w:val="00084A9B"/>
    <w:pPr>
      <w:widowControl w:val="0"/>
    </w:pPr>
  </w:style>
  <w:style w:type="paragraph" w:customStyle="1" w:styleId="Level4">
    <w:name w:val="Level 4"/>
    <w:basedOn w:val="Normal"/>
    <w:rsid w:val="00084A9B"/>
    <w:pPr>
      <w:widowControl w:val="0"/>
    </w:pPr>
  </w:style>
  <w:style w:type="paragraph" w:customStyle="1" w:styleId="Level5">
    <w:name w:val="Level 5"/>
    <w:basedOn w:val="Normal"/>
    <w:rsid w:val="00084A9B"/>
    <w:pPr>
      <w:widowControl w:val="0"/>
    </w:pPr>
  </w:style>
  <w:style w:type="paragraph" w:customStyle="1" w:styleId="Level6">
    <w:name w:val="Level 6"/>
    <w:basedOn w:val="Normal"/>
    <w:rsid w:val="00084A9B"/>
    <w:pPr>
      <w:widowControl w:val="0"/>
    </w:pPr>
  </w:style>
  <w:style w:type="paragraph" w:customStyle="1" w:styleId="Level7">
    <w:name w:val="Level 7"/>
    <w:basedOn w:val="Normal"/>
    <w:rsid w:val="00084A9B"/>
    <w:pPr>
      <w:widowControl w:val="0"/>
    </w:pPr>
  </w:style>
  <w:style w:type="paragraph" w:customStyle="1" w:styleId="Level8">
    <w:name w:val="Level 8"/>
    <w:basedOn w:val="Normal"/>
    <w:rsid w:val="00084A9B"/>
    <w:pPr>
      <w:widowControl w:val="0"/>
    </w:pPr>
  </w:style>
  <w:style w:type="character" w:customStyle="1" w:styleId="DefaultPara">
    <w:name w:val="Default Para"/>
    <w:rsid w:val="00084A9B"/>
    <w:rPr>
      <w:rFonts w:ascii="Courier 10cpi" w:hAnsi="Courier 10cpi"/>
      <w:sz w:val="24"/>
    </w:rPr>
  </w:style>
  <w:style w:type="character" w:customStyle="1" w:styleId="TOC11">
    <w:name w:val="TOC 11"/>
    <w:rsid w:val="00084A9B"/>
  </w:style>
  <w:style w:type="character" w:customStyle="1" w:styleId="TOC21">
    <w:name w:val="TOC 21"/>
    <w:rsid w:val="00084A9B"/>
  </w:style>
  <w:style w:type="character" w:customStyle="1" w:styleId="TOC31">
    <w:name w:val="TOC 31"/>
    <w:rsid w:val="00084A9B"/>
  </w:style>
  <w:style w:type="character" w:customStyle="1" w:styleId="TOC41">
    <w:name w:val="TOC 41"/>
    <w:rsid w:val="00084A9B"/>
  </w:style>
  <w:style w:type="character" w:customStyle="1" w:styleId="TOC51">
    <w:name w:val="TOC 51"/>
    <w:rsid w:val="00084A9B"/>
  </w:style>
  <w:style w:type="character" w:customStyle="1" w:styleId="TOC61">
    <w:name w:val="TOC 61"/>
    <w:rsid w:val="00084A9B"/>
  </w:style>
  <w:style w:type="character" w:customStyle="1" w:styleId="TOC71">
    <w:name w:val="TOC 71"/>
    <w:rsid w:val="00084A9B"/>
  </w:style>
  <w:style w:type="character" w:customStyle="1" w:styleId="TOC81">
    <w:name w:val="TOC 81"/>
    <w:rsid w:val="00084A9B"/>
  </w:style>
  <w:style w:type="character" w:customStyle="1" w:styleId="TOC91">
    <w:name w:val="TOC 91"/>
    <w:rsid w:val="00084A9B"/>
  </w:style>
  <w:style w:type="character" w:customStyle="1" w:styleId="Index11">
    <w:name w:val="Index 11"/>
    <w:rsid w:val="00084A9B"/>
  </w:style>
  <w:style w:type="character" w:customStyle="1" w:styleId="Index21">
    <w:name w:val="Index 21"/>
    <w:rsid w:val="00084A9B"/>
  </w:style>
  <w:style w:type="character" w:customStyle="1" w:styleId="toa">
    <w:name w:val="toa"/>
    <w:rsid w:val="00084A9B"/>
  </w:style>
  <w:style w:type="character" w:customStyle="1" w:styleId="Caption1">
    <w:name w:val="Caption1"/>
    <w:rsid w:val="00084A9B"/>
    <w:rPr>
      <w:rFonts w:ascii="Courier 10cpi" w:hAnsi="Courier 10cpi"/>
      <w:noProof w:val="0"/>
      <w:sz w:val="24"/>
      <w:lang w:val="en-GB"/>
    </w:rPr>
  </w:style>
  <w:style w:type="character" w:customStyle="1" w:styleId="EquationCa">
    <w:name w:val="_Equation Ca"/>
    <w:rsid w:val="00084A9B"/>
    <w:rPr>
      <w:rFonts w:ascii="Courier 10cpi" w:hAnsi="Courier 10cpi"/>
      <w:sz w:val="24"/>
    </w:rPr>
  </w:style>
  <w:style w:type="character" w:customStyle="1" w:styleId="Header1">
    <w:name w:val="Header1"/>
    <w:rsid w:val="00084A9B"/>
    <w:rPr>
      <w:noProof w:val="0"/>
      <w:lang w:val="en-GB"/>
    </w:rPr>
  </w:style>
  <w:style w:type="character" w:customStyle="1" w:styleId="Bibliogrphy">
    <w:name w:val="Bibliogrphy"/>
    <w:rsid w:val="00084A9B"/>
  </w:style>
  <w:style w:type="character" w:customStyle="1" w:styleId="TechInit">
    <w:name w:val="Tech Init"/>
    <w:rsid w:val="00084A9B"/>
  </w:style>
  <w:style w:type="character" w:customStyle="1" w:styleId="Pleading">
    <w:name w:val="Pleading"/>
    <w:rsid w:val="00084A9B"/>
  </w:style>
  <w:style w:type="character" w:customStyle="1" w:styleId="DocInit">
    <w:name w:val="Doc Init"/>
    <w:rsid w:val="00084A9B"/>
  </w:style>
  <w:style w:type="paragraph" w:customStyle="1" w:styleId="a">
    <w:name w:val="آ"/>
    <w:basedOn w:val="Normal"/>
    <w:rsid w:val="00084A9B"/>
    <w:pPr>
      <w:widowControl w:val="0"/>
      <w:spacing w:line="240" w:lineRule="exact"/>
    </w:pPr>
  </w:style>
  <w:style w:type="paragraph" w:customStyle="1" w:styleId="1">
    <w:name w:val="1"/>
    <w:aliases w:val=" 2, 3"/>
    <w:basedOn w:val="Normal"/>
    <w:rsid w:val="00084A9B"/>
    <w:pPr>
      <w:widowControl w:val="0"/>
    </w:pPr>
  </w:style>
  <w:style w:type="paragraph" w:styleId="BodyTextIndent2">
    <w:name w:val="Body Text Indent 2"/>
    <w:basedOn w:val="Normal"/>
    <w:link w:val="BodyTextIndent2Char"/>
    <w:semiHidden/>
    <w:rsid w:val="00084A9B"/>
    <w:pPr>
      <w:tabs>
        <w:tab w:val="left" w:pos="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920"/>
    </w:pPr>
  </w:style>
  <w:style w:type="character" w:customStyle="1" w:styleId="BodyTextIndent2Char">
    <w:name w:val="Body Text Indent 2 Char"/>
    <w:basedOn w:val="DefaultParagraphFont"/>
    <w:link w:val="BodyTextIndent2"/>
    <w:semiHidden/>
    <w:rsid w:val="00084A9B"/>
    <w:rPr>
      <w:rFonts w:ascii="Arial" w:eastAsia="Times New Roman" w:hAnsi="Arial" w:cs="Times New Roman"/>
      <w:sz w:val="20"/>
      <w:szCs w:val="20"/>
    </w:rPr>
  </w:style>
  <w:style w:type="paragraph" w:styleId="BodyTextIndent3">
    <w:name w:val="Body Text Indent 3"/>
    <w:basedOn w:val="Normal"/>
    <w:link w:val="BodyTextIndent3Char"/>
    <w:semiHidden/>
    <w:rsid w:val="00084A9B"/>
    <w:pPr>
      <w:widowControl w:val="0"/>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jc w:val="both"/>
    </w:pPr>
  </w:style>
  <w:style w:type="character" w:customStyle="1" w:styleId="BodyTextIndent3Char">
    <w:name w:val="Body Text Indent 3 Char"/>
    <w:basedOn w:val="DefaultParagraphFont"/>
    <w:link w:val="BodyTextIndent3"/>
    <w:semiHidden/>
    <w:rsid w:val="00084A9B"/>
    <w:rPr>
      <w:rFonts w:ascii="Arial" w:eastAsia="Times New Roman" w:hAnsi="Arial" w:cs="Times New Roman"/>
      <w:sz w:val="20"/>
      <w:szCs w:val="20"/>
    </w:rPr>
  </w:style>
  <w:style w:type="paragraph" w:styleId="Footer">
    <w:name w:val="footer"/>
    <w:basedOn w:val="Normal"/>
    <w:link w:val="FooterChar"/>
    <w:semiHidden/>
    <w:rsid w:val="00084A9B"/>
    <w:pPr>
      <w:tabs>
        <w:tab w:val="center" w:pos="4153"/>
        <w:tab w:val="right" w:pos="8306"/>
      </w:tabs>
    </w:pPr>
  </w:style>
  <w:style w:type="character" w:customStyle="1" w:styleId="FooterChar">
    <w:name w:val="Footer Char"/>
    <w:basedOn w:val="DefaultParagraphFont"/>
    <w:link w:val="Footer"/>
    <w:semiHidden/>
    <w:rsid w:val="00084A9B"/>
    <w:rPr>
      <w:rFonts w:ascii="Arial" w:eastAsia="Times New Roman" w:hAnsi="Arial" w:cs="Times New Roman"/>
      <w:sz w:val="20"/>
      <w:szCs w:val="20"/>
    </w:rPr>
  </w:style>
  <w:style w:type="character" w:styleId="PageNumber">
    <w:name w:val="page number"/>
    <w:basedOn w:val="DefaultParagraphFont"/>
    <w:semiHidden/>
    <w:rsid w:val="00084A9B"/>
  </w:style>
  <w:style w:type="paragraph" w:styleId="Header">
    <w:name w:val="header"/>
    <w:basedOn w:val="Normal"/>
    <w:link w:val="HeaderChar"/>
    <w:semiHidden/>
    <w:rsid w:val="00084A9B"/>
    <w:pPr>
      <w:tabs>
        <w:tab w:val="center" w:pos="4153"/>
        <w:tab w:val="right" w:pos="8306"/>
      </w:tabs>
    </w:pPr>
  </w:style>
  <w:style w:type="character" w:customStyle="1" w:styleId="HeaderChar">
    <w:name w:val="Header Char"/>
    <w:basedOn w:val="DefaultParagraphFont"/>
    <w:link w:val="Header"/>
    <w:semiHidden/>
    <w:rsid w:val="00084A9B"/>
    <w:rPr>
      <w:rFonts w:ascii="Arial" w:eastAsia="Times New Roman" w:hAnsi="Arial" w:cs="Times New Roman"/>
      <w:sz w:val="20"/>
      <w:szCs w:val="20"/>
    </w:rPr>
  </w:style>
  <w:style w:type="paragraph" w:styleId="BodyText">
    <w:name w:val="Body Text"/>
    <w:basedOn w:val="Normal"/>
    <w:link w:val="BodyTextChar"/>
    <w:semiHidden/>
    <w:rsid w:val="00084A9B"/>
    <w:pPr>
      <w:widowControl w:val="0"/>
      <w:tabs>
        <w:tab w:val="left" w:pos="-1440"/>
        <w:tab w:val="left" w:pos="-720"/>
        <w:tab w:val="left" w:pos="0"/>
        <w:tab w:val="left" w:pos="576"/>
        <w:tab w:val="left" w:pos="1152"/>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tyle>
  <w:style w:type="character" w:customStyle="1" w:styleId="BodyTextChar">
    <w:name w:val="Body Text Char"/>
    <w:basedOn w:val="DefaultParagraphFont"/>
    <w:link w:val="BodyText"/>
    <w:semiHidden/>
    <w:rsid w:val="00084A9B"/>
    <w:rPr>
      <w:rFonts w:ascii="Arial" w:eastAsia="Times New Roman" w:hAnsi="Arial" w:cs="Times New Roman"/>
      <w:sz w:val="20"/>
      <w:szCs w:val="20"/>
    </w:rPr>
  </w:style>
  <w:style w:type="paragraph" w:styleId="PlainText">
    <w:name w:val="Plain Text"/>
    <w:basedOn w:val="Normal"/>
    <w:link w:val="PlainTextChar"/>
    <w:semiHidden/>
    <w:rsid w:val="00084A9B"/>
    <w:rPr>
      <w:rFonts w:ascii="Courier New" w:hAnsi="Courier New"/>
    </w:rPr>
  </w:style>
  <w:style w:type="character" w:customStyle="1" w:styleId="PlainTextChar">
    <w:name w:val="Plain Text Char"/>
    <w:basedOn w:val="DefaultParagraphFont"/>
    <w:link w:val="PlainText"/>
    <w:semiHidden/>
    <w:rsid w:val="00084A9B"/>
    <w:rPr>
      <w:rFonts w:ascii="Courier New" w:eastAsia="Times New Roman" w:hAnsi="Courier New" w:cs="Times New Roman"/>
      <w:sz w:val="20"/>
      <w:szCs w:val="20"/>
    </w:rPr>
  </w:style>
  <w:style w:type="paragraph" w:styleId="BodyText2">
    <w:name w:val="Body Text 2"/>
    <w:basedOn w:val="Normal"/>
    <w:link w:val="BodyText2Char"/>
    <w:semiHidden/>
    <w:rsid w:val="00084A9B"/>
    <w:pPr>
      <w:widowControl w:val="0"/>
    </w:pPr>
    <w:rPr>
      <w:sz w:val="23"/>
    </w:rPr>
  </w:style>
  <w:style w:type="character" w:customStyle="1" w:styleId="BodyText2Char">
    <w:name w:val="Body Text 2 Char"/>
    <w:basedOn w:val="DefaultParagraphFont"/>
    <w:link w:val="BodyText2"/>
    <w:semiHidden/>
    <w:rsid w:val="00084A9B"/>
    <w:rPr>
      <w:rFonts w:ascii="Arial" w:eastAsia="Times New Roman" w:hAnsi="Arial" w:cs="Times New Roman"/>
      <w:sz w:val="23"/>
      <w:szCs w:val="20"/>
    </w:rPr>
  </w:style>
  <w:style w:type="paragraph" w:styleId="BodyText3">
    <w:name w:val="Body Text 3"/>
    <w:basedOn w:val="Normal"/>
    <w:link w:val="BodyText3Char"/>
    <w:semiHidden/>
    <w:rsid w:val="00084A9B"/>
    <w:pPr>
      <w:spacing w:line="360" w:lineRule="auto"/>
    </w:pPr>
    <w:rPr>
      <w:rFonts w:cs="Arial"/>
      <w:sz w:val="24"/>
    </w:rPr>
  </w:style>
  <w:style w:type="character" w:customStyle="1" w:styleId="BodyText3Char">
    <w:name w:val="Body Text 3 Char"/>
    <w:basedOn w:val="DefaultParagraphFont"/>
    <w:link w:val="BodyText3"/>
    <w:semiHidden/>
    <w:rsid w:val="00084A9B"/>
    <w:rPr>
      <w:rFonts w:ascii="Arial" w:eastAsia="Times New Roman" w:hAnsi="Arial" w:cs="Arial"/>
      <w:sz w:val="24"/>
      <w:szCs w:val="20"/>
    </w:rPr>
  </w:style>
  <w:style w:type="paragraph" w:customStyle="1" w:styleId="N1">
    <w:name w:val="N1"/>
    <w:basedOn w:val="Normal"/>
    <w:next w:val="N2"/>
    <w:rsid w:val="00084A9B"/>
    <w:pPr>
      <w:numPr>
        <w:numId w:val="2"/>
      </w:numPr>
      <w:spacing w:before="160" w:line="220" w:lineRule="atLeast"/>
      <w:jc w:val="both"/>
    </w:pPr>
    <w:rPr>
      <w:rFonts w:ascii="Times New Roman" w:hAnsi="Times New Roman"/>
      <w:sz w:val="21"/>
    </w:rPr>
  </w:style>
  <w:style w:type="paragraph" w:customStyle="1" w:styleId="N2">
    <w:name w:val="N2"/>
    <w:basedOn w:val="N1"/>
    <w:rsid w:val="00084A9B"/>
    <w:pPr>
      <w:numPr>
        <w:ilvl w:val="1"/>
      </w:numPr>
      <w:tabs>
        <w:tab w:val="num" w:pos="360"/>
      </w:tabs>
      <w:spacing w:before="80"/>
    </w:pPr>
  </w:style>
  <w:style w:type="paragraph" w:customStyle="1" w:styleId="N3">
    <w:name w:val="N3"/>
    <w:basedOn w:val="N2"/>
    <w:rsid w:val="00084A9B"/>
    <w:pPr>
      <w:numPr>
        <w:ilvl w:val="2"/>
      </w:numPr>
      <w:tabs>
        <w:tab w:val="clear" w:pos="737"/>
        <w:tab w:val="num" w:pos="360"/>
      </w:tabs>
    </w:pPr>
  </w:style>
  <w:style w:type="paragraph" w:customStyle="1" w:styleId="N4">
    <w:name w:val="N4"/>
    <w:basedOn w:val="N3"/>
    <w:rsid w:val="00084A9B"/>
    <w:pPr>
      <w:numPr>
        <w:ilvl w:val="3"/>
      </w:numPr>
      <w:tabs>
        <w:tab w:val="clear" w:pos="1134"/>
        <w:tab w:val="num" w:pos="360"/>
      </w:tabs>
    </w:pPr>
  </w:style>
  <w:style w:type="paragraph" w:customStyle="1" w:styleId="N5">
    <w:name w:val="N5"/>
    <w:basedOn w:val="N4"/>
    <w:rsid w:val="00084A9B"/>
    <w:pPr>
      <w:numPr>
        <w:ilvl w:val="4"/>
      </w:numPr>
      <w:tabs>
        <w:tab w:val="clear" w:pos="1701"/>
        <w:tab w:val="num" w:pos="360"/>
      </w:tabs>
    </w:pPr>
  </w:style>
  <w:style w:type="paragraph" w:styleId="BalloonText">
    <w:name w:val="Balloon Text"/>
    <w:basedOn w:val="Normal"/>
    <w:link w:val="BalloonTextChar"/>
    <w:semiHidden/>
    <w:rsid w:val="00084A9B"/>
    <w:rPr>
      <w:rFonts w:ascii="Tahoma" w:hAnsi="Tahoma" w:cs="Tahoma"/>
      <w:sz w:val="16"/>
      <w:szCs w:val="16"/>
    </w:rPr>
  </w:style>
  <w:style w:type="character" w:customStyle="1" w:styleId="BalloonTextChar">
    <w:name w:val="Balloon Text Char"/>
    <w:basedOn w:val="DefaultParagraphFont"/>
    <w:link w:val="BalloonText"/>
    <w:semiHidden/>
    <w:rsid w:val="00084A9B"/>
    <w:rPr>
      <w:rFonts w:ascii="Tahoma" w:eastAsia="Times New Roman" w:hAnsi="Tahoma" w:cs="Tahoma"/>
      <w:sz w:val="16"/>
      <w:szCs w:val="16"/>
    </w:rPr>
  </w:style>
  <w:style w:type="paragraph" w:styleId="ListParagraph">
    <w:name w:val="List Paragraph"/>
    <w:basedOn w:val="Normal"/>
    <w:qFormat/>
    <w:rsid w:val="00084A9B"/>
    <w:pPr>
      <w:ind w:left="720"/>
    </w:pPr>
  </w:style>
  <w:style w:type="table" w:styleId="TableGrid">
    <w:name w:val="Table Grid"/>
    <w:basedOn w:val="TableNormal"/>
    <w:uiPriority w:val="59"/>
    <w:rsid w:val="00084A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796"/>
    <w:rPr>
      <w:sz w:val="16"/>
      <w:szCs w:val="16"/>
    </w:rPr>
  </w:style>
  <w:style w:type="paragraph" w:styleId="CommentText">
    <w:name w:val="annotation text"/>
    <w:basedOn w:val="Normal"/>
    <w:link w:val="CommentTextChar"/>
    <w:uiPriority w:val="99"/>
    <w:semiHidden/>
    <w:unhideWhenUsed/>
    <w:rsid w:val="00A42796"/>
  </w:style>
  <w:style w:type="character" w:customStyle="1" w:styleId="CommentTextChar">
    <w:name w:val="Comment Text Char"/>
    <w:basedOn w:val="DefaultParagraphFont"/>
    <w:link w:val="CommentText"/>
    <w:uiPriority w:val="99"/>
    <w:semiHidden/>
    <w:rsid w:val="00A4279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42796"/>
    <w:rPr>
      <w:b/>
      <w:bCs/>
    </w:rPr>
  </w:style>
  <w:style w:type="character" w:customStyle="1" w:styleId="CommentSubjectChar">
    <w:name w:val="Comment Subject Char"/>
    <w:basedOn w:val="CommentTextChar"/>
    <w:link w:val="CommentSubject"/>
    <w:uiPriority w:val="99"/>
    <w:semiHidden/>
    <w:rsid w:val="00A4279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002107">
      <w:bodyDiv w:val="1"/>
      <w:marLeft w:val="0"/>
      <w:marRight w:val="0"/>
      <w:marTop w:val="0"/>
      <w:marBottom w:val="0"/>
      <w:divBdr>
        <w:top w:val="none" w:sz="0" w:space="0" w:color="auto"/>
        <w:left w:val="none" w:sz="0" w:space="0" w:color="auto"/>
        <w:bottom w:val="none" w:sz="0" w:space="0" w:color="auto"/>
        <w:right w:val="none" w:sz="0" w:space="0" w:color="auto"/>
      </w:divBdr>
      <w:divsChild>
        <w:div w:id="1333027589">
          <w:marLeft w:val="0"/>
          <w:marRight w:val="0"/>
          <w:marTop w:val="0"/>
          <w:marBottom w:val="0"/>
          <w:divBdr>
            <w:top w:val="none" w:sz="0" w:space="0" w:color="auto"/>
            <w:left w:val="none" w:sz="0" w:space="0" w:color="auto"/>
            <w:bottom w:val="none" w:sz="0" w:space="0" w:color="auto"/>
            <w:right w:val="none" w:sz="0" w:space="0" w:color="auto"/>
          </w:divBdr>
          <w:divsChild>
            <w:div w:id="1982420503">
              <w:marLeft w:val="0"/>
              <w:marRight w:val="0"/>
              <w:marTop w:val="0"/>
              <w:marBottom w:val="0"/>
              <w:divBdr>
                <w:top w:val="none" w:sz="0" w:space="0" w:color="auto"/>
                <w:left w:val="none" w:sz="0" w:space="0" w:color="auto"/>
                <w:bottom w:val="none" w:sz="0" w:space="0" w:color="auto"/>
                <w:right w:val="none" w:sz="0" w:space="0" w:color="auto"/>
              </w:divBdr>
              <w:divsChild>
                <w:div w:id="14741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5209">
      <w:bodyDiv w:val="1"/>
      <w:marLeft w:val="0"/>
      <w:marRight w:val="0"/>
      <w:marTop w:val="0"/>
      <w:marBottom w:val="0"/>
      <w:divBdr>
        <w:top w:val="none" w:sz="0" w:space="0" w:color="auto"/>
        <w:left w:val="none" w:sz="0" w:space="0" w:color="auto"/>
        <w:bottom w:val="none" w:sz="0" w:space="0" w:color="auto"/>
        <w:right w:val="none" w:sz="0" w:space="0" w:color="auto"/>
      </w:divBdr>
      <w:divsChild>
        <w:div w:id="493105638">
          <w:marLeft w:val="0"/>
          <w:marRight w:val="0"/>
          <w:marTop w:val="0"/>
          <w:marBottom w:val="0"/>
          <w:divBdr>
            <w:top w:val="none" w:sz="0" w:space="0" w:color="auto"/>
            <w:left w:val="none" w:sz="0" w:space="0" w:color="auto"/>
            <w:bottom w:val="none" w:sz="0" w:space="0" w:color="auto"/>
            <w:right w:val="none" w:sz="0" w:space="0" w:color="auto"/>
          </w:divBdr>
          <w:divsChild>
            <w:div w:id="1629317428">
              <w:marLeft w:val="0"/>
              <w:marRight w:val="0"/>
              <w:marTop w:val="0"/>
              <w:marBottom w:val="0"/>
              <w:divBdr>
                <w:top w:val="none" w:sz="0" w:space="0" w:color="auto"/>
                <w:left w:val="none" w:sz="0" w:space="0" w:color="auto"/>
                <w:bottom w:val="none" w:sz="0" w:space="0" w:color="auto"/>
                <w:right w:val="none" w:sz="0" w:space="0" w:color="auto"/>
              </w:divBdr>
              <w:divsChild>
                <w:div w:id="19581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10</Pages>
  <Words>3125</Words>
  <Characters>15222</Characters>
  <Application>Microsoft Office Word</Application>
  <DocSecurity>0</DocSecurity>
  <Lines>447</Lines>
  <Paragraphs>154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Caron Archer</dc:creator>
  <cp:lastModifiedBy>Ellis, Richard</cp:lastModifiedBy>
  <cp:revision>45</cp:revision>
  <dcterms:created xsi:type="dcterms:W3CDTF">2024-02-14T12:20:00Z</dcterms:created>
  <dcterms:modified xsi:type="dcterms:W3CDTF">2026-01-12T13:43:00Z</dcterms:modified>
</cp:coreProperties>
</file>