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0" w:type="dxa"/>
        <w:tblInd w:w="-134" w:type="dxa"/>
        <w:tblLayout w:type="fixed"/>
        <w:tblCellMar>
          <w:left w:w="0" w:type="dxa"/>
          <w:right w:w="0" w:type="dxa"/>
        </w:tblCellMar>
        <w:tblLook w:val="0000" w:firstRow="0" w:lastRow="0" w:firstColumn="0" w:lastColumn="0" w:noHBand="0" w:noVBand="0"/>
      </w:tblPr>
      <w:tblGrid>
        <w:gridCol w:w="5104"/>
        <w:gridCol w:w="4536"/>
      </w:tblGrid>
      <w:tr w:rsidR="007A0D95" w:rsidRPr="009D6DB6" w14:paraId="232E86E3" w14:textId="77777777" w:rsidTr="00F75CCB">
        <w:trPr>
          <w:cantSplit/>
          <w:trHeight w:hRule="exact" w:val="2040"/>
        </w:trPr>
        <w:tc>
          <w:tcPr>
            <w:tcW w:w="5104" w:type="dxa"/>
            <w:vAlign w:val="bottom"/>
          </w:tcPr>
          <w:p w14:paraId="0525029A" w14:textId="77777777" w:rsidR="007A0D95" w:rsidRPr="007A0D95" w:rsidRDefault="007A0D95" w:rsidP="007A0D95">
            <w:pPr>
              <w:spacing w:after="0" w:line="240" w:lineRule="auto"/>
              <w:rPr>
                <w:rFonts w:ascii="Coventry City Council Logo" w:eastAsia="Times New Roman" w:hAnsi="Coventry City Council Logo" w:cs="Times New Roman"/>
                <w:kern w:val="0"/>
                <w:sz w:val="46"/>
                <w:szCs w:val="20"/>
                <w14:ligatures w14:val="none"/>
              </w:rPr>
            </w:pPr>
            <w:r w:rsidRPr="007A0D95">
              <w:rPr>
                <w:rFonts w:ascii="Coventry City Council Logo" w:eastAsia="Times New Roman" w:hAnsi="Coventry City Council Logo" w:cs="Times New Roman"/>
                <w:kern w:val="0"/>
                <w:sz w:val="210"/>
                <w:szCs w:val="20"/>
                <w14:ligatures w14:val="none"/>
              </w:rPr>
              <w:t></w:t>
            </w:r>
            <w:r w:rsidRPr="007A0D95">
              <w:rPr>
                <w:rFonts w:ascii="Coventry City Council Logo" w:eastAsia="Times New Roman" w:hAnsi="Coventry City Council Logo" w:cs="Times New Roman"/>
                <w:kern w:val="0"/>
                <w:sz w:val="210"/>
                <w:szCs w:val="20"/>
                <w14:ligatures w14:val="none"/>
              </w:rPr>
              <w:t></w:t>
            </w:r>
            <w:r w:rsidRPr="007A0D95">
              <w:rPr>
                <w:rFonts w:ascii="Coventry City Council Logo" w:eastAsia="Times New Roman" w:hAnsi="Coventry City Council Logo" w:cs="Times New Roman"/>
                <w:kern w:val="0"/>
                <w:sz w:val="210"/>
                <w:szCs w:val="20"/>
                <w14:ligatures w14:val="none"/>
              </w:rPr>
              <w:t></w:t>
            </w:r>
          </w:p>
        </w:tc>
        <w:tc>
          <w:tcPr>
            <w:tcW w:w="4536" w:type="dxa"/>
            <w:vAlign w:val="bottom"/>
          </w:tcPr>
          <w:p w14:paraId="77E18EC1" w14:textId="506962B6" w:rsidR="007A0D95" w:rsidRPr="009D6DB6" w:rsidRDefault="00745A41" w:rsidP="007A0D95">
            <w:pPr>
              <w:spacing w:after="0" w:line="240" w:lineRule="auto"/>
              <w:jc w:val="right"/>
              <w:rPr>
                <w:rFonts w:ascii="Arial" w:eastAsia="Times New Roman" w:hAnsi="Arial" w:cs="Arial"/>
                <w:b/>
                <w:kern w:val="0"/>
                <w:sz w:val="44"/>
                <w:szCs w:val="20"/>
                <w14:ligatures w14:val="none"/>
              </w:rPr>
            </w:pPr>
            <w:bookmarkStart w:id="0" w:name="ReportType"/>
            <w:r>
              <w:rPr>
                <w:rFonts w:ascii="Arial" w:eastAsia="Times New Roman" w:hAnsi="Arial" w:cs="Arial"/>
                <w:b/>
                <w:kern w:val="0"/>
                <w:sz w:val="44"/>
                <w:szCs w:val="20"/>
                <w14:ligatures w14:val="none"/>
              </w:rPr>
              <w:t>Heads of Terms</w:t>
            </w:r>
            <w:r w:rsidR="007A0D95" w:rsidRPr="009D6DB6">
              <w:rPr>
                <w:rFonts w:ascii="Arial" w:eastAsia="Times New Roman" w:hAnsi="Arial" w:cs="Arial"/>
                <w:b/>
                <w:kern w:val="0"/>
                <w:sz w:val="44"/>
                <w:szCs w:val="20"/>
                <w14:ligatures w14:val="none"/>
              </w:rPr>
              <w:t xml:space="preserve"> </w:t>
            </w:r>
            <w:bookmarkEnd w:id="0"/>
          </w:p>
        </w:tc>
      </w:tr>
      <w:tr w:rsidR="007A0D95" w:rsidRPr="007A0D95" w14:paraId="61C4E6CD" w14:textId="77777777" w:rsidTr="00016EB0">
        <w:trPr>
          <w:cantSplit/>
          <w:trHeight w:hRule="exact" w:val="80"/>
        </w:trPr>
        <w:tc>
          <w:tcPr>
            <w:tcW w:w="9640" w:type="dxa"/>
            <w:gridSpan w:val="2"/>
          </w:tcPr>
          <w:p w14:paraId="4AF98735" w14:textId="77777777" w:rsidR="007A0D95" w:rsidRPr="007A0D95" w:rsidRDefault="007A0D95" w:rsidP="007A0D95">
            <w:pPr>
              <w:keepNext/>
              <w:tabs>
                <w:tab w:val="left" w:pos="567"/>
              </w:tabs>
              <w:spacing w:after="0" w:line="240" w:lineRule="auto"/>
              <w:jc w:val="right"/>
              <w:outlineLvl w:val="0"/>
              <w:rPr>
                <w:rFonts w:ascii="Arial" w:eastAsia="Times New Roman" w:hAnsi="Arial" w:cs="Times New Roman"/>
                <w:kern w:val="20"/>
                <w:sz w:val="24"/>
                <w:szCs w:val="20"/>
                <w14:ligatures w14:val="none"/>
              </w:rPr>
            </w:pPr>
          </w:p>
        </w:tc>
      </w:tr>
      <w:tr w:rsidR="007A0D95" w:rsidRPr="007A0D95" w14:paraId="2EAE9B56" w14:textId="77777777" w:rsidTr="00016EB0">
        <w:trPr>
          <w:cantSplit/>
          <w:trHeight w:hRule="exact" w:val="570"/>
        </w:trPr>
        <w:tc>
          <w:tcPr>
            <w:tcW w:w="9640" w:type="dxa"/>
            <w:gridSpan w:val="2"/>
          </w:tcPr>
          <w:p w14:paraId="59D72B8D" w14:textId="77777777" w:rsidR="007A0D95" w:rsidRPr="007A0D95" w:rsidRDefault="007A0D95" w:rsidP="007A0D95">
            <w:pPr>
              <w:spacing w:after="0" w:line="240" w:lineRule="auto"/>
              <w:jc w:val="right"/>
              <w:rPr>
                <w:rFonts w:ascii="Arial" w:eastAsia="Times New Roman" w:hAnsi="Arial" w:cs="Times New Roman"/>
                <w:kern w:val="0"/>
                <w:sz w:val="20"/>
                <w:szCs w:val="20"/>
                <w14:ligatures w14:val="none"/>
              </w:rPr>
            </w:pPr>
            <w:bookmarkStart w:id="1" w:name="paragraphs"/>
            <w:bookmarkEnd w:id="1"/>
          </w:p>
        </w:tc>
      </w:tr>
      <w:tr w:rsidR="007A0D95" w:rsidRPr="007A0D95" w14:paraId="79465B93" w14:textId="77777777" w:rsidTr="00016EB0">
        <w:trPr>
          <w:cantSplit/>
          <w:trHeight w:hRule="exact" w:val="280"/>
        </w:trPr>
        <w:tc>
          <w:tcPr>
            <w:tcW w:w="9640" w:type="dxa"/>
            <w:gridSpan w:val="2"/>
            <w:tcBorders>
              <w:top w:val="single" w:sz="18" w:space="0" w:color="auto"/>
            </w:tcBorders>
            <w:vAlign w:val="center"/>
          </w:tcPr>
          <w:p w14:paraId="7B8A0748" w14:textId="77777777" w:rsidR="007A0D95" w:rsidRPr="007A0D95" w:rsidRDefault="007A0D95" w:rsidP="007A0D95">
            <w:pPr>
              <w:spacing w:after="0" w:line="240" w:lineRule="auto"/>
              <w:rPr>
                <w:rFonts w:ascii="Arial" w:eastAsia="Times New Roman" w:hAnsi="Arial" w:cs="Times New Roman"/>
                <w:b/>
                <w:kern w:val="0"/>
                <w:sz w:val="18"/>
                <w:szCs w:val="20"/>
                <w14:ligatures w14:val="none"/>
              </w:rPr>
            </w:pPr>
          </w:p>
        </w:tc>
      </w:tr>
      <w:tr w:rsidR="007A0D95" w:rsidRPr="0070126E" w14:paraId="039CE0BC" w14:textId="77777777" w:rsidTr="00016EB0">
        <w:trPr>
          <w:cantSplit/>
        </w:trPr>
        <w:tc>
          <w:tcPr>
            <w:tcW w:w="9640" w:type="dxa"/>
            <w:gridSpan w:val="2"/>
          </w:tcPr>
          <w:p w14:paraId="405E7AE1" w14:textId="428ED5F8" w:rsidR="007A0D95" w:rsidRPr="0070126E" w:rsidRDefault="007A0D95" w:rsidP="00565B9C">
            <w:pPr>
              <w:tabs>
                <w:tab w:val="right" w:pos="9498"/>
              </w:tabs>
              <w:spacing w:after="0" w:line="240" w:lineRule="auto"/>
              <w:rPr>
                <w:rFonts w:ascii="Arial" w:hAnsi="Arial" w:cs="Arial"/>
                <w:b/>
                <w:bCs/>
              </w:rPr>
            </w:pPr>
            <w:r w:rsidRPr="0070126E">
              <w:rPr>
                <w:rFonts w:ascii="Arial" w:eastAsia="Times New Roman" w:hAnsi="Arial" w:cs="Arial"/>
                <w:b/>
                <w:kern w:val="0"/>
                <w14:ligatures w14:val="none"/>
              </w:rPr>
              <w:t xml:space="preserve">Date: </w:t>
            </w:r>
            <w:r w:rsidR="00B776C3" w:rsidRPr="0070126E">
              <w:rPr>
                <w:rFonts w:ascii="Arial" w:eastAsia="Times New Roman" w:hAnsi="Arial" w:cs="Arial"/>
                <w:b/>
                <w:kern w:val="0"/>
                <w14:ligatures w14:val="none"/>
              </w:rPr>
              <w:t>January 2026</w:t>
            </w:r>
            <w:r w:rsidR="00565B9C">
              <w:rPr>
                <w:rFonts w:ascii="Arial" w:eastAsia="Times New Roman" w:hAnsi="Arial" w:cs="Arial"/>
                <w:b/>
                <w:kern w:val="0"/>
                <w14:ligatures w14:val="none"/>
              </w:rPr>
              <w:t xml:space="preserve">                                                           </w:t>
            </w:r>
            <w:r w:rsidR="005C5D7A" w:rsidRPr="0070126E">
              <w:rPr>
                <w:rFonts w:ascii="Arial" w:eastAsia="Times New Roman" w:hAnsi="Arial" w:cs="Arial"/>
                <w:b/>
                <w:kern w:val="0"/>
                <w14:ligatures w14:val="none"/>
              </w:rPr>
              <w:t>Property</w:t>
            </w:r>
            <w:r w:rsidRPr="0070126E">
              <w:rPr>
                <w:rFonts w:ascii="Arial" w:eastAsia="Times New Roman" w:hAnsi="Arial" w:cs="Arial"/>
                <w:b/>
                <w:kern w:val="0"/>
                <w14:ligatures w14:val="none"/>
              </w:rPr>
              <w:t>:</w:t>
            </w:r>
            <w:r w:rsidR="00F21D8F" w:rsidRPr="0070126E">
              <w:rPr>
                <w:rFonts w:ascii="Arial" w:eastAsia="Times New Roman" w:hAnsi="Arial" w:cs="Arial"/>
                <w:b/>
                <w:kern w:val="0"/>
                <w14:ligatures w14:val="none"/>
              </w:rPr>
              <w:t xml:space="preserve"> </w:t>
            </w:r>
            <w:r w:rsidR="005C5D7A" w:rsidRPr="0070126E">
              <w:rPr>
                <w:rFonts w:ascii="Arial" w:hAnsi="Arial" w:cs="Arial"/>
                <w:b/>
                <w:bCs/>
              </w:rPr>
              <w:t>Stoke Aldermoor Life Centre</w:t>
            </w:r>
            <w:r w:rsidR="00B776C3" w:rsidRPr="0070126E">
              <w:rPr>
                <w:rFonts w:ascii="Arial" w:hAnsi="Arial" w:cs="Arial"/>
                <w:b/>
                <w:bCs/>
              </w:rPr>
              <w:t xml:space="preserve"> </w:t>
            </w:r>
          </w:p>
        </w:tc>
      </w:tr>
      <w:tr w:rsidR="007A0D95" w:rsidRPr="0070126E" w14:paraId="50FFC83B" w14:textId="77777777" w:rsidTr="00016EB0">
        <w:trPr>
          <w:cantSplit/>
          <w:trHeight w:hRule="exact" w:val="240"/>
        </w:trPr>
        <w:tc>
          <w:tcPr>
            <w:tcW w:w="9640" w:type="dxa"/>
            <w:gridSpan w:val="2"/>
          </w:tcPr>
          <w:p w14:paraId="34663B5A" w14:textId="66E4CC82" w:rsidR="007A0D95" w:rsidRPr="0070126E" w:rsidRDefault="007A0D95" w:rsidP="007A0D95">
            <w:pPr>
              <w:spacing w:after="0" w:line="240" w:lineRule="auto"/>
              <w:rPr>
                <w:rFonts w:ascii="Arial" w:eastAsia="Times New Roman" w:hAnsi="Arial" w:cs="Arial"/>
                <w:kern w:val="0"/>
                <w14:ligatures w14:val="none"/>
              </w:rPr>
            </w:pPr>
            <w:r w:rsidRPr="0070126E">
              <w:rPr>
                <w:rFonts w:ascii="Arial" w:eastAsia="Times New Roman" w:hAnsi="Arial" w:cs="Arial"/>
                <w:kern w:val="0"/>
                <w14:ligatures w14:val="none"/>
              </w:rPr>
              <w:t xml:space="preserve">   </w:t>
            </w:r>
          </w:p>
        </w:tc>
      </w:tr>
      <w:tr w:rsidR="007A0D95" w:rsidRPr="0070126E" w14:paraId="539AAE81" w14:textId="77777777" w:rsidTr="00AE5042">
        <w:trPr>
          <w:cantSplit/>
          <w:trHeight w:hRule="exact" w:val="538"/>
        </w:trPr>
        <w:tc>
          <w:tcPr>
            <w:tcW w:w="9640" w:type="dxa"/>
            <w:gridSpan w:val="2"/>
            <w:tcBorders>
              <w:top w:val="single" w:sz="4" w:space="0" w:color="auto"/>
            </w:tcBorders>
          </w:tcPr>
          <w:p w14:paraId="10F7F497" w14:textId="48C72A14" w:rsidR="007A0D95" w:rsidRPr="0070126E" w:rsidRDefault="00AE5042" w:rsidP="007A0D95">
            <w:pPr>
              <w:spacing w:after="0" w:line="240" w:lineRule="auto"/>
              <w:rPr>
                <w:rFonts w:ascii="Arial" w:eastAsia="Times New Roman" w:hAnsi="Arial" w:cs="Arial"/>
                <w:kern w:val="0"/>
                <w14:ligatures w14:val="none"/>
              </w:rPr>
            </w:pPr>
            <w:r w:rsidRPr="0070126E">
              <w:rPr>
                <w:rFonts w:ascii="Arial" w:eastAsia="Times New Roman" w:hAnsi="Arial" w:cs="Arial"/>
                <w:kern w:val="0"/>
                <w14:ligatures w14:val="none"/>
              </w:rPr>
              <w:br/>
            </w:r>
            <w:r w:rsidRPr="0070126E">
              <w:rPr>
                <w:rFonts w:ascii="Arial" w:eastAsia="Times New Roman" w:hAnsi="Arial" w:cs="Arial"/>
                <w:kern w:val="0"/>
                <w14:ligatures w14:val="none"/>
              </w:rPr>
              <w:br/>
            </w:r>
          </w:p>
          <w:p w14:paraId="74C40233" w14:textId="77777777" w:rsidR="00C50819" w:rsidRPr="0070126E" w:rsidRDefault="00C50819" w:rsidP="007A0D95">
            <w:pPr>
              <w:spacing w:after="0" w:line="240" w:lineRule="auto"/>
              <w:rPr>
                <w:rFonts w:ascii="Arial" w:eastAsia="Times New Roman" w:hAnsi="Arial" w:cs="Arial"/>
                <w:kern w:val="0"/>
                <w14:ligatures w14:val="none"/>
              </w:rPr>
            </w:pPr>
          </w:p>
          <w:p w14:paraId="270AFA95" w14:textId="77777777" w:rsidR="00C50819" w:rsidRPr="0070126E" w:rsidRDefault="00C50819" w:rsidP="007A0D95">
            <w:pPr>
              <w:spacing w:after="0" w:line="240" w:lineRule="auto"/>
              <w:rPr>
                <w:rFonts w:ascii="Arial" w:eastAsia="Times New Roman" w:hAnsi="Arial" w:cs="Arial"/>
                <w:kern w:val="0"/>
                <w14:ligatures w14:val="none"/>
              </w:rPr>
            </w:pPr>
          </w:p>
          <w:p w14:paraId="7FB165C8" w14:textId="77777777" w:rsidR="00C50819" w:rsidRPr="0070126E" w:rsidRDefault="00C50819" w:rsidP="007A0D95">
            <w:pPr>
              <w:spacing w:after="0" w:line="240" w:lineRule="auto"/>
              <w:rPr>
                <w:rFonts w:ascii="Arial" w:eastAsia="Times New Roman" w:hAnsi="Arial" w:cs="Arial"/>
                <w:kern w:val="0"/>
                <w14:ligatures w14:val="none"/>
              </w:rPr>
            </w:pPr>
          </w:p>
        </w:tc>
      </w:tr>
    </w:tbl>
    <w:p w14:paraId="7298DA49" w14:textId="4D65204A" w:rsidR="006F518A" w:rsidRPr="0070126E" w:rsidRDefault="006F518A" w:rsidP="006F518A">
      <w:pPr>
        <w:spacing w:after="0"/>
        <w:rPr>
          <w:rFonts w:ascii="Arial" w:hAnsi="Arial" w:cs="Arial"/>
          <w:u w:val="single"/>
        </w:rPr>
      </w:pPr>
      <w:r w:rsidRPr="0070126E">
        <w:rPr>
          <w:rFonts w:ascii="Arial" w:hAnsi="Arial" w:cs="Arial"/>
          <w:b/>
          <w:bCs/>
          <w:u w:val="single"/>
        </w:rPr>
        <w:t xml:space="preserve">Subject to Contract </w:t>
      </w:r>
    </w:p>
    <w:p w14:paraId="6CFB0A5E" w14:textId="77777777" w:rsidR="006F518A" w:rsidRPr="0070126E" w:rsidRDefault="006F518A" w:rsidP="006F518A">
      <w:pPr>
        <w:spacing w:after="0"/>
        <w:rPr>
          <w:rFonts w:ascii="Arial" w:hAnsi="Arial" w:cs="Arial"/>
          <w:b/>
          <w:bCs/>
        </w:rPr>
      </w:pPr>
    </w:p>
    <w:p w14:paraId="75C9AF0F" w14:textId="77777777" w:rsidR="006F518A" w:rsidRPr="0070126E" w:rsidRDefault="006F518A" w:rsidP="006F518A">
      <w:pPr>
        <w:tabs>
          <w:tab w:val="left" w:pos="720"/>
        </w:tabs>
        <w:spacing w:after="0"/>
        <w:rPr>
          <w:rFonts w:ascii="Arial" w:eastAsia="Arial" w:hAnsi="Arial" w:cs="Arial"/>
          <w:color w:val="000000"/>
        </w:rPr>
      </w:pPr>
      <w:r w:rsidRPr="0070126E">
        <w:rPr>
          <w:rFonts w:ascii="Arial" w:hAnsi="Arial" w:cs="Arial"/>
        </w:rPr>
        <w:t>T</w:t>
      </w:r>
      <w:r w:rsidRPr="0070126E">
        <w:rPr>
          <w:rFonts w:ascii="Arial" w:eastAsia="Calibri" w:hAnsi="Arial" w:cs="Arial"/>
        </w:rPr>
        <w:t xml:space="preserve">hese heads of terms are not intended to create any legally binding obligations.  </w:t>
      </w:r>
    </w:p>
    <w:p w14:paraId="35665064" w14:textId="009C35EC" w:rsidR="006F518A" w:rsidRPr="0070126E" w:rsidRDefault="006F518A" w:rsidP="00FE2951">
      <w:pPr>
        <w:tabs>
          <w:tab w:val="left" w:pos="720"/>
        </w:tabs>
        <w:spacing w:after="0"/>
        <w:rPr>
          <w:rFonts w:ascii="Arial" w:eastAsia="Arial" w:hAnsi="Arial" w:cs="Arial"/>
        </w:rPr>
      </w:pPr>
      <w:r w:rsidRPr="0070126E">
        <w:rPr>
          <w:rFonts w:ascii="Arial" w:hAnsi="Arial" w:cs="Arial"/>
        </w:rPr>
        <w:t>They are subject to contract, completion of formally executed legal documentation and approval of the Landlord. These heads of terms are confidential to the intended parties to the proposed lease and to their professional advisors. The proposed lease may contain further terms as the Landlord may require, including additional terms on matters that are covered in this document.</w:t>
      </w:r>
      <w:r w:rsidR="00FE2951" w:rsidRPr="0070126E">
        <w:rPr>
          <w:rFonts w:ascii="Arial" w:hAnsi="Arial" w:cs="Arial"/>
        </w:rPr>
        <w:t xml:space="preserve"> </w:t>
      </w:r>
      <w:r w:rsidRPr="0070126E">
        <w:rPr>
          <w:rFonts w:ascii="Arial" w:hAnsi="Arial" w:cs="Arial"/>
        </w:rPr>
        <w:t>It is recommended that you seek your own independent professional advice when dealing with this matter.</w:t>
      </w:r>
      <w:r w:rsidR="00FE2951" w:rsidRPr="0070126E">
        <w:rPr>
          <w:rFonts w:ascii="Arial" w:hAnsi="Arial" w:cs="Arial"/>
        </w:rPr>
        <w:t xml:space="preserve"> </w:t>
      </w:r>
      <w:r w:rsidRPr="0070126E">
        <w:rPr>
          <w:rFonts w:ascii="Arial" w:hAnsi="Arial" w:cs="Arial"/>
        </w:rPr>
        <w:t>You may also wish to refer to the RICS Code for Leasing Business Premises, 1st edition, February 2020.</w:t>
      </w:r>
    </w:p>
    <w:p w14:paraId="3126EB43" w14:textId="77777777" w:rsidR="006F518A" w:rsidRPr="0070126E" w:rsidRDefault="006F518A" w:rsidP="006F518A">
      <w:pPr>
        <w:spacing w:after="0"/>
        <w:rPr>
          <w:rFonts w:ascii="Arial" w:eastAsia="Times New Roman" w:hAnsi="Arial" w:cs="Arial"/>
          <w:b/>
          <w:bCs/>
        </w:rPr>
      </w:pPr>
    </w:p>
    <w:p w14:paraId="3D1C4880" w14:textId="2AF16744" w:rsidR="006F518A" w:rsidRPr="0070126E" w:rsidRDefault="006F518A" w:rsidP="006F518A">
      <w:pPr>
        <w:spacing w:after="0"/>
        <w:rPr>
          <w:rFonts w:ascii="Arial" w:hAnsi="Arial" w:cs="Arial"/>
          <w:b/>
          <w:bCs/>
          <w:u w:val="single"/>
        </w:rPr>
      </w:pPr>
      <w:r w:rsidRPr="0070126E">
        <w:rPr>
          <w:rFonts w:ascii="Arial" w:hAnsi="Arial" w:cs="Arial"/>
          <w:b/>
          <w:bCs/>
          <w:u w:val="single"/>
        </w:rPr>
        <w:t xml:space="preserve">Draft Heads of Terms:  </w:t>
      </w:r>
      <w:r w:rsidR="00F15744" w:rsidRPr="0070126E">
        <w:rPr>
          <w:rFonts w:ascii="Arial" w:hAnsi="Arial" w:cs="Arial"/>
          <w:b/>
          <w:bCs/>
          <w:u w:val="single"/>
        </w:rPr>
        <w:t>Stoke Aldermoor Life Centre</w:t>
      </w:r>
      <w:r w:rsidRPr="0070126E">
        <w:rPr>
          <w:rFonts w:ascii="Arial" w:hAnsi="Arial" w:cs="Arial"/>
          <w:b/>
          <w:bCs/>
          <w:u w:val="single"/>
        </w:rPr>
        <w:t xml:space="preserve"> </w:t>
      </w:r>
    </w:p>
    <w:p w14:paraId="01162434" w14:textId="77777777" w:rsidR="006F518A" w:rsidRPr="0070126E" w:rsidRDefault="006F518A" w:rsidP="006F518A">
      <w:pPr>
        <w:spacing w:after="0"/>
        <w:rPr>
          <w:rFonts w:ascii="Arial" w:hAnsi="Arial" w:cs="Arial"/>
          <w:b/>
          <w:bCs/>
        </w:rPr>
      </w:pPr>
    </w:p>
    <w:p w14:paraId="4977A03A" w14:textId="52E87FCD" w:rsidR="006F518A" w:rsidRPr="0070126E" w:rsidRDefault="006F518A" w:rsidP="006F518A">
      <w:pPr>
        <w:spacing w:after="0"/>
        <w:jc w:val="both"/>
        <w:rPr>
          <w:rFonts w:ascii="Arial" w:eastAsia="Arial" w:hAnsi="Arial" w:cs="Arial"/>
        </w:rPr>
      </w:pPr>
      <w:proofErr w:type="gramStart"/>
      <w:r w:rsidRPr="0070126E">
        <w:rPr>
          <w:rFonts w:ascii="Arial" w:hAnsi="Arial" w:cs="Arial"/>
          <w:b/>
          <w:bCs/>
        </w:rPr>
        <w:t>Landlord :</w:t>
      </w:r>
      <w:proofErr w:type="gramEnd"/>
      <w:r w:rsidRPr="0070126E">
        <w:rPr>
          <w:rFonts w:ascii="Arial" w:hAnsi="Arial" w:cs="Arial"/>
          <w:b/>
          <w:bCs/>
        </w:rPr>
        <w:t xml:space="preserve">  </w:t>
      </w:r>
      <w:r w:rsidRPr="0070126E">
        <w:rPr>
          <w:rFonts w:ascii="Arial" w:hAnsi="Arial" w:cs="Arial"/>
        </w:rPr>
        <w:t>The Council of the City of Coventry</w:t>
      </w:r>
      <w:r w:rsidR="00595F28" w:rsidRPr="0070126E">
        <w:rPr>
          <w:rFonts w:ascii="Arial" w:hAnsi="Arial" w:cs="Arial"/>
        </w:rPr>
        <w:t>,</w:t>
      </w:r>
      <w:r w:rsidRPr="0070126E">
        <w:rPr>
          <w:rFonts w:ascii="Arial" w:hAnsi="Arial" w:cs="Arial"/>
        </w:rPr>
        <w:t xml:space="preserve"> </w:t>
      </w:r>
      <w:r w:rsidRPr="0070126E">
        <w:rPr>
          <w:rFonts w:ascii="Arial" w:eastAsia="Arial" w:hAnsi="Arial" w:cs="Arial"/>
        </w:rPr>
        <w:t xml:space="preserve">Coventry City Council  </w:t>
      </w:r>
    </w:p>
    <w:p w14:paraId="0D4AB9E6" w14:textId="77777777" w:rsidR="006F518A" w:rsidRPr="0070126E" w:rsidRDefault="006F518A" w:rsidP="006F518A">
      <w:pPr>
        <w:spacing w:after="0"/>
        <w:rPr>
          <w:rFonts w:ascii="Arial" w:eastAsia="Arial" w:hAnsi="Arial" w:cs="Arial"/>
        </w:rPr>
      </w:pPr>
      <w:proofErr w:type="spellStart"/>
      <w:r w:rsidRPr="0070126E">
        <w:rPr>
          <w:rFonts w:ascii="Arial" w:eastAsia="Arial" w:hAnsi="Arial" w:cs="Arial"/>
        </w:rPr>
        <w:t>P.</w:t>
      </w:r>
      <w:proofErr w:type="gramStart"/>
      <w:r w:rsidRPr="0070126E">
        <w:rPr>
          <w:rFonts w:ascii="Arial" w:eastAsia="Arial" w:hAnsi="Arial" w:cs="Arial"/>
        </w:rPr>
        <w:t>O.Box</w:t>
      </w:r>
      <w:proofErr w:type="spellEnd"/>
      <w:proofErr w:type="gramEnd"/>
      <w:r w:rsidRPr="0070126E">
        <w:rPr>
          <w:rFonts w:ascii="Arial" w:eastAsia="Arial" w:hAnsi="Arial" w:cs="Arial"/>
        </w:rPr>
        <w:t xml:space="preserve"> 7097 Coventry CV6 9SL</w:t>
      </w:r>
    </w:p>
    <w:p w14:paraId="06CA6FEB" w14:textId="77777777" w:rsidR="006F518A" w:rsidRPr="0070126E" w:rsidRDefault="006F518A" w:rsidP="006F518A">
      <w:pPr>
        <w:spacing w:after="0"/>
        <w:rPr>
          <w:rFonts w:ascii="Arial" w:eastAsia="Times New Roman" w:hAnsi="Arial" w:cs="Arial"/>
          <w:bCs/>
        </w:rPr>
      </w:pPr>
    </w:p>
    <w:p w14:paraId="1F34492A" w14:textId="77777777" w:rsidR="006F518A" w:rsidRPr="0070126E" w:rsidRDefault="006F518A" w:rsidP="006F518A">
      <w:pPr>
        <w:spacing w:after="0"/>
        <w:jc w:val="both"/>
        <w:rPr>
          <w:rFonts w:ascii="Arial" w:eastAsia="Arial" w:hAnsi="Arial" w:cs="Arial"/>
        </w:rPr>
      </w:pPr>
      <w:r w:rsidRPr="0070126E">
        <w:rPr>
          <w:rFonts w:ascii="Arial" w:hAnsi="Arial" w:cs="Arial"/>
        </w:rPr>
        <w:t>Landlord’s Solicitors – Coventry City Council Legal Services</w:t>
      </w:r>
      <w:r w:rsidRPr="0070126E">
        <w:rPr>
          <w:rFonts w:ascii="Arial" w:eastAsia="Arial" w:hAnsi="Arial" w:cs="Arial"/>
        </w:rPr>
        <w:t xml:space="preserve"> Coventry City Council  </w:t>
      </w:r>
    </w:p>
    <w:p w14:paraId="33E78BFA" w14:textId="49820038" w:rsidR="006F518A" w:rsidRPr="0070126E" w:rsidRDefault="006F518A" w:rsidP="006F518A">
      <w:pPr>
        <w:spacing w:after="0"/>
        <w:jc w:val="both"/>
        <w:rPr>
          <w:rFonts w:ascii="Arial" w:eastAsia="Arial" w:hAnsi="Arial" w:cs="Arial"/>
        </w:rPr>
      </w:pPr>
      <w:proofErr w:type="spellStart"/>
      <w:r w:rsidRPr="0070126E">
        <w:rPr>
          <w:rFonts w:ascii="Arial" w:eastAsia="Arial" w:hAnsi="Arial" w:cs="Arial"/>
        </w:rPr>
        <w:t>P.</w:t>
      </w:r>
      <w:proofErr w:type="gramStart"/>
      <w:r w:rsidRPr="0070126E">
        <w:rPr>
          <w:rFonts w:ascii="Arial" w:eastAsia="Arial" w:hAnsi="Arial" w:cs="Arial"/>
        </w:rPr>
        <w:t>O.Box</w:t>
      </w:r>
      <w:proofErr w:type="spellEnd"/>
      <w:proofErr w:type="gramEnd"/>
      <w:r w:rsidRPr="0070126E">
        <w:rPr>
          <w:rFonts w:ascii="Arial" w:eastAsia="Arial" w:hAnsi="Arial" w:cs="Arial"/>
        </w:rPr>
        <w:t xml:space="preserve"> 7097 Coventry CV6 9SL </w:t>
      </w:r>
      <w:r w:rsidRPr="0070126E">
        <w:rPr>
          <w:rFonts w:ascii="Arial" w:hAnsi="Arial" w:cs="Arial"/>
        </w:rPr>
        <w:t xml:space="preserve">(Reference </w:t>
      </w:r>
      <w:proofErr w:type="spellStart"/>
      <w:proofErr w:type="gramStart"/>
      <w:r w:rsidR="007E3342">
        <w:rPr>
          <w:rFonts w:ascii="Arial" w:hAnsi="Arial" w:cs="Arial"/>
        </w:rPr>
        <w:t>J.</w:t>
      </w:r>
      <w:r w:rsidR="007E3342" w:rsidRPr="0070126E">
        <w:rPr>
          <w:rFonts w:ascii="Arial" w:hAnsi="Arial" w:cs="Arial"/>
        </w:rPr>
        <w:t>Sprayson</w:t>
      </w:r>
      <w:proofErr w:type="spellEnd"/>
      <w:proofErr w:type="gramEnd"/>
      <w:r w:rsidRPr="0070126E">
        <w:rPr>
          <w:rFonts w:ascii="Arial" w:hAnsi="Arial" w:cs="Arial"/>
        </w:rPr>
        <w:t>)</w:t>
      </w:r>
    </w:p>
    <w:p w14:paraId="5A624774" w14:textId="77777777" w:rsidR="006F518A" w:rsidRPr="0070126E" w:rsidRDefault="006F518A" w:rsidP="006F518A">
      <w:pPr>
        <w:spacing w:after="0"/>
        <w:rPr>
          <w:rFonts w:ascii="Arial" w:hAnsi="Arial" w:cs="Arial"/>
          <w:bCs/>
        </w:rPr>
      </w:pPr>
    </w:p>
    <w:p w14:paraId="075C2495" w14:textId="303E2EC4" w:rsidR="006F518A" w:rsidRDefault="006F518A" w:rsidP="006F518A">
      <w:pPr>
        <w:spacing w:after="0"/>
        <w:rPr>
          <w:rFonts w:ascii="Arial" w:hAnsi="Arial" w:cs="Arial"/>
        </w:rPr>
      </w:pPr>
      <w:r w:rsidRPr="0070126E">
        <w:rPr>
          <w:rFonts w:ascii="Arial" w:hAnsi="Arial" w:cs="Arial"/>
          <w:b/>
          <w:bCs/>
        </w:rPr>
        <w:t xml:space="preserve">Tenant:  </w:t>
      </w:r>
      <w:r w:rsidR="00595F28" w:rsidRPr="0070126E">
        <w:rPr>
          <w:rFonts w:ascii="Arial" w:hAnsi="Arial" w:cs="Arial"/>
        </w:rPr>
        <w:t>TBC</w:t>
      </w:r>
    </w:p>
    <w:p w14:paraId="63A5FC37" w14:textId="77777777" w:rsidR="00AB5B2F" w:rsidRPr="0070126E" w:rsidRDefault="00AB5B2F" w:rsidP="006F518A">
      <w:pPr>
        <w:spacing w:after="0"/>
        <w:rPr>
          <w:rFonts w:ascii="Arial" w:hAnsi="Arial" w:cs="Arial"/>
          <w:bCs/>
        </w:rPr>
      </w:pPr>
    </w:p>
    <w:p w14:paraId="74F409C5" w14:textId="4EC46D3C" w:rsidR="006F518A" w:rsidRPr="0070126E" w:rsidRDefault="006F518A" w:rsidP="006F518A">
      <w:pPr>
        <w:spacing w:after="0"/>
        <w:rPr>
          <w:rFonts w:ascii="Arial" w:hAnsi="Arial" w:cs="Arial"/>
          <w:bCs/>
        </w:rPr>
      </w:pPr>
      <w:r w:rsidRPr="0070126E">
        <w:rPr>
          <w:rFonts w:ascii="Arial" w:hAnsi="Arial" w:cs="Arial"/>
          <w:b/>
        </w:rPr>
        <w:t>Tenant’s Solicitor</w:t>
      </w:r>
      <w:r w:rsidRPr="0070126E">
        <w:rPr>
          <w:rFonts w:ascii="Arial" w:hAnsi="Arial" w:cs="Arial"/>
          <w:bCs/>
        </w:rPr>
        <w:t xml:space="preserve"> – TB</w:t>
      </w:r>
      <w:r w:rsidR="00595F28" w:rsidRPr="0070126E">
        <w:rPr>
          <w:rFonts w:ascii="Arial" w:hAnsi="Arial" w:cs="Arial"/>
          <w:bCs/>
        </w:rPr>
        <w:t>C</w:t>
      </w:r>
      <w:r w:rsidRPr="0070126E">
        <w:rPr>
          <w:rFonts w:ascii="Arial" w:hAnsi="Arial" w:cs="Arial"/>
          <w:bCs/>
        </w:rPr>
        <w:t xml:space="preserve"> </w:t>
      </w:r>
    </w:p>
    <w:p w14:paraId="5127B9C2" w14:textId="77777777" w:rsidR="006F518A" w:rsidRPr="0070126E" w:rsidRDefault="006F518A" w:rsidP="006F518A">
      <w:pPr>
        <w:spacing w:after="0"/>
        <w:rPr>
          <w:rFonts w:ascii="Arial" w:hAnsi="Arial" w:cs="Arial"/>
          <w:bCs/>
        </w:rPr>
      </w:pPr>
    </w:p>
    <w:p w14:paraId="7C0E3698" w14:textId="4BC93556" w:rsidR="006F518A" w:rsidRPr="0070126E" w:rsidRDefault="006F518A" w:rsidP="006F518A">
      <w:pPr>
        <w:spacing w:after="0"/>
        <w:rPr>
          <w:rFonts w:ascii="Arial" w:hAnsi="Arial" w:cs="Arial"/>
          <w:bCs/>
        </w:rPr>
      </w:pPr>
      <w:r w:rsidRPr="0070126E">
        <w:rPr>
          <w:rFonts w:ascii="Arial" w:hAnsi="Arial" w:cs="Arial"/>
          <w:b/>
        </w:rPr>
        <w:t xml:space="preserve">Code for </w:t>
      </w:r>
      <w:r w:rsidR="00F15744" w:rsidRPr="0070126E">
        <w:rPr>
          <w:rFonts w:ascii="Arial" w:hAnsi="Arial" w:cs="Arial"/>
          <w:b/>
        </w:rPr>
        <w:t>Leasing Business</w:t>
      </w:r>
      <w:r w:rsidRPr="0070126E">
        <w:rPr>
          <w:rFonts w:ascii="Arial" w:hAnsi="Arial" w:cs="Arial"/>
          <w:b/>
        </w:rPr>
        <w:t xml:space="preserve"> Premises</w:t>
      </w:r>
      <w:r w:rsidRPr="0070126E">
        <w:rPr>
          <w:rFonts w:ascii="Arial" w:hAnsi="Arial" w:cs="Arial"/>
          <w:bCs/>
        </w:rPr>
        <w:t xml:space="preserve">:    The Tenant should ensure they are aware of the updated Code for Leasing Business Premises which as </w:t>
      </w:r>
      <w:r w:rsidR="00F15744" w:rsidRPr="0070126E">
        <w:rPr>
          <w:rFonts w:ascii="Arial" w:hAnsi="Arial" w:cs="Arial"/>
          <w:bCs/>
        </w:rPr>
        <w:t>of</w:t>
      </w:r>
      <w:r w:rsidRPr="0070126E">
        <w:rPr>
          <w:rFonts w:ascii="Arial" w:hAnsi="Arial" w:cs="Arial"/>
          <w:bCs/>
        </w:rPr>
        <w:t xml:space="preserve"> September 2020 is now in part mandatory. Whilst we cannot suggest that it provides the same level of advice that independent legal representation would, it does provide an unrepresented tenant with a valuable source of advice and clarification </w:t>
      </w:r>
      <w:proofErr w:type="gramStart"/>
      <w:r w:rsidRPr="0070126E">
        <w:rPr>
          <w:rFonts w:ascii="Arial" w:hAnsi="Arial" w:cs="Arial"/>
          <w:bCs/>
        </w:rPr>
        <w:t>in order to</w:t>
      </w:r>
      <w:proofErr w:type="gramEnd"/>
      <w:r w:rsidRPr="0070126E">
        <w:rPr>
          <w:rFonts w:ascii="Arial" w:hAnsi="Arial" w:cs="Arial"/>
          <w:bCs/>
        </w:rPr>
        <w:t xml:space="preserve"> help ensure that they understand what the proposed terms mean. </w:t>
      </w:r>
    </w:p>
    <w:p w14:paraId="48514D5E" w14:textId="77777777" w:rsidR="006F518A" w:rsidRPr="0070126E" w:rsidRDefault="006F518A" w:rsidP="006F518A">
      <w:pPr>
        <w:spacing w:after="0"/>
        <w:rPr>
          <w:rFonts w:ascii="Arial" w:hAnsi="Arial" w:cs="Arial"/>
          <w:bCs/>
        </w:rPr>
      </w:pPr>
    </w:p>
    <w:p w14:paraId="7211FB91" w14:textId="236B0DD9" w:rsidR="006F518A" w:rsidRPr="0070126E" w:rsidRDefault="00AB5B2F" w:rsidP="006F518A">
      <w:pPr>
        <w:spacing w:after="0"/>
        <w:rPr>
          <w:rFonts w:ascii="Arial" w:hAnsi="Arial" w:cs="Arial"/>
        </w:rPr>
      </w:pPr>
      <w:r w:rsidRPr="0070126E">
        <w:rPr>
          <w:rFonts w:ascii="Arial" w:hAnsi="Arial" w:cs="Arial"/>
          <w:b/>
        </w:rPr>
        <w:t>Property:</w:t>
      </w:r>
      <w:r w:rsidR="006F518A" w:rsidRPr="0070126E">
        <w:rPr>
          <w:rFonts w:ascii="Arial" w:hAnsi="Arial" w:cs="Arial"/>
          <w:b/>
        </w:rPr>
        <w:t xml:space="preserve"> </w:t>
      </w:r>
      <w:r w:rsidR="006F518A" w:rsidRPr="0070126E">
        <w:rPr>
          <w:rFonts w:ascii="Arial" w:hAnsi="Arial" w:cs="Arial"/>
        </w:rPr>
        <w:t xml:space="preserve">The </w:t>
      </w:r>
      <w:r w:rsidR="00F15744" w:rsidRPr="0070126E">
        <w:rPr>
          <w:rFonts w:ascii="Arial" w:hAnsi="Arial" w:cs="Arial"/>
        </w:rPr>
        <w:t>Stoke Aldermoor Life Centre</w:t>
      </w:r>
      <w:r w:rsidR="006F518A" w:rsidRPr="0070126E">
        <w:rPr>
          <w:rFonts w:ascii="Arial" w:hAnsi="Arial" w:cs="Arial"/>
        </w:rPr>
        <w:t xml:space="preserve"> as edged red on the attached plan</w:t>
      </w:r>
    </w:p>
    <w:p w14:paraId="36ECE383" w14:textId="77777777" w:rsidR="006F518A" w:rsidRPr="0070126E" w:rsidRDefault="006F518A" w:rsidP="006F518A">
      <w:pPr>
        <w:spacing w:after="0"/>
        <w:rPr>
          <w:rFonts w:ascii="Arial" w:hAnsi="Arial" w:cs="Arial"/>
        </w:rPr>
      </w:pPr>
    </w:p>
    <w:p w14:paraId="38E0D98E" w14:textId="3AF38EC1" w:rsidR="006F518A" w:rsidRPr="0070126E" w:rsidRDefault="00AB5B2F" w:rsidP="006F518A">
      <w:pPr>
        <w:spacing w:after="0"/>
        <w:rPr>
          <w:rFonts w:ascii="Arial" w:hAnsi="Arial" w:cs="Arial"/>
        </w:rPr>
      </w:pPr>
      <w:r w:rsidRPr="0070126E">
        <w:rPr>
          <w:rFonts w:ascii="Arial" w:hAnsi="Arial" w:cs="Arial"/>
          <w:b/>
          <w:bCs/>
        </w:rPr>
        <w:t>Term:</w:t>
      </w:r>
      <w:r w:rsidR="006F518A" w:rsidRPr="0070126E">
        <w:rPr>
          <w:rFonts w:ascii="Arial" w:hAnsi="Arial" w:cs="Arial"/>
          <w:b/>
          <w:bCs/>
        </w:rPr>
        <w:t xml:space="preserve"> </w:t>
      </w:r>
      <w:r w:rsidR="006F518A" w:rsidRPr="0070126E">
        <w:rPr>
          <w:rFonts w:ascii="Arial" w:hAnsi="Arial" w:cs="Arial"/>
        </w:rPr>
        <w:t xml:space="preserve">3 years, extensions to this subject to agreement by both </w:t>
      </w:r>
      <w:r w:rsidRPr="0070126E">
        <w:rPr>
          <w:rFonts w:ascii="Arial" w:hAnsi="Arial" w:cs="Arial"/>
        </w:rPr>
        <w:t>parties</w:t>
      </w:r>
      <w:r w:rsidR="00C648FA">
        <w:rPr>
          <w:rFonts w:ascii="Arial" w:hAnsi="Arial" w:cs="Arial"/>
        </w:rPr>
        <w:t xml:space="preserve">. 3 </w:t>
      </w:r>
      <w:proofErr w:type="spellStart"/>
      <w:r w:rsidR="00C648FA">
        <w:rPr>
          <w:rFonts w:ascii="Arial" w:hAnsi="Arial" w:cs="Arial"/>
        </w:rPr>
        <w:t>months notice</w:t>
      </w:r>
      <w:proofErr w:type="spellEnd"/>
      <w:r w:rsidR="00C648FA">
        <w:rPr>
          <w:rFonts w:ascii="Arial" w:hAnsi="Arial" w:cs="Arial"/>
        </w:rPr>
        <w:t xml:space="preserve"> to break the lease by either party.</w:t>
      </w:r>
      <w:r w:rsidRPr="0070126E">
        <w:rPr>
          <w:rFonts w:ascii="Arial" w:hAnsi="Arial" w:cs="Arial"/>
        </w:rPr>
        <w:t xml:space="preserve"> </w:t>
      </w:r>
    </w:p>
    <w:p w14:paraId="2506E292" w14:textId="77777777" w:rsidR="006F518A" w:rsidRPr="0070126E" w:rsidRDefault="006F518A" w:rsidP="006F518A">
      <w:pPr>
        <w:spacing w:after="0"/>
        <w:rPr>
          <w:rFonts w:ascii="Arial" w:hAnsi="Arial" w:cs="Arial"/>
        </w:rPr>
      </w:pPr>
    </w:p>
    <w:p w14:paraId="142EC78B" w14:textId="3DB27BE5" w:rsidR="006F518A" w:rsidRDefault="006F518A" w:rsidP="006F518A">
      <w:pPr>
        <w:spacing w:after="0"/>
        <w:rPr>
          <w:rFonts w:ascii="Arial" w:hAnsi="Arial" w:cs="Arial"/>
        </w:rPr>
      </w:pPr>
      <w:r w:rsidRPr="0070126E">
        <w:rPr>
          <w:rFonts w:ascii="Arial" w:hAnsi="Arial" w:cs="Arial"/>
          <w:b/>
        </w:rPr>
        <w:t xml:space="preserve">Security of </w:t>
      </w:r>
      <w:r w:rsidR="00AB5B2F" w:rsidRPr="0070126E">
        <w:rPr>
          <w:rFonts w:ascii="Arial" w:hAnsi="Arial" w:cs="Arial"/>
          <w:b/>
        </w:rPr>
        <w:t>Tenure:</w:t>
      </w:r>
      <w:r w:rsidRPr="0070126E">
        <w:rPr>
          <w:rFonts w:ascii="Arial" w:hAnsi="Arial" w:cs="Arial"/>
          <w:b/>
        </w:rPr>
        <w:t xml:space="preserve"> </w:t>
      </w:r>
      <w:r w:rsidRPr="0070126E">
        <w:rPr>
          <w:rFonts w:ascii="Arial" w:hAnsi="Arial" w:cs="Arial"/>
        </w:rPr>
        <w:t xml:space="preserve">Lease to be excluded from Sections 24 to 28 (inc) of the Landlord and Tenant Act 1954 </w:t>
      </w:r>
    </w:p>
    <w:p w14:paraId="5CAC066B" w14:textId="77777777" w:rsidR="007C7FF6" w:rsidRPr="0070126E" w:rsidRDefault="007C7FF6" w:rsidP="006F518A">
      <w:pPr>
        <w:spacing w:after="0"/>
        <w:rPr>
          <w:rFonts w:ascii="Arial" w:hAnsi="Arial" w:cs="Arial"/>
        </w:rPr>
      </w:pPr>
    </w:p>
    <w:p w14:paraId="4DAD2DFF" w14:textId="77777777" w:rsidR="006F518A" w:rsidRPr="0070126E" w:rsidRDefault="006F518A" w:rsidP="006F518A">
      <w:pPr>
        <w:spacing w:after="0"/>
        <w:rPr>
          <w:rFonts w:ascii="Arial" w:hAnsi="Arial" w:cs="Arial"/>
        </w:rPr>
      </w:pPr>
      <w:r w:rsidRPr="0070126E">
        <w:rPr>
          <w:rFonts w:ascii="Arial" w:hAnsi="Arial" w:cs="Arial"/>
          <w:b/>
        </w:rPr>
        <w:lastRenderedPageBreak/>
        <w:t xml:space="preserve">Rent: </w:t>
      </w:r>
      <w:r w:rsidRPr="0070126E">
        <w:rPr>
          <w:rFonts w:ascii="Arial" w:hAnsi="Arial" w:cs="Arial"/>
        </w:rPr>
        <w:t xml:space="preserve">Peppercorn (if demanded) </w:t>
      </w:r>
    </w:p>
    <w:p w14:paraId="07CA67E8" w14:textId="77777777" w:rsidR="006F518A" w:rsidRPr="0070126E" w:rsidRDefault="006F518A" w:rsidP="006F518A">
      <w:pPr>
        <w:spacing w:after="0"/>
        <w:rPr>
          <w:rFonts w:ascii="Arial" w:hAnsi="Arial" w:cs="Arial"/>
        </w:rPr>
      </w:pPr>
    </w:p>
    <w:p w14:paraId="7B00E1B4" w14:textId="77777777" w:rsidR="006F518A" w:rsidRPr="0070126E" w:rsidRDefault="006F518A" w:rsidP="006F518A">
      <w:pPr>
        <w:spacing w:after="0"/>
        <w:rPr>
          <w:rFonts w:ascii="Arial" w:hAnsi="Arial" w:cs="Arial"/>
        </w:rPr>
      </w:pPr>
      <w:r w:rsidRPr="0070126E">
        <w:rPr>
          <w:rFonts w:ascii="Arial" w:hAnsi="Arial" w:cs="Arial"/>
          <w:b/>
        </w:rPr>
        <w:t xml:space="preserve">Outgoings and Utilities: </w:t>
      </w:r>
      <w:r w:rsidRPr="0070126E">
        <w:rPr>
          <w:rFonts w:ascii="Arial" w:hAnsi="Arial" w:cs="Arial"/>
        </w:rPr>
        <w:t xml:space="preserve">Tenant will be responsible for the payment of all outgoings and utilities in connection with the use of the Property. </w:t>
      </w:r>
    </w:p>
    <w:p w14:paraId="6BDFBFF5" w14:textId="77777777" w:rsidR="006F518A" w:rsidRPr="0070126E" w:rsidRDefault="006F518A" w:rsidP="006F518A">
      <w:pPr>
        <w:spacing w:after="0"/>
        <w:rPr>
          <w:rFonts w:ascii="Arial" w:hAnsi="Arial" w:cs="Arial"/>
        </w:rPr>
      </w:pPr>
    </w:p>
    <w:p w14:paraId="01D406BB" w14:textId="77777777" w:rsidR="006F518A" w:rsidRPr="0070126E" w:rsidRDefault="006F518A" w:rsidP="006F518A">
      <w:pPr>
        <w:spacing w:after="0"/>
        <w:rPr>
          <w:rFonts w:ascii="Arial" w:hAnsi="Arial" w:cs="Arial"/>
        </w:rPr>
      </w:pPr>
      <w:r w:rsidRPr="0070126E">
        <w:rPr>
          <w:rFonts w:ascii="Arial" w:hAnsi="Arial" w:cs="Arial"/>
          <w:b/>
        </w:rPr>
        <w:t xml:space="preserve">Repair and Maintenance: </w:t>
      </w:r>
      <w:r w:rsidRPr="0070126E">
        <w:rPr>
          <w:rFonts w:ascii="Arial" w:hAnsi="Arial" w:cs="Arial"/>
        </w:rPr>
        <w:t>The Council and the Tenant will repair and maintain the Property in accordance with a schedule of repair and maintenance to be annexed to the agreement. See separate schedules.</w:t>
      </w:r>
    </w:p>
    <w:p w14:paraId="3E12D6A0" w14:textId="77777777" w:rsidR="006F518A" w:rsidRPr="0070126E" w:rsidRDefault="006F518A" w:rsidP="006F518A">
      <w:pPr>
        <w:spacing w:after="0"/>
        <w:rPr>
          <w:rFonts w:ascii="Arial" w:hAnsi="Arial" w:cs="Arial"/>
        </w:rPr>
      </w:pPr>
    </w:p>
    <w:p w14:paraId="4434F06B" w14:textId="39BE3165" w:rsidR="006F518A" w:rsidRPr="0070126E" w:rsidRDefault="006F518A" w:rsidP="006F518A">
      <w:pPr>
        <w:spacing w:after="0"/>
        <w:rPr>
          <w:rFonts w:ascii="Arial" w:hAnsi="Arial" w:cs="Arial"/>
        </w:rPr>
      </w:pPr>
      <w:r w:rsidRPr="0070126E">
        <w:rPr>
          <w:rFonts w:ascii="Arial" w:hAnsi="Arial" w:cs="Arial"/>
          <w:b/>
          <w:bCs/>
        </w:rPr>
        <w:t>Alterations</w:t>
      </w:r>
      <w:r w:rsidRPr="0070126E">
        <w:rPr>
          <w:rFonts w:ascii="Arial" w:hAnsi="Arial" w:cs="Arial"/>
        </w:rPr>
        <w:t>: Structural alterations are not permitted or any alteration that alters the external appearance of the premises</w:t>
      </w:r>
      <w:r w:rsidR="004E3BA0" w:rsidRPr="0070126E">
        <w:rPr>
          <w:rFonts w:ascii="Arial" w:hAnsi="Arial" w:cs="Arial"/>
        </w:rPr>
        <w:t>.</w:t>
      </w:r>
      <w:r w:rsidRPr="0070126E">
        <w:rPr>
          <w:rFonts w:ascii="Arial" w:hAnsi="Arial" w:cs="Arial"/>
        </w:rPr>
        <w:t xml:space="preserve"> Non-structural internal alterations are permitted subject to obtaining the Landlord’s prior consent in writing and providing details of any proposed alterations</w:t>
      </w:r>
      <w:r w:rsidR="004E3BA0" w:rsidRPr="0070126E">
        <w:rPr>
          <w:rFonts w:ascii="Arial" w:hAnsi="Arial" w:cs="Arial"/>
        </w:rPr>
        <w:t xml:space="preserve">. </w:t>
      </w:r>
      <w:r w:rsidRPr="0070126E">
        <w:rPr>
          <w:rFonts w:ascii="Arial" w:hAnsi="Arial" w:cs="Arial"/>
        </w:rPr>
        <w:t xml:space="preserve">Any alteration must not have a detrimental effect on the EPC rating for the Property </w:t>
      </w:r>
    </w:p>
    <w:p w14:paraId="3DF8152F" w14:textId="77777777" w:rsidR="006F518A" w:rsidRPr="0070126E" w:rsidRDefault="006F518A" w:rsidP="006F518A">
      <w:pPr>
        <w:spacing w:after="0"/>
        <w:rPr>
          <w:rFonts w:ascii="Arial" w:hAnsi="Arial" w:cs="Arial"/>
        </w:rPr>
      </w:pPr>
    </w:p>
    <w:p w14:paraId="71517D85" w14:textId="77777777" w:rsidR="006F518A" w:rsidRPr="0070126E" w:rsidRDefault="006F518A" w:rsidP="006F518A">
      <w:pPr>
        <w:spacing w:after="0"/>
        <w:rPr>
          <w:rFonts w:ascii="Arial" w:hAnsi="Arial" w:cs="Arial"/>
        </w:rPr>
      </w:pPr>
      <w:r w:rsidRPr="0070126E">
        <w:rPr>
          <w:rFonts w:ascii="Arial" w:hAnsi="Arial" w:cs="Arial"/>
          <w:b/>
        </w:rPr>
        <w:t>Signage</w:t>
      </w:r>
      <w:r w:rsidRPr="0070126E">
        <w:rPr>
          <w:rFonts w:ascii="Arial" w:hAnsi="Arial" w:cs="Arial"/>
        </w:rPr>
        <w:t xml:space="preserve">: Subject to the prior written approval of the Council confirming the agreed details of the sign the Tenant will be permitted to erect a sign on the Property identifying the Tenant, the use of the Property and the opening hours together with the location of the sign and the method and type of fixing to be approved by the Landlord. In addition to obtaining the Landlord’s prior written consent to the sign the Tenant will also have to obtain all other necessary consents in respect of the sign. </w:t>
      </w:r>
    </w:p>
    <w:p w14:paraId="5E49422A" w14:textId="77777777" w:rsidR="006F518A" w:rsidRPr="0070126E" w:rsidRDefault="006F518A" w:rsidP="006F518A">
      <w:pPr>
        <w:spacing w:after="0"/>
        <w:rPr>
          <w:rFonts w:ascii="Arial" w:hAnsi="Arial" w:cs="Arial"/>
        </w:rPr>
      </w:pPr>
    </w:p>
    <w:p w14:paraId="23E45234" w14:textId="2052AC6A" w:rsidR="006F518A" w:rsidRPr="0070126E" w:rsidRDefault="006F518A" w:rsidP="006F518A">
      <w:pPr>
        <w:spacing w:after="0"/>
        <w:rPr>
          <w:rFonts w:ascii="Arial" w:hAnsi="Arial" w:cs="Arial"/>
        </w:rPr>
      </w:pPr>
      <w:r w:rsidRPr="0070126E">
        <w:rPr>
          <w:rFonts w:ascii="Arial" w:hAnsi="Arial" w:cs="Arial"/>
          <w:b/>
          <w:bCs/>
        </w:rPr>
        <w:t xml:space="preserve">Insurance </w:t>
      </w:r>
      <w:r w:rsidR="00AB5B2F" w:rsidRPr="0070126E">
        <w:rPr>
          <w:rFonts w:ascii="Arial" w:hAnsi="Arial" w:cs="Arial"/>
          <w:b/>
          <w:bCs/>
        </w:rPr>
        <w:t>Rent:</w:t>
      </w:r>
      <w:r w:rsidRPr="0070126E">
        <w:rPr>
          <w:rFonts w:ascii="Arial" w:hAnsi="Arial" w:cs="Arial"/>
          <w:b/>
          <w:bCs/>
        </w:rPr>
        <w:t xml:space="preserve"> </w:t>
      </w:r>
      <w:r w:rsidRPr="0070126E">
        <w:rPr>
          <w:rFonts w:ascii="Arial" w:hAnsi="Arial" w:cs="Arial"/>
        </w:rPr>
        <w:t>The Tenant will be responsible for the payment of an annual insurance rent in respect the</w:t>
      </w:r>
      <w:r w:rsidR="00AB5B2F">
        <w:rPr>
          <w:rFonts w:ascii="Arial" w:hAnsi="Arial" w:cs="Arial"/>
        </w:rPr>
        <w:t xml:space="preserve"> property.</w:t>
      </w:r>
      <w:r w:rsidRPr="0070126E">
        <w:rPr>
          <w:rFonts w:ascii="Arial" w:hAnsi="Arial" w:cs="Arial"/>
        </w:rPr>
        <w:t xml:space="preserve"> The Initial annual insurance rent</w:t>
      </w:r>
      <w:r w:rsidR="0007487E">
        <w:rPr>
          <w:rFonts w:ascii="Arial" w:hAnsi="Arial" w:cs="Arial"/>
        </w:rPr>
        <w:t xml:space="preserve"> for 2026/27 financial year</w:t>
      </w:r>
      <w:r w:rsidRPr="0070126E">
        <w:rPr>
          <w:rFonts w:ascii="Arial" w:hAnsi="Arial" w:cs="Arial"/>
        </w:rPr>
        <w:t xml:space="preserve"> will be</w:t>
      </w:r>
      <w:r w:rsidRPr="0070126E">
        <w:rPr>
          <w:rFonts w:ascii="Arial" w:hAnsi="Arial" w:cs="Arial"/>
          <w:color w:val="1F497D"/>
        </w:rPr>
        <w:t xml:space="preserve"> </w:t>
      </w:r>
      <w:r w:rsidRPr="0007487E">
        <w:rPr>
          <w:rFonts w:ascii="Arial" w:hAnsi="Arial" w:cs="Arial"/>
        </w:rPr>
        <w:t>£</w:t>
      </w:r>
      <w:r w:rsidR="0007487E" w:rsidRPr="0007487E">
        <w:rPr>
          <w:rFonts w:ascii="Arial" w:hAnsi="Arial" w:cs="Arial"/>
        </w:rPr>
        <w:t>4,308</w:t>
      </w:r>
      <w:r w:rsidRPr="0007487E">
        <w:rPr>
          <w:rFonts w:ascii="Arial" w:hAnsi="Arial" w:cs="Arial"/>
        </w:rPr>
        <w:t>.  (subject to annual review).</w:t>
      </w:r>
      <w:r w:rsidRPr="0070126E">
        <w:rPr>
          <w:rFonts w:ascii="Arial" w:hAnsi="Arial" w:cs="Arial"/>
        </w:rPr>
        <w:t xml:space="preserve"> </w:t>
      </w:r>
    </w:p>
    <w:p w14:paraId="09326332" w14:textId="77777777" w:rsidR="006F518A" w:rsidRPr="0070126E" w:rsidRDefault="006F518A" w:rsidP="006F518A">
      <w:pPr>
        <w:spacing w:after="0"/>
        <w:rPr>
          <w:rFonts w:ascii="Arial" w:hAnsi="Arial" w:cs="Arial"/>
        </w:rPr>
      </w:pPr>
    </w:p>
    <w:p w14:paraId="377E9CBD" w14:textId="1AA901C2" w:rsidR="006F518A" w:rsidRPr="0070126E" w:rsidRDefault="006F518A" w:rsidP="0019543D">
      <w:pPr>
        <w:spacing w:after="0"/>
        <w:rPr>
          <w:rFonts w:ascii="Arial" w:hAnsi="Arial" w:cs="Arial"/>
          <w:color w:val="FF0000"/>
        </w:rPr>
      </w:pPr>
      <w:r w:rsidRPr="0070126E">
        <w:rPr>
          <w:rFonts w:ascii="Arial" w:hAnsi="Arial" w:cs="Arial"/>
          <w:b/>
          <w:bCs/>
        </w:rPr>
        <w:t xml:space="preserve">Permitted Use: </w:t>
      </w:r>
      <w:r w:rsidR="00FB0B9E" w:rsidRPr="0070126E">
        <w:rPr>
          <w:rFonts w:ascii="Arial" w:hAnsi="Arial" w:cs="Arial"/>
          <w:b/>
          <w:bCs/>
        </w:rPr>
        <w:t xml:space="preserve"> </w:t>
      </w:r>
      <w:r w:rsidR="0019543D" w:rsidRPr="0070126E">
        <w:rPr>
          <w:rFonts w:ascii="Arial" w:hAnsi="Arial" w:cs="Arial"/>
        </w:rPr>
        <w:t xml:space="preserve">Stoke Aldermoor Life Centre is a </w:t>
      </w:r>
      <w:r w:rsidR="00F83C36" w:rsidRPr="0070126E">
        <w:rPr>
          <w:rFonts w:ascii="Arial" w:hAnsi="Arial" w:cs="Arial"/>
        </w:rPr>
        <w:t xml:space="preserve">building serving and providing residents of Coventry </w:t>
      </w:r>
      <w:r w:rsidR="009856AB" w:rsidRPr="0070126E">
        <w:rPr>
          <w:rFonts w:ascii="Arial" w:hAnsi="Arial" w:cs="Arial"/>
        </w:rPr>
        <w:t xml:space="preserve">a centre for activity and community benefit. </w:t>
      </w:r>
      <w:r w:rsidR="00912575" w:rsidRPr="0070126E">
        <w:rPr>
          <w:rFonts w:ascii="Arial" w:hAnsi="Arial" w:cs="Arial"/>
        </w:rPr>
        <w:t xml:space="preserve">The building is to be used as a centre enabling </w:t>
      </w:r>
      <w:r w:rsidR="005364E8" w:rsidRPr="0070126E">
        <w:rPr>
          <w:rFonts w:ascii="Arial" w:hAnsi="Arial" w:cs="Arial"/>
        </w:rPr>
        <w:t>residents</w:t>
      </w:r>
      <w:r w:rsidR="001A0A36">
        <w:rPr>
          <w:rFonts w:ascii="Arial" w:hAnsi="Arial" w:cs="Arial"/>
        </w:rPr>
        <w:t xml:space="preserve"> to utilise </w:t>
      </w:r>
      <w:r w:rsidR="00912575" w:rsidRPr="0070126E">
        <w:rPr>
          <w:rFonts w:ascii="Arial" w:hAnsi="Arial" w:cs="Arial"/>
        </w:rPr>
        <w:t>bookable spaces, events and wider support to the community.</w:t>
      </w:r>
      <w:r w:rsidR="00A22F8F" w:rsidRPr="0070126E">
        <w:rPr>
          <w:rFonts w:ascii="Arial" w:hAnsi="Arial" w:cs="Arial"/>
        </w:rPr>
        <w:t xml:space="preserve"> The City Council are seeking an organisation who can demonstrate through their application their commitment to meeting these expectations and how they will operate the centre</w:t>
      </w:r>
      <w:r w:rsidR="005364E8" w:rsidRPr="0070126E">
        <w:rPr>
          <w:rFonts w:ascii="Arial" w:hAnsi="Arial" w:cs="Arial"/>
        </w:rPr>
        <w:t xml:space="preserve"> on this basis.</w:t>
      </w:r>
    </w:p>
    <w:p w14:paraId="0F4FD67B" w14:textId="77777777" w:rsidR="006F518A" w:rsidRPr="0070126E" w:rsidRDefault="006F518A" w:rsidP="006F518A">
      <w:pPr>
        <w:spacing w:after="0"/>
        <w:rPr>
          <w:rFonts w:ascii="Arial" w:hAnsi="Arial" w:cs="Arial"/>
        </w:rPr>
      </w:pPr>
    </w:p>
    <w:p w14:paraId="04E3DBAB" w14:textId="5D89EC19" w:rsidR="006F518A" w:rsidRPr="0070126E" w:rsidRDefault="006F518A" w:rsidP="006F518A">
      <w:pPr>
        <w:spacing w:after="0"/>
        <w:rPr>
          <w:rFonts w:ascii="Arial" w:hAnsi="Arial" w:cs="Arial"/>
          <w:i/>
        </w:rPr>
      </w:pPr>
      <w:r w:rsidRPr="0070126E">
        <w:rPr>
          <w:rFonts w:ascii="Arial" w:hAnsi="Arial" w:cs="Arial"/>
          <w:b/>
        </w:rPr>
        <w:t xml:space="preserve">Alienation: </w:t>
      </w:r>
      <w:r w:rsidRPr="0070126E">
        <w:rPr>
          <w:rFonts w:ascii="Arial" w:hAnsi="Arial" w:cs="Arial"/>
        </w:rPr>
        <w:t>The Tenant will not be permitted to assign sublet or charge either the whole or part of the</w:t>
      </w:r>
      <w:r w:rsidRPr="0070126E">
        <w:rPr>
          <w:rFonts w:ascii="Arial" w:hAnsi="Arial" w:cs="Arial"/>
          <w:b/>
        </w:rPr>
        <w:t xml:space="preserve"> </w:t>
      </w:r>
      <w:r w:rsidRPr="0070126E">
        <w:rPr>
          <w:rFonts w:ascii="Arial" w:hAnsi="Arial" w:cs="Arial"/>
        </w:rPr>
        <w:t xml:space="preserve">Property. The Tenant may occasionally hire parts of the Property for use by organisations as ‘bookable space’ for the delivery of the permitted user </w:t>
      </w:r>
      <w:r w:rsidR="00AB5B2F" w:rsidRPr="0070126E">
        <w:rPr>
          <w:rFonts w:ascii="Arial" w:hAnsi="Arial" w:cs="Arial"/>
        </w:rPr>
        <w:t>and provided</w:t>
      </w:r>
      <w:r w:rsidRPr="0070126E">
        <w:rPr>
          <w:rFonts w:ascii="Arial" w:hAnsi="Arial" w:cs="Arial"/>
        </w:rPr>
        <w:t xml:space="preserve"> that such hiring does not create a legal interest and that no Landlord &amp; Tenant relationship is created. </w:t>
      </w:r>
    </w:p>
    <w:p w14:paraId="346EDE54" w14:textId="77777777" w:rsidR="006F518A" w:rsidRPr="0070126E" w:rsidRDefault="006F518A" w:rsidP="006F518A">
      <w:pPr>
        <w:spacing w:after="0"/>
        <w:rPr>
          <w:rFonts w:ascii="Arial" w:hAnsi="Arial" w:cs="Arial"/>
          <w:i/>
        </w:rPr>
      </w:pPr>
    </w:p>
    <w:p w14:paraId="587A342B" w14:textId="1268AA4A" w:rsidR="006F518A" w:rsidRPr="0070126E" w:rsidRDefault="006F518A" w:rsidP="006F518A">
      <w:pPr>
        <w:spacing w:after="0"/>
        <w:rPr>
          <w:rFonts w:ascii="Arial" w:hAnsi="Arial" w:cs="Arial"/>
        </w:rPr>
      </w:pPr>
      <w:bookmarkStart w:id="2" w:name="_Hlk78380606"/>
      <w:r w:rsidRPr="0070126E">
        <w:rPr>
          <w:rFonts w:ascii="Arial" w:hAnsi="Arial" w:cs="Arial"/>
          <w:b/>
        </w:rPr>
        <w:t>Rights Reserved:</w:t>
      </w:r>
      <w:r w:rsidRPr="0070126E">
        <w:rPr>
          <w:rFonts w:ascii="Arial" w:hAnsi="Arial" w:cs="Arial"/>
        </w:rPr>
        <w:t xml:space="preserve"> The lease will reserve to the Council the usual right to gain access to the both the </w:t>
      </w:r>
      <w:r w:rsidR="00011427" w:rsidRPr="0070126E">
        <w:rPr>
          <w:rFonts w:ascii="Arial" w:hAnsi="Arial" w:cs="Arial"/>
        </w:rPr>
        <w:t>property</w:t>
      </w:r>
      <w:r w:rsidRPr="0070126E">
        <w:rPr>
          <w:rFonts w:ascii="Arial" w:hAnsi="Arial" w:cs="Arial"/>
        </w:rPr>
        <w:t xml:space="preserve"> for inspections, repair works</w:t>
      </w:r>
      <w:r w:rsidR="0036461C" w:rsidRPr="0070126E">
        <w:rPr>
          <w:rFonts w:ascii="Arial" w:hAnsi="Arial" w:cs="Arial"/>
        </w:rPr>
        <w:t xml:space="preserve"> or any other associated </w:t>
      </w:r>
      <w:r w:rsidR="00C56E4A" w:rsidRPr="0070126E">
        <w:rPr>
          <w:rFonts w:ascii="Arial" w:hAnsi="Arial" w:cs="Arial"/>
        </w:rPr>
        <w:t>access.</w:t>
      </w:r>
      <w:r w:rsidRPr="0070126E">
        <w:rPr>
          <w:rFonts w:ascii="Arial" w:hAnsi="Arial" w:cs="Arial"/>
        </w:rPr>
        <w:t xml:space="preserve"> </w:t>
      </w:r>
    </w:p>
    <w:p w14:paraId="63304A6F" w14:textId="77777777" w:rsidR="006F518A" w:rsidRPr="0070126E" w:rsidRDefault="006F518A" w:rsidP="006F518A">
      <w:pPr>
        <w:spacing w:after="0"/>
        <w:rPr>
          <w:rFonts w:ascii="Arial" w:hAnsi="Arial" w:cs="Arial"/>
        </w:rPr>
      </w:pPr>
    </w:p>
    <w:bookmarkEnd w:id="2"/>
    <w:p w14:paraId="34C521E7" w14:textId="2CD37F2B" w:rsidR="006F518A" w:rsidRPr="0070126E" w:rsidRDefault="006F518A" w:rsidP="006F518A">
      <w:pPr>
        <w:spacing w:after="0"/>
        <w:rPr>
          <w:rFonts w:ascii="Arial" w:hAnsi="Arial" w:cs="Arial"/>
        </w:rPr>
      </w:pPr>
      <w:r w:rsidRPr="0070126E">
        <w:rPr>
          <w:rFonts w:ascii="Arial" w:hAnsi="Arial" w:cs="Arial"/>
          <w:b/>
        </w:rPr>
        <w:t xml:space="preserve">Legal </w:t>
      </w:r>
      <w:r w:rsidR="00AB5B2F" w:rsidRPr="0070126E">
        <w:rPr>
          <w:rFonts w:ascii="Arial" w:hAnsi="Arial" w:cs="Arial"/>
          <w:b/>
        </w:rPr>
        <w:t>Costs:</w:t>
      </w:r>
      <w:r w:rsidRPr="0070126E">
        <w:rPr>
          <w:rFonts w:ascii="Arial" w:hAnsi="Arial" w:cs="Arial"/>
          <w:b/>
        </w:rPr>
        <w:t xml:space="preserve"> </w:t>
      </w:r>
      <w:r w:rsidRPr="0070126E">
        <w:rPr>
          <w:rFonts w:ascii="Arial" w:hAnsi="Arial" w:cs="Arial"/>
        </w:rPr>
        <w:t xml:space="preserve">Each party bear own costs </w:t>
      </w:r>
    </w:p>
    <w:p w14:paraId="09B264E0" w14:textId="77777777" w:rsidR="006F518A" w:rsidRPr="0070126E" w:rsidRDefault="006F518A" w:rsidP="006F518A">
      <w:pPr>
        <w:spacing w:after="0"/>
        <w:rPr>
          <w:rFonts w:ascii="Arial" w:hAnsi="Arial" w:cs="Arial"/>
        </w:rPr>
      </w:pPr>
    </w:p>
    <w:p w14:paraId="1BD4A391" w14:textId="673EB729" w:rsidR="006F518A" w:rsidRPr="0070126E" w:rsidRDefault="00AB5B2F" w:rsidP="006F518A">
      <w:pPr>
        <w:spacing w:after="0"/>
        <w:rPr>
          <w:rFonts w:ascii="Arial" w:hAnsi="Arial" w:cs="Arial"/>
        </w:rPr>
      </w:pPr>
      <w:r w:rsidRPr="0070126E">
        <w:rPr>
          <w:rFonts w:ascii="Arial" w:hAnsi="Arial" w:cs="Arial"/>
          <w:b/>
          <w:bCs/>
        </w:rPr>
        <w:t>Confidentiality:</w:t>
      </w:r>
      <w:r w:rsidR="006F518A" w:rsidRPr="0070126E">
        <w:rPr>
          <w:rFonts w:ascii="Arial" w:hAnsi="Arial" w:cs="Arial"/>
          <w:b/>
          <w:bCs/>
        </w:rPr>
        <w:t xml:space="preserve"> </w:t>
      </w:r>
      <w:r w:rsidR="006F518A" w:rsidRPr="0070126E">
        <w:rPr>
          <w:rFonts w:ascii="Arial" w:hAnsi="Arial" w:cs="Arial"/>
        </w:rPr>
        <w:t xml:space="preserve">The heads of terms herein are to be treated as confidential and not to be disclosed to any third parties  </w:t>
      </w:r>
    </w:p>
    <w:p w14:paraId="4793C260" w14:textId="77777777" w:rsidR="006F518A" w:rsidRPr="0070126E" w:rsidRDefault="006F518A" w:rsidP="006F518A">
      <w:pPr>
        <w:spacing w:after="0"/>
        <w:rPr>
          <w:rFonts w:ascii="Arial" w:hAnsi="Arial" w:cs="Arial"/>
        </w:rPr>
      </w:pPr>
    </w:p>
    <w:p w14:paraId="0A94A868" w14:textId="77777777" w:rsidR="006F518A" w:rsidRPr="0070126E" w:rsidRDefault="006F518A" w:rsidP="006F518A">
      <w:pPr>
        <w:spacing w:after="0"/>
        <w:rPr>
          <w:rFonts w:ascii="Arial" w:hAnsi="Arial" w:cs="Arial"/>
        </w:rPr>
      </w:pPr>
    </w:p>
    <w:p w14:paraId="040D54DC" w14:textId="1405C4A9" w:rsidR="006F518A" w:rsidRPr="0070126E" w:rsidRDefault="006F518A" w:rsidP="006F518A">
      <w:pPr>
        <w:spacing w:after="0"/>
        <w:rPr>
          <w:rFonts w:ascii="Arial" w:hAnsi="Arial" w:cs="Arial"/>
        </w:rPr>
      </w:pPr>
      <w:r w:rsidRPr="0070126E">
        <w:rPr>
          <w:rFonts w:ascii="Arial" w:hAnsi="Arial" w:cs="Arial"/>
          <w:b/>
          <w:bCs/>
        </w:rPr>
        <w:t xml:space="preserve">Subject </w:t>
      </w:r>
      <w:proofErr w:type="gramStart"/>
      <w:r w:rsidR="00AB5B2F" w:rsidRPr="0070126E">
        <w:rPr>
          <w:rFonts w:ascii="Arial" w:hAnsi="Arial" w:cs="Arial"/>
          <w:b/>
          <w:bCs/>
        </w:rPr>
        <w:t>to</w:t>
      </w:r>
      <w:r w:rsidR="00AB5B2F" w:rsidRPr="0070126E">
        <w:rPr>
          <w:rFonts w:ascii="Arial" w:hAnsi="Arial" w:cs="Arial"/>
        </w:rPr>
        <w:t>:</w:t>
      </w:r>
      <w:proofErr w:type="gramEnd"/>
      <w:r w:rsidRPr="0070126E">
        <w:rPr>
          <w:rFonts w:ascii="Arial" w:hAnsi="Arial" w:cs="Arial"/>
        </w:rPr>
        <w:t xml:space="preserve">   </w:t>
      </w:r>
      <w:r w:rsidR="00AB5B2F">
        <w:rPr>
          <w:rFonts w:ascii="Arial" w:hAnsi="Arial" w:cs="Arial"/>
        </w:rPr>
        <w:tab/>
        <w:t xml:space="preserve"> </w:t>
      </w:r>
      <w:r w:rsidRPr="0070126E">
        <w:rPr>
          <w:rFonts w:ascii="Arial" w:hAnsi="Arial" w:cs="Arial"/>
        </w:rPr>
        <w:t xml:space="preserve">1.  Contract </w:t>
      </w:r>
    </w:p>
    <w:p w14:paraId="70B8EE71" w14:textId="6CB6805D" w:rsidR="006F518A" w:rsidRPr="0070126E" w:rsidRDefault="0070126E" w:rsidP="00AB5B2F">
      <w:pPr>
        <w:spacing w:after="0"/>
        <w:ind w:left="720" w:firstLine="720"/>
        <w:rPr>
          <w:rFonts w:ascii="Arial" w:hAnsi="Arial" w:cs="Arial"/>
        </w:rPr>
      </w:pPr>
      <w:r w:rsidRPr="0070126E">
        <w:rPr>
          <w:rFonts w:ascii="Arial" w:hAnsi="Arial" w:cs="Arial"/>
        </w:rPr>
        <w:t xml:space="preserve"> </w:t>
      </w:r>
      <w:r w:rsidR="006F518A" w:rsidRPr="0070126E">
        <w:rPr>
          <w:rFonts w:ascii="Arial" w:hAnsi="Arial" w:cs="Arial"/>
        </w:rPr>
        <w:t xml:space="preserve">2. </w:t>
      </w:r>
      <w:r w:rsidRPr="0070126E">
        <w:rPr>
          <w:rFonts w:ascii="Arial" w:hAnsi="Arial" w:cs="Arial"/>
        </w:rPr>
        <w:t xml:space="preserve"> </w:t>
      </w:r>
      <w:r w:rsidR="006F518A" w:rsidRPr="0070126E">
        <w:rPr>
          <w:rFonts w:ascii="Arial" w:hAnsi="Arial" w:cs="Arial"/>
        </w:rPr>
        <w:t xml:space="preserve">Authority / approval from the Council’s Cabinet Member </w:t>
      </w:r>
    </w:p>
    <w:p w14:paraId="2D444212" w14:textId="77777777" w:rsidR="00B23902" w:rsidRPr="006F518A" w:rsidRDefault="00B23902" w:rsidP="006F518A">
      <w:pPr>
        <w:spacing w:after="0" w:line="300" w:lineRule="atLeast"/>
        <w:rPr>
          <w:rFonts w:ascii="Arial" w:eastAsia="Times New Roman" w:hAnsi="Arial" w:cs="Arial"/>
          <w:kern w:val="0"/>
          <w:sz w:val="24"/>
          <w:szCs w:val="24"/>
          <w:lang w:eastAsia="en-GB"/>
          <w14:ligatures w14:val="none"/>
        </w:rPr>
      </w:pPr>
    </w:p>
    <w:sectPr w:rsidR="00B23902" w:rsidRPr="006F518A" w:rsidSect="007738B6">
      <w:footerReference w:type="default" r:id="rId8"/>
      <w:type w:val="continuous"/>
      <w:pgSz w:w="11906" w:h="16838"/>
      <w:pgMar w:top="851"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AA8B4A" w14:textId="77777777" w:rsidR="00661B0F" w:rsidRDefault="00661B0F" w:rsidP="007615A7">
      <w:pPr>
        <w:spacing w:after="0" w:line="240" w:lineRule="auto"/>
      </w:pPr>
      <w:r>
        <w:separator/>
      </w:r>
    </w:p>
  </w:endnote>
  <w:endnote w:type="continuationSeparator" w:id="0">
    <w:p w14:paraId="66ED4150" w14:textId="77777777" w:rsidR="00661B0F" w:rsidRDefault="00661B0F" w:rsidP="007615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ventry City Council Logo">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9727290"/>
      <w:docPartObj>
        <w:docPartGallery w:val="Page Numbers (Bottom of Page)"/>
        <w:docPartUnique/>
      </w:docPartObj>
    </w:sdtPr>
    <w:sdtEndPr>
      <w:rPr>
        <w:noProof/>
      </w:rPr>
    </w:sdtEndPr>
    <w:sdtContent>
      <w:p w14:paraId="1E481880" w14:textId="7642721C" w:rsidR="007615A7" w:rsidRDefault="007615A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5999821" w14:textId="77777777" w:rsidR="007615A7" w:rsidRDefault="007615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FE315D" w14:textId="77777777" w:rsidR="00661B0F" w:rsidRDefault="00661B0F" w:rsidP="007615A7">
      <w:pPr>
        <w:spacing w:after="0" w:line="240" w:lineRule="auto"/>
      </w:pPr>
      <w:r>
        <w:separator/>
      </w:r>
    </w:p>
  </w:footnote>
  <w:footnote w:type="continuationSeparator" w:id="0">
    <w:p w14:paraId="522C3623" w14:textId="77777777" w:rsidR="00661B0F" w:rsidRDefault="00661B0F" w:rsidP="007615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84AD0"/>
    <w:multiLevelType w:val="hybridMultilevel"/>
    <w:tmpl w:val="AB2A155A"/>
    <w:lvl w:ilvl="0" w:tplc="08090001">
      <w:start w:val="1"/>
      <w:numFmt w:val="bullet"/>
      <w:lvlText w:val=""/>
      <w:lvlJc w:val="left"/>
      <w:pPr>
        <w:ind w:left="720" w:hanging="360"/>
      </w:pPr>
      <w:rPr>
        <w:rFonts w:ascii="Symbol" w:hAnsi="Symbol" w:hint="default"/>
      </w:rPr>
    </w:lvl>
    <w:lvl w:ilvl="1" w:tplc="08090005">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E74F8D"/>
    <w:multiLevelType w:val="hybridMultilevel"/>
    <w:tmpl w:val="25FEE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976399"/>
    <w:multiLevelType w:val="multilevel"/>
    <w:tmpl w:val="74AA0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0970E5"/>
    <w:multiLevelType w:val="multilevel"/>
    <w:tmpl w:val="BB46F6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6346ECA"/>
    <w:multiLevelType w:val="multilevel"/>
    <w:tmpl w:val="18443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6438A1"/>
    <w:multiLevelType w:val="hybridMultilevel"/>
    <w:tmpl w:val="C31CB3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B014D3"/>
    <w:multiLevelType w:val="hybridMultilevel"/>
    <w:tmpl w:val="12C21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8F416C"/>
    <w:multiLevelType w:val="hybridMultilevel"/>
    <w:tmpl w:val="C7C2DBAE"/>
    <w:lvl w:ilvl="0" w:tplc="08090001">
      <w:start w:val="1"/>
      <w:numFmt w:val="bullet"/>
      <w:lvlText w:val=""/>
      <w:lvlJc w:val="left"/>
      <w:pPr>
        <w:ind w:left="720" w:hanging="360"/>
      </w:pPr>
      <w:rPr>
        <w:rFonts w:ascii="Symbol" w:hAnsi="Symbol" w:hint="default"/>
      </w:rPr>
    </w:lvl>
    <w:lvl w:ilvl="1" w:tplc="08090005">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39391B"/>
    <w:multiLevelType w:val="hybridMultilevel"/>
    <w:tmpl w:val="22DE0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BC563C"/>
    <w:multiLevelType w:val="hybridMultilevel"/>
    <w:tmpl w:val="046AB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CE45F23"/>
    <w:multiLevelType w:val="multilevel"/>
    <w:tmpl w:val="1A8A9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F476B85"/>
    <w:multiLevelType w:val="hybridMultilevel"/>
    <w:tmpl w:val="1B1EC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CBB15AB"/>
    <w:multiLevelType w:val="multilevel"/>
    <w:tmpl w:val="F45C1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96129C"/>
    <w:multiLevelType w:val="multilevel"/>
    <w:tmpl w:val="1868D692"/>
    <w:lvl w:ilvl="0">
      <w:start w:val="1"/>
      <w:numFmt w:val="bullet"/>
      <w:lvlText w:val=""/>
      <w:lvlJc w:val="left"/>
      <w:pPr>
        <w:tabs>
          <w:tab w:val="num" w:pos="732"/>
        </w:tabs>
        <w:ind w:left="732" w:hanging="360"/>
      </w:pPr>
      <w:rPr>
        <w:rFonts w:ascii="Symbol" w:hAnsi="Symbol" w:hint="default"/>
        <w:sz w:val="20"/>
      </w:rPr>
    </w:lvl>
    <w:lvl w:ilvl="1" w:tentative="1">
      <w:start w:val="1"/>
      <w:numFmt w:val="bullet"/>
      <w:lvlText w:val="o"/>
      <w:lvlJc w:val="left"/>
      <w:pPr>
        <w:tabs>
          <w:tab w:val="num" w:pos="1452"/>
        </w:tabs>
        <w:ind w:left="1452" w:hanging="360"/>
      </w:pPr>
      <w:rPr>
        <w:rFonts w:ascii="Courier New" w:hAnsi="Courier New" w:hint="default"/>
        <w:sz w:val="20"/>
      </w:rPr>
    </w:lvl>
    <w:lvl w:ilvl="2" w:tentative="1">
      <w:start w:val="1"/>
      <w:numFmt w:val="bullet"/>
      <w:lvlText w:val=""/>
      <w:lvlJc w:val="left"/>
      <w:pPr>
        <w:tabs>
          <w:tab w:val="num" w:pos="2172"/>
        </w:tabs>
        <w:ind w:left="2172" w:hanging="360"/>
      </w:pPr>
      <w:rPr>
        <w:rFonts w:ascii="Wingdings" w:hAnsi="Wingdings" w:hint="default"/>
        <w:sz w:val="20"/>
      </w:rPr>
    </w:lvl>
    <w:lvl w:ilvl="3" w:tentative="1">
      <w:start w:val="1"/>
      <w:numFmt w:val="bullet"/>
      <w:lvlText w:val=""/>
      <w:lvlJc w:val="left"/>
      <w:pPr>
        <w:tabs>
          <w:tab w:val="num" w:pos="2892"/>
        </w:tabs>
        <w:ind w:left="2892" w:hanging="360"/>
      </w:pPr>
      <w:rPr>
        <w:rFonts w:ascii="Wingdings" w:hAnsi="Wingdings" w:hint="default"/>
        <w:sz w:val="20"/>
      </w:rPr>
    </w:lvl>
    <w:lvl w:ilvl="4" w:tentative="1">
      <w:start w:val="1"/>
      <w:numFmt w:val="bullet"/>
      <w:lvlText w:val=""/>
      <w:lvlJc w:val="left"/>
      <w:pPr>
        <w:tabs>
          <w:tab w:val="num" w:pos="3612"/>
        </w:tabs>
        <w:ind w:left="3612" w:hanging="360"/>
      </w:pPr>
      <w:rPr>
        <w:rFonts w:ascii="Wingdings" w:hAnsi="Wingdings" w:hint="default"/>
        <w:sz w:val="20"/>
      </w:rPr>
    </w:lvl>
    <w:lvl w:ilvl="5" w:tentative="1">
      <w:start w:val="1"/>
      <w:numFmt w:val="bullet"/>
      <w:lvlText w:val=""/>
      <w:lvlJc w:val="left"/>
      <w:pPr>
        <w:tabs>
          <w:tab w:val="num" w:pos="4332"/>
        </w:tabs>
        <w:ind w:left="4332" w:hanging="360"/>
      </w:pPr>
      <w:rPr>
        <w:rFonts w:ascii="Wingdings" w:hAnsi="Wingdings" w:hint="default"/>
        <w:sz w:val="20"/>
      </w:rPr>
    </w:lvl>
    <w:lvl w:ilvl="6" w:tentative="1">
      <w:start w:val="1"/>
      <w:numFmt w:val="bullet"/>
      <w:lvlText w:val=""/>
      <w:lvlJc w:val="left"/>
      <w:pPr>
        <w:tabs>
          <w:tab w:val="num" w:pos="5052"/>
        </w:tabs>
        <w:ind w:left="5052" w:hanging="360"/>
      </w:pPr>
      <w:rPr>
        <w:rFonts w:ascii="Wingdings" w:hAnsi="Wingdings" w:hint="default"/>
        <w:sz w:val="20"/>
      </w:rPr>
    </w:lvl>
    <w:lvl w:ilvl="7" w:tentative="1">
      <w:start w:val="1"/>
      <w:numFmt w:val="bullet"/>
      <w:lvlText w:val=""/>
      <w:lvlJc w:val="left"/>
      <w:pPr>
        <w:tabs>
          <w:tab w:val="num" w:pos="5772"/>
        </w:tabs>
        <w:ind w:left="5772" w:hanging="360"/>
      </w:pPr>
      <w:rPr>
        <w:rFonts w:ascii="Wingdings" w:hAnsi="Wingdings" w:hint="default"/>
        <w:sz w:val="20"/>
      </w:rPr>
    </w:lvl>
    <w:lvl w:ilvl="8" w:tentative="1">
      <w:start w:val="1"/>
      <w:numFmt w:val="bullet"/>
      <w:lvlText w:val=""/>
      <w:lvlJc w:val="left"/>
      <w:pPr>
        <w:tabs>
          <w:tab w:val="num" w:pos="6492"/>
        </w:tabs>
        <w:ind w:left="6492" w:hanging="360"/>
      </w:pPr>
      <w:rPr>
        <w:rFonts w:ascii="Wingdings" w:hAnsi="Wingdings" w:hint="default"/>
        <w:sz w:val="20"/>
      </w:rPr>
    </w:lvl>
  </w:abstractNum>
  <w:num w:numId="1" w16cid:durableId="1996839841">
    <w:abstractNumId w:val="1"/>
  </w:num>
  <w:num w:numId="2" w16cid:durableId="898827120">
    <w:abstractNumId w:val="5"/>
  </w:num>
  <w:num w:numId="3" w16cid:durableId="1165516424">
    <w:abstractNumId w:val="10"/>
  </w:num>
  <w:num w:numId="4" w16cid:durableId="815875206">
    <w:abstractNumId w:val="13"/>
  </w:num>
  <w:num w:numId="5" w16cid:durableId="1010446079">
    <w:abstractNumId w:val="2"/>
  </w:num>
  <w:num w:numId="6" w16cid:durableId="740178753">
    <w:abstractNumId w:val="3"/>
  </w:num>
  <w:num w:numId="7" w16cid:durableId="784034314">
    <w:abstractNumId w:val="11"/>
  </w:num>
  <w:num w:numId="8" w16cid:durableId="746028324">
    <w:abstractNumId w:val="8"/>
  </w:num>
  <w:num w:numId="9" w16cid:durableId="1590043373">
    <w:abstractNumId w:val="0"/>
  </w:num>
  <w:num w:numId="10" w16cid:durableId="632101893">
    <w:abstractNumId w:val="9"/>
  </w:num>
  <w:num w:numId="11" w16cid:durableId="27339592">
    <w:abstractNumId w:val="7"/>
  </w:num>
  <w:num w:numId="12" w16cid:durableId="736518557">
    <w:abstractNumId w:val="6"/>
  </w:num>
  <w:num w:numId="13" w16cid:durableId="1041899474">
    <w:abstractNumId w:val="4"/>
  </w:num>
  <w:num w:numId="14" w16cid:durableId="16496315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3FC"/>
    <w:rsid w:val="000067F3"/>
    <w:rsid w:val="00011427"/>
    <w:rsid w:val="00016EB0"/>
    <w:rsid w:val="000739DB"/>
    <w:rsid w:val="0007487E"/>
    <w:rsid w:val="00085170"/>
    <w:rsid w:val="00092171"/>
    <w:rsid w:val="000A52CE"/>
    <w:rsid w:val="000B2EFF"/>
    <w:rsid w:val="000B52CB"/>
    <w:rsid w:val="000D4F24"/>
    <w:rsid w:val="00111FE5"/>
    <w:rsid w:val="0014003B"/>
    <w:rsid w:val="0014348C"/>
    <w:rsid w:val="00191282"/>
    <w:rsid w:val="00192389"/>
    <w:rsid w:val="0019543D"/>
    <w:rsid w:val="001A0A36"/>
    <w:rsid w:val="001D3266"/>
    <w:rsid w:val="001E5B83"/>
    <w:rsid w:val="00204444"/>
    <w:rsid w:val="002109FC"/>
    <w:rsid w:val="002236FA"/>
    <w:rsid w:val="00237960"/>
    <w:rsid w:val="002645F9"/>
    <w:rsid w:val="002672EB"/>
    <w:rsid w:val="00277D4E"/>
    <w:rsid w:val="002D65C8"/>
    <w:rsid w:val="00326067"/>
    <w:rsid w:val="00356429"/>
    <w:rsid w:val="0036461C"/>
    <w:rsid w:val="00384494"/>
    <w:rsid w:val="003B2F3B"/>
    <w:rsid w:val="003D0E19"/>
    <w:rsid w:val="003D39EC"/>
    <w:rsid w:val="003E1BE0"/>
    <w:rsid w:val="003F0AB7"/>
    <w:rsid w:val="003F6B91"/>
    <w:rsid w:val="004214F9"/>
    <w:rsid w:val="0048494D"/>
    <w:rsid w:val="004D62F5"/>
    <w:rsid w:val="004E3BA0"/>
    <w:rsid w:val="004F524F"/>
    <w:rsid w:val="004F5903"/>
    <w:rsid w:val="00507114"/>
    <w:rsid w:val="00510C85"/>
    <w:rsid w:val="005364E8"/>
    <w:rsid w:val="00565B9C"/>
    <w:rsid w:val="00573F2D"/>
    <w:rsid w:val="00574A55"/>
    <w:rsid w:val="00593B02"/>
    <w:rsid w:val="00594DD7"/>
    <w:rsid w:val="00595F28"/>
    <w:rsid w:val="005A46A0"/>
    <w:rsid w:val="005C5D7A"/>
    <w:rsid w:val="005F738F"/>
    <w:rsid w:val="0060239A"/>
    <w:rsid w:val="00650950"/>
    <w:rsid w:val="00661B0F"/>
    <w:rsid w:val="006B4CCA"/>
    <w:rsid w:val="006D4026"/>
    <w:rsid w:val="006F518A"/>
    <w:rsid w:val="0070126E"/>
    <w:rsid w:val="00725B14"/>
    <w:rsid w:val="007276B5"/>
    <w:rsid w:val="00741092"/>
    <w:rsid w:val="00745A41"/>
    <w:rsid w:val="007615A7"/>
    <w:rsid w:val="00770796"/>
    <w:rsid w:val="00770FC7"/>
    <w:rsid w:val="007738B6"/>
    <w:rsid w:val="007744FA"/>
    <w:rsid w:val="00793262"/>
    <w:rsid w:val="007A0D95"/>
    <w:rsid w:val="007C7FF6"/>
    <w:rsid w:val="007E3342"/>
    <w:rsid w:val="007F78D5"/>
    <w:rsid w:val="00854193"/>
    <w:rsid w:val="008D56F4"/>
    <w:rsid w:val="00912575"/>
    <w:rsid w:val="0094624E"/>
    <w:rsid w:val="0096641E"/>
    <w:rsid w:val="009856AB"/>
    <w:rsid w:val="009A37E9"/>
    <w:rsid w:val="009A6774"/>
    <w:rsid w:val="009B3ECC"/>
    <w:rsid w:val="009D62BB"/>
    <w:rsid w:val="009D6DB6"/>
    <w:rsid w:val="00A12344"/>
    <w:rsid w:val="00A14F29"/>
    <w:rsid w:val="00A22F8F"/>
    <w:rsid w:val="00A43E3D"/>
    <w:rsid w:val="00A452ED"/>
    <w:rsid w:val="00A66E1A"/>
    <w:rsid w:val="00A71C89"/>
    <w:rsid w:val="00A954E5"/>
    <w:rsid w:val="00AB5B2F"/>
    <w:rsid w:val="00AC0705"/>
    <w:rsid w:val="00AC4442"/>
    <w:rsid w:val="00AE5042"/>
    <w:rsid w:val="00AF5B87"/>
    <w:rsid w:val="00B23785"/>
    <w:rsid w:val="00B23902"/>
    <w:rsid w:val="00B4061F"/>
    <w:rsid w:val="00B776C3"/>
    <w:rsid w:val="00BB4FD9"/>
    <w:rsid w:val="00BC0917"/>
    <w:rsid w:val="00C026C2"/>
    <w:rsid w:val="00C31717"/>
    <w:rsid w:val="00C50819"/>
    <w:rsid w:val="00C56E4A"/>
    <w:rsid w:val="00C648FA"/>
    <w:rsid w:val="00C81457"/>
    <w:rsid w:val="00CA6E73"/>
    <w:rsid w:val="00CB36DA"/>
    <w:rsid w:val="00CC14C7"/>
    <w:rsid w:val="00CD1DB0"/>
    <w:rsid w:val="00D404D3"/>
    <w:rsid w:val="00D626E2"/>
    <w:rsid w:val="00D8492D"/>
    <w:rsid w:val="00D923FC"/>
    <w:rsid w:val="00DA0824"/>
    <w:rsid w:val="00DB6D74"/>
    <w:rsid w:val="00DE20BE"/>
    <w:rsid w:val="00DE21B7"/>
    <w:rsid w:val="00E02F87"/>
    <w:rsid w:val="00E06B61"/>
    <w:rsid w:val="00E32842"/>
    <w:rsid w:val="00E748BB"/>
    <w:rsid w:val="00E90F25"/>
    <w:rsid w:val="00EB29E6"/>
    <w:rsid w:val="00EE29DE"/>
    <w:rsid w:val="00F15744"/>
    <w:rsid w:val="00F21D8F"/>
    <w:rsid w:val="00F23605"/>
    <w:rsid w:val="00F2674F"/>
    <w:rsid w:val="00F54CF8"/>
    <w:rsid w:val="00F6279B"/>
    <w:rsid w:val="00F83C36"/>
    <w:rsid w:val="00F90C25"/>
    <w:rsid w:val="00FA1BDF"/>
    <w:rsid w:val="00FB0B9E"/>
    <w:rsid w:val="00FD5878"/>
    <w:rsid w:val="00FD618E"/>
    <w:rsid w:val="00FE29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A213E"/>
  <w15:chartTrackingRefBased/>
  <w15:docId w15:val="{F4EE9177-561F-4660-B52B-2FBCA5BD8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23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923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23F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23F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23F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23F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23F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23F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23F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23F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23F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23F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23F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23F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23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23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23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23FC"/>
    <w:rPr>
      <w:rFonts w:eastAsiaTheme="majorEastAsia" w:cstheme="majorBidi"/>
      <w:color w:val="272727" w:themeColor="text1" w:themeTint="D8"/>
    </w:rPr>
  </w:style>
  <w:style w:type="paragraph" w:styleId="Title">
    <w:name w:val="Title"/>
    <w:basedOn w:val="Normal"/>
    <w:next w:val="Normal"/>
    <w:link w:val="TitleChar"/>
    <w:uiPriority w:val="10"/>
    <w:qFormat/>
    <w:rsid w:val="00D923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23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23F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23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23FC"/>
    <w:pPr>
      <w:spacing w:before="160"/>
      <w:jc w:val="center"/>
    </w:pPr>
    <w:rPr>
      <w:i/>
      <w:iCs/>
      <w:color w:val="404040" w:themeColor="text1" w:themeTint="BF"/>
    </w:rPr>
  </w:style>
  <w:style w:type="character" w:customStyle="1" w:styleId="QuoteChar">
    <w:name w:val="Quote Char"/>
    <w:basedOn w:val="DefaultParagraphFont"/>
    <w:link w:val="Quote"/>
    <w:uiPriority w:val="29"/>
    <w:rsid w:val="00D923FC"/>
    <w:rPr>
      <w:i/>
      <w:iCs/>
      <w:color w:val="404040" w:themeColor="text1" w:themeTint="BF"/>
    </w:rPr>
  </w:style>
  <w:style w:type="paragraph" w:styleId="ListParagraph">
    <w:name w:val="List Paragraph"/>
    <w:basedOn w:val="Normal"/>
    <w:uiPriority w:val="34"/>
    <w:qFormat/>
    <w:rsid w:val="00D923FC"/>
    <w:pPr>
      <w:ind w:left="720"/>
      <w:contextualSpacing/>
    </w:pPr>
  </w:style>
  <w:style w:type="character" w:styleId="IntenseEmphasis">
    <w:name w:val="Intense Emphasis"/>
    <w:basedOn w:val="DefaultParagraphFont"/>
    <w:uiPriority w:val="21"/>
    <w:qFormat/>
    <w:rsid w:val="00D923FC"/>
    <w:rPr>
      <w:i/>
      <w:iCs/>
      <w:color w:val="0F4761" w:themeColor="accent1" w:themeShade="BF"/>
    </w:rPr>
  </w:style>
  <w:style w:type="paragraph" w:styleId="IntenseQuote">
    <w:name w:val="Intense Quote"/>
    <w:basedOn w:val="Normal"/>
    <w:next w:val="Normal"/>
    <w:link w:val="IntenseQuoteChar"/>
    <w:uiPriority w:val="30"/>
    <w:qFormat/>
    <w:rsid w:val="00D923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23FC"/>
    <w:rPr>
      <w:i/>
      <w:iCs/>
      <w:color w:val="0F4761" w:themeColor="accent1" w:themeShade="BF"/>
    </w:rPr>
  </w:style>
  <w:style w:type="character" w:styleId="IntenseReference">
    <w:name w:val="Intense Reference"/>
    <w:basedOn w:val="DefaultParagraphFont"/>
    <w:uiPriority w:val="32"/>
    <w:qFormat/>
    <w:rsid w:val="00D923FC"/>
    <w:rPr>
      <w:b/>
      <w:bCs/>
      <w:smallCaps/>
      <w:color w:val="0F4761" w:themeColor="accent1" w:themeShade="BF"/>
      <w:spacing w:val="5"/>
    </w:rPr>
  </w:style>
  <w:style w:type="table" w:styleId="TableGrid">
    <w:name w:val="Table Grid"/>
    <w:basedOn w:val="TableNormal"/>
    <w:uiPriority w:val="39"/>
    <w:rsid w:val="004F52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615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15A7"/>
  </w:style>
  <w:style w:type="paragraph" w:styleId="Footer">
    <w:name w:val="footer"/>
    <w:basedOn w:val="Normal"/>
    <w:link w:val="FooterChar"/>
    <w:uiPriority w:val="99"/>
    <w:unhideWhenUsed/>
    <w:rsid w:val="007615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15A7"/>
  </w:style>
  <w:style w:type="character" w:styleId="CommentReference">
    <w:name w:val="annotation reference"/>
    <w:basedOn w:val="DefaultParagraphFont"/>
    <w:uiPriority w:val="99"/>
    <w:semiHidden/>
    <w:unhideWhenUsed/>
    <w:rsid w:val="00FA1BDF"/>
    <w:rPr>
      <w:sz w:val="16"/>
      <w:szCs w:val="16"/>
    </w:rPr>
  </w:style>
  <w:style w:type="paragraph" w:styleId="CommentText">
    <w:name w:val="annotation text"/>
    <w:basedOn w:val="Normal"/>
    <w:link w:val="CommentTextChar"/>
    <w:uiPriority w:val="99"/>
    <w:unhideWhenUsed/>
    <w:rsid w:val="00FA1BDF"/>
    <w:pPr>
      <w:spacing w:line="240" w:lineRule="auto"/>
    </w:pPr>
    <w:rPr>
      <w:sz w:val="20"/>
      <w:szCs w:val="20"/>
    </w:rPr>
  </w:style>
  <w:style w:type="character" w:customStyle="1" w:styleId="CommentTextChar">
    <w:name w:val="Comment Text Char"/>
    <w:basedOn w:val="DefaultParagraphFont"/>
    <w:link w:val="CommentText"/>
    <w:uiPriority w:val="99"/>
    <w:rsid w:val="00FA1BDF"/>
    <w:rPr>
      <w:sz w:val="20"/>
      <w:szCs w:val="20"/>
    </w:rPr>
  </w:style>
  <w:style w:type="paragraph" w:styleId="CommentSubject">
    <w:name w:val="annotation subject"/>
    <w:basedOn w:val="CommentText"/>
    <w:next w:val="CommentText"/>
    <w:link w:val="CommentSubjectChar"/>
    <w:uiPriority w:val="99"/>
    <w:semiHidden/>
    <w:unhideWhenUsed/>
    <w:rsid w:val="00FA1BDF"/>
    <w:rPr>
      <w:b/>
      <w:bCs/>
    </w:rPr>
  </w:style>
  <w:style w:type="character" w:customStyle="1" w:styleId="CommentSubjectChar">
    <w:name w:val="Comment Subject Char"/>
    <w:basedOn w:val="CommentTextChar"/>
    <w:link w:val="CommentSubject"/>
    <w:uiPriority w:val="99"/>
    <w:semiHidden/>
    <w:rsid w:val="00FA1BD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63D85F-B483-4374-9805-1B927164B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Pages>
  <Words>738</Words>
  <Characters>3832</Characters>
  <Application>Microsoft Office Word</Application>
  <DocSecurity>0</DocSecurity>
  <Lines>101</Lines>
  <Paragraphs>30</Paragraphs>
  <ScaleCrop>false</ScaleCrop>
  <HeadingPairs>
    <vt:vector size="2" baseType="variant">
      <vt:variant>
        <vt:lpstr>Title</vt:lpstr>
      </vt:variant>
      <vt:variant>
        <vt:i4>1</vt:i4>
      </vt:variant>
    </vt:vector>
  </HeadingPairs>
  <TitlesOfParts>
    <vt:vector size="1" baseType="lpstr">
      <vt:lpstr/>
    </vt:vector>
  </TitlesOfParts>
  <Company>Coventry City Council</Company>
  <LinksUpToDate>false</LinksUpToDate>
  <CharactersWithSpaces>4646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Ollive, Jeanette</dc:creator>
  <cp:keywords/>
  <dc:description/>
  <cp:lastModifiedBy>McFadden, Ben</cp:lastModifiedBy>
  <cp:revision>40</cp:revision>
  <dcterms:created xsi:type="dcterms:W3CDTF">2026-01-16T09:24:00Z</dcterms:created>
  <dcterms:modified xsi:type="dcterms:W3CDTF">2026-03-10T14:47:00Z</dcterms:modified>
</cp:coreProperties>
</file>