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5AF30" w14:textId="2FD366DD" w:rsidR="00885340" w:rsidRDefault="003773B9">
      <w:pPr>
        <w:rPr>
          <w:b/>
          <w:bCs/>
          <w:u w:val="single"/>
        </w:rPr>
      </w:pPr>
      <w:r w:rsidRPr="001113DC">
        <w:rPr>
          <w:rFonts w:eastAsia="Times New Roman" w:cs="Times New Roman"/>
          <w:noProof/>
        </w:rPr>
        <mc:AlternateContent>
          <mc:Choice Requires="wps">
            <w:drawing>
              <wp:anchor distT="36576" distB="36576" distL="36576" distR="36576" simplePos="0" relativeHeight="251673600" behindDoc="0" locked="0" layoutInCell="1" allowOverlap="1" wp14:anchorId="62480827" wp14:editId="5B58D90F">
                <wp:simplePos x="0" y="0"/>
                <wp:positionH relativeFrom="margin">
                  <wp:posOffset>0</wp:posOffset>
                </wp:positionH>
                <wp:positionV relativeFrom="page">
                  <wp:posOffset>114300</wp:posOffset>
                </wp:positionV>
                <wp:extent cx="9782175" cy="1152525"/>
                <wp:effectExtent l="0" t="0" r="28575" b="28575"/>
                <wp:wrapNone/>
                <wp:docPr id="1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82175" cy="1152525"/>
                        </a:xfrm>
                        <a:prstGeom prst="roundRect">
                          <a:avLst>
                            <a:gd name="adj" fmla="val 12664"/>
                          </a:avLst>
                        </a:prstGeom>
                        <a:solidFill>
                          <a:srgbClr val="E7FCFD"/>
                        </a:solidFill>
                        <a:ln w="25400" algn="ctr">
                          <a:solidFill>
                            <a:srgbClr val="7030A0"/>
                          </a:solidFill>
                          <a:round/>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7FD0A3B3" w14:textId="78F39E81" w:rsidR="00E707EE" w:rsidRPr="004912A5" w:rsidRDefault="00843D96" w:rsidP="00ED2ECE">
                            <w:pPr>
                              <w:rPr>
                                <w:rFonts w:ascii="Arial" w:hAnsi="Arial" w:cs="Arial"/>
                                <w:sz w:val="24"/>
                                <w:szCs w:val="24"/>
                              </w:rPr>
                            </w:pPr>
                            <w:r w:rsidRPr="004912A5">
                              <w:rPr>
                                <w:rFonts w:ascii="Arial" w:hAnsi="Arial" w:cs="Arial"/>
                                <w:sz w:val="24"/>
                                <w:szCs w:val="24"/>
                              </w:rPr>
                              <w:t>The Coventry Safeguarding Adults Board recently received two Safeguarding Adult Review (SAR) referrals concerning sexual abuse. Neither met the threshold for a full SAR, yet both highlighted important learning themes</w:t>
                            </w:r>
                            <w:r w:rsidR="00660A95" w:rsidRPr="004912A5">
                              <w:rPr>
                                <w:rFonts w:ascii="Arial" w:hAnsi="Arial" w:cs="Arial"/>
                                <w:sz w:val="24"/>
                                <w:szCs w:val="24"/>
                              </w:rPr>
                              <w:t>.</w:t>
                            </w:r>
                          </w:p>
                          <w:p w14:paraId="3835BC17" w14:textId="6D949A62" w:rsidR="00660A95" w:rsidRPr="004912A5" w:rsidRDefault="000447C2" w:rsidP="00ED2ECE">
                            <w:pPr>
                              <w:rPr>
                                <w:rFonts w:ascii="Arial" w:hAnsi="Arial" w:cs="Arial"/>
                                <w:sz w:val="24"/>
                                <w:szCs w:val="24"/>
                              </w:rPr>
                            </w:pPr>
                            <w:r w:rsidRPr="004912A5">
                              <w:rPr>
                                <w:rFonts w:ascii="Arial" w:hAnsi="Arial" w:cs="Arial"/>
                                <w:sz w:val="24"/>
                                <w:szCs w:val="24"/>
                              </w:rPr>
                              <w:t xml:space="preserve">An audit was subsequently carried out to </w:t>
                            </w:r>
                            <w:r w:rsidR="00CC1F4F" w:rsidRPr="004912A5">
                              <w:rPr>
                                <w:rFonts w:ascii="Arial" w:hAnsi="Arial" w:cs="Arial"/>
                                <w:sz w:val="24"/>
                                <w:szCs w:val="24"/>
                              </w:rPr>
                              <w:t>identify effective practices and highlight opportunities for improvement across the safeguarding syst</w:t>
                            </w:r>
                            <w:r w:rsidR="008F0F1E" w:rsidRPr="004912A5">
                              <w:rPr>
                                <w:rFonts w:ascii="Arial" w:hAnsi="Arial" w:cs="Arial"/>
                                <w:sz w:val="24"/>
                                <w:szCs w:val="24"/>
                              </w:rPr>
                              <w:t xml:space="preserve">em to inform future decisions about the Board’s approach to supporting individuals at risk of </w:t>
                            </w:r>
                            <w:r w:rsidR="001C105E" w:rsidRPr="004912A5">
                              <w:rPr>
                                <w:rFonts w:ascii="Arial" w:hAnsi="Arial" w:cs="Arial"/>
                                <w:sz w:val="24"/>
                                <w:szCs w:val="24"/>
                              </w:rPr>
                              <w:t>or experiencing sexual abuse.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480827" id="Rounded Rectangle 10" o:spid="_x0000_s1026" style="position:absolute;margin-left:0;margin-top:9pt;width:770.25pt;height:90.75pt;z-index:25167360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page;mso-width-percent:0;mso-height-percent:0;mso-width-relative:page;mso-height-relative:page;v-text-anchor:top" arcsize="82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" fillcolor="#e7fcfd" strokecolor="#7030a0" strokeweight="2pt">
                <v:shadow color="black"/>
                <v:textbox inset="2.88pt,2.88pt,2.88pt,2.88pt">
                  <w:txbxContent>
                    <w:p w14:paraId="7FD0A3B3" w14:textId="78F39E81" w:rsidR="00E707EE" w:rsidRPr="004912A5" w:rsidRDefault="00843D96" w:rsidP="00ED2ECE">
                      <w:pPr>
                        <w:rPr>
                          <w:rFonts w:ascii="Arial" w:hAnsi="Arial" w:cs="Arial"/>
                          <w:sz w:val="24"/>
                          <w:szCs w:val="24"/>
                        </w:rPr>
                      </w:pPr>
                      <w:r w:rsidRPr="004912A5">
                        <w:rPr>
                          <w:rFonts w:ascii="Arial" w:hAnsi="Arial" w:cs="Arial"/>
                          <w:sz w:val="24"/>
                          <w:szCs w:val="24"/>
                        </w:rPr>
                        <w:t>The Coventry Safeguarding Adults Board recently received two Safeguarding Adult Review (SAR) referrals concerning sexual abuse. Neither met the threshold for a full SAR, yet both highlighted important learning themes</w:t>
                      </w:r>
                      <w:r w:rsidR="00660A95" w:rsidRPr="004912A5">
                        <w:rPr>
                          <w:rFonts w:ascii="Arial" w:hAnsi="Arial" w:cs="Arial"/>
                          <w:sz w:val="24"/>
                          <w:szCs w:val="24"/>
                        </w:rPr>
                        <w:t>.</w:t>
                      </w:r>
                    </w:p>
                    <w:p w14:paraId="3835BC17" w14:textId="6D949A62" w:rsidR="00660A95" w:rsidRPr="004912A5" w:rsidRDefault="000447C2" w:rsidP="00ED2ECE">
                      <w:pPr>
                        <w:rPr>
                          <w:rFonts w:ascii="Arial" w:hAnsi="Arial" w:cs="Arial"/>
                          <w:sz w:val="24"/>
                          <w:szCs w:val="24"/>
                        </w:rPr>
                      </w:pPr>
                      <w:r w:rsidRPr="004912A5">
                        <w:rPr>
                          <w:rFonts w:ascii="Arial" w:hAnsi="Arial" w:cs="Arial"/>
                          <w:sz w:val="24"/>
                          <w:szCs w:val="24"/>
                        </w:rPr>
                        <w:t xml:space="preserve">An audit was subsequently carried out to </w:t>
                      </w:r>
                      <w:r w:rsidR="00CC1F4F" w:rsidRPr="004912A5">
                        <w:rPr>
                          <w:rFonts w:ascii="Arial" w:hAnsi="Arial" w:cs="Arial"/>
                          <w:sz w:val="24"/>
                          <w:szCs w:val="24"/>
                        </w:rPr>
                        <w:t>identify effective practices and highlight opportunities for improvement across the safeguarding syst</w:t>
                      </w:r>
                      <w:r w:rsidR="008F0F1E" w:rsidRPr="004912A5">
                        <w:rPr>
                          <w:rFonts w:ascii="Arial" w:hAnsi="Arial" w:cs="Arial"/>
                          <w:sz w:val="24"/>
                          <w:szCs w:val="24"/>
                        </w:rPr>
                        <w:t xml:space="preserve">em to inform future decisions about the Board’s approach to supporting individuals at risk of </w:t>
                      </w:r>
                      <w:r w:rsidR="001C105E" w:rsidRPr="004912A5">
                        <w:rPr>
                          <w:rFonts w:ascii="Arial" w:hAnsi="Arial" w:cs="Arial"/>
                          <w:sz w:val="24"/>
                          <w:szCs w:val="24"/>
                        </w:rPr>
                        <w:t>or experiencing sexual abuse.</w:t>
                      </w:r>
                    </w:p>
                  </w:txbxContent>
                </v:textbox>
                <w10:wrap anchorx="margin" anchory="page"/>
              </v:roundrect>
            </w:pict>
          </mc:Fallback>
        </mc:AlternateContent>
      </w:r>
    </w:p>
    <w:p w14:paraId="522E748E" w14:textId="773A9021" w:rsidR="00885340" w:rsidRPr="00885340" w:rsidRDefault="00885340" w:rsidP="00885340"/>
    <w:p w14:paraId="1072162A" w14:textId="6D923F31" w:rsidR="00885340" w:rsidRPr="00885340" w:rsidRDefault="00885340" w:rsidP="00885340"/>
    <w:p w14:paraId="4F4CD8B6" w14:textId="1D8E616B" w:rsidR="00885340" w:rsidRPr="00885340" w:rsidRDefault="00F32465" w:rsidP="00885340">
      <w:r w:rsidRPr="00066626">
        <w:rPr>
          <w:noProof/>
        </w:rPr>
        <w:drawing>
          <wp:anchor distT="0" distB="0" distL="114300" distR="114300" simplePos="0" relativeHeight="251672575" behindDoc="0" locked="0" layoutInCell="1" allowOverlap="1" wp14:anchorId="7821D081" wp14:editId="1BDBF095">
            <wp:simplePos x="0" y="0"/>
            <wp:positionH relativeFrom="margin">
              <wp:align>left</wp:align>
            </wp:positionH>
            <wp:positionV relativeFrom="page">
              <wp:posOffset>1322705</wp:posOffset>
            </wp:positionV>
            <wp:extent cx="1993900" cy="1130300"/>
            <wp:effectExtent l="0" t="0" r="6350" b="0"/>
            <wp:wrapNone/>
            <wp:docPr id="2" name="Picture 2" descr="Coventry Safeguarding Adults Board logo featuring purple silhouette of Coventry landmarks, including a statue of a horse and rider, cathedral spires, and industrial buildings. Text &quot;Coventry Safeguarding Adults Board&quot; appears in white, indicating organization focused on adult protection in Coventry.&#10;"/>
            <wp:cNvGraphicFramePr/>
            <a:graphic xmlns:a="http://schemas.openxmlformats.org/drawingml/2006/main">
              <a:graphicData uri="http://schemas.openxmlformats.org/drawingml/2006/picture">
                <pic:pic xmlns:pic="http://schemas.openxmlformats.org/drawingml/2006/picture">
                  <pic:nvPicPr>
                    <pic:cNvPr id="2" name="Picture 2" descr="Coventry Safeguarding Adults Board logo featuring purple silhouette of Coventry landmarks, including a statue of a horse and rider, cathedral spires, and industrial buildings. Text &quot;Coventry Safeguarding Adults Board&quot; appears in white, indicating organization focused on adult protection in Coventry.&#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3900" cy="1130300"/>
                    </a:xfrm>
                    <a:prstGeom prst="rect">
                      <a:avLst/>
                    </a:prstGeom>
                  </pic:spPr>
                </pic:pic>
              </a:graphicData>
            </a:graphic>
            <wp14:sizeRelH relativeFrom="margin">
              <wp14:pctWidth>0</wp14:pctWidth>
            </wp14:sizeRelH>
            <wp14:sizeRelV relativeFrom="margin">
              <wp14:pctHeight>0</wp14:pctHeight>
            </wp14:sizeRelV>
          </wp:anchor>
        </w:drawing>
      </w:r>
      <w:r w:rsidR="00D207D8" w:rsidRPr="001113DC">
        <w:rPr>
          <w:rFonts w:eastAsia="Times New Roman" w:cs="Times New Roman"/>
          <w:noProof/>
        </w:rPr>
        <mc:AlternateContent>
          <mc:Choice Requires="wps">
            <w:drawing>
              <wp:anchor distT="36576" distB="36576" distL="36576" distR="36576" simplePos="0" relativeHeight="251675648" behindDoc="0" locked="0" layoutInCell="1" allowOverlap="1" wp14:anchorId="11718ED1" wp14:editId="504D6946">
                <wp:simplePos x="0" y="0"/>
                <wp:positionH relativeFrom="page">
                  <wp:posOffset>6000750</wp:posOffset>
                </wp:positionH>
                <wp:positionV relativeFrom="page">
                  <wp:posOffset>1381125</wp:posOffset>
                </wp:positionV>
                <wp:extent cx="4414520" cy="6075045"/>
                <wp:effectExtent l="0" t="0" r="24130" b="20955"/>
                <wp:wrapNone/>
                <wp:docPr id="6"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4520" cy="6075045"/>
                        </a:xfrm>
                        <a:prstGeom prst="roundRect">
                          <a:avLst>
                            <a:gd name="adj" fmla="val 3742"/>
                          </a:avLst>
                        </a:prstGeom>
                        <a:solidFill>
                          <a:srgbClr val="E7FCFD"/>
                        </a:solidFill>
                        <a:ln w="25400" algn="ctr">
                          <a:solidFill>
                            <a:srgbClr val="7030A0"/>
                          </a:solidFill>
                          <a:round/>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131E27DC" w14:textId="29B8AC5B" w:rsidR="00FE417B" w:rsidRDefault="000110ED" w:rsidP="00476E03">
                            <w:pPr>
                              <w:jc w:val="center"/>
                              <w:rPr>
                                <w:rFonts w:ascii="Arial" w:hAnsi="Arial" w:cs="Arial"/>
                                <w:b/>
                                <w:bCs/>
                                <w:color w:val="7030A0"/>
                                <w:sz w:val="28"/>
                                <w:szCs w:val="28"/>
                              </w:rPr>
                            </w:pPr>
                            <w:r w:rsidRPr="000976C1">
                              <w:rPr>
                                <w:rFonts w:ascii="Arial" w:hAnsi="Arial" w:cs="Arial"/>
                                <w:b/>
                                <w:bCs/>
                                <w:color w:val="7030A0"/>
                                <w:sz w:val="28"/>
                                <w:szCs w:val="28"/>
                              </w:rPr>
                              <w:t>Areas of good practice</w:t>
                            </w:r>
                          </w:p>
                          <w:p w14:paraId="2DE47814" w14:textId="445B5A62" w:rsidR="005F352F" w:rsidRDefault="005F352F" w:rsidP="00476E03">
                            <w:pPr>
                              <w:jc w:val="center"/>
                              <w:rPr>
                                <w:rFonts w:ascii="Arial" w:hAnsi="Arial" w:cs="Arial"/>
                                <w:b/>
                                <w:bCs/>
                                <w:color w:val="7030A0"/>
                                <w:sz w:val="28"/>
                                <w:szCs w:val="28"/>
                              </w:rPr>
                            </w:pPr>
                          </w:p>
                          <w:p w14:paraId="59D79E4E" w14:textId="77777777" w:rsidR="005F352F" w:rsidRPr="000976C1" w:rsidRDefault="005F352F" w:rsidP="00476E03">
                            <w:pPr>
                              <w:jc w:val="center"/>
                              <w:rPr>
                                <w:rFonts w:ascii="Arial" w:hAnsi="Arial" w:cs="Arial"/>
                                <w:b/>
                                <w:bCs/>
                                <w:color w:val="7030A0"/>
                                <w:sz w:val="28"/>
                                <w:szCs w:val="28"/>
                              </w:rPr>
                            </w:pPr>
                          </w:p>
                          <w:p w14:paraId="0D4A7E27" w14:textId="33F0BCA4" w:rsidR="008407CC" w:rsidRPr="000976C1" w:rsidRDefault="00BE5640" w:rsidP="003773B9">
                            <w:pPr>
                              <w:rPr>
                                <w:rFonts w:ascii="Arial" w:hAnsi="Arial" w:cs="Arial"/>
                                <w:sz w:val="24"/>
                                <w:szCs w:val="24"/>
                              </w:rPr>
                            </w:pPr>
                            <w:r w:rsidRPr="000976C1">
                              <w:rPr>
                                <w:rFonts w:ascii="Arial" w:hAnsi="Arial" w:cs="Arial"/>
                                <w:b/>
                                <w:bCs/>
                                <w:i/>
                                <w:iCs/>
                                <w:color w:val="0070C0"/>
                                <w:sz w:val="24"/>
                                <w:szCs w:val="24"/>
                              </w:rPr>
                              <w:t>Identification and response to risks</w:t>
                            </w:r>
                            <w:r w:rsidR="003176F4" w:rsidRPr="000976C1">
                              <w:rPr>
                                <w:rFonts w:ascii="Arial" w:hAnsi="Arial" w:cs="Arial"/>
                                <w:b/>
                                <w:bCs/>
                                <w:i/>
                                <w:iCs/>
                                <w:color w:val="0070C0"/>
                                <w:sz w:val="24"/>
                                <w:szCs w:val="24"/>
                              </w:rPr>
                              <w:t>/concerns relating to sexual abuse:</w:t>
                            </w:r>
                            <w:r w:rsidR="003176F4" w:rsidRPr="000976C1">
                              <w:rPr>
                                <w:rFonts w:ascii="Arial" w:hAnsi="Arial" w:cs="Arial"/>
                                <w:i/>
                                <w:iCs/>
                                <w:color w:val="0070C0"/>
                                <w:sz w:val="24"/>
                                <w:szCs w:val="24"/>
                              </w:rPr>
                              <w:t xml:space="preserve"> </w:t>
                            </w:r>
                            <w:r w:rsidR="00111FFB" w:rsidRPr="000976C1">
                              <w:rPr>
                                <w:rFonts w:ascii="Arial" w:hAnsi="Arial" w:cs="Arial"/>
                                <w:sz w:val="24"/>
                                <w:szCs w:val="24"/>
                              </w:rPr>
                              <w:t xml:space="preserve">Risks and safeguarding concerns relating to potential sexual abuse were appropriately </w:t>
                            </w:r>
                            <w:r w:rsidR="008407CC" w:rsidRPr="000976C1">
                              <w:rPr>
                                <w:rFonts w:ascii="Arial" w:hAnsi="Arial" w:cs="Arial"/>
                                <w:sz w:val="24"/>
                                <w:szCs w:val="24"/>
                              </w:rPr>
                              <w:t>identified</w:t>
                            </w:r>
                            <w:r w:rsidR="00111FFB" w:rsidRPr="000976C1">
                              <w:rPr>
                                <w:rFonts w:ascii="Arial" w:hAnsi="Arial" w:cs="Arial"/>
                                <w:sz w:val="24"/>
                                <w:szCs w:val="24"/>
                              </w:rPr>
                              <w:t xml:space="preserve"> and escalated in a timely manner</w:t>
                            </w:r>
                            <w:r w:rsidR="005D14DE" w:rsidRPr="000976C1">
                              <w:rPr>
                                <w:rFonts w:ascii="Arial" w:hAnsi="Arial" w:cs="Arial"/>
                                <w:sz w:val="24"/>
                                <w:szCs w:val="24"/>
                              </w:rPr>
                              <w:t>, resulting in appropriate protective measures being implemente</w:t>
                            </w:r>
                            <w:r w:rsidR="008A6090">
                              <w:rPr>
                                <w:rFonts w:ascii="Arial" w:hAnsi="Arial" w:cs="Arial"/>
                                <w:sz w:val="24"/>
                                <w:szCs w:val="24"/>
                              </w:rPr>
                              <w:t>d in line with safeguarding procedures</w:t>
                            </w:r>
                            <w:r w:rsidR="008407CC" w:rsidRPr="000976C1">
                              <w:rPr>
                                <w:rFonts w:ascii="Arial" w:hAnsi="Arial" w:cs="Arial"/>
                                <w:sz w:val="24"/>
                                <w:szCs w:val="24"/>
                              </w:rPr>
                              <w:t>.</w:t>
                            </w:r>
                            <w:r w:rsidR="00476E03" w:rsidRPr="000976C1">
                              <w:rPr>
                                <w:rFonts w:ascii="Arial" w:hAnsi="Arial" w:cs="Arial"/>
                                <w:sz w:val="24"/>
                                <w:szCs w:val="24"/>
                              </w:rPr>
                              <w:t xml:space="preserve"> </w:t>
                            </w:r>
                            <w:r w:rsidR="008407CC" w:rsidRPr="000976C1">
                              <w:rPr>
                                <w:rFonts w:ascii="Arial" w:hAnsi="Arial" w:cs="Arial"/>
                                <w:sz w:val="24"/>
                                <w:szCs w:val="24"/>
                              </w:rPr>
                              <w:t>Practitioners have a clear understanding of indicators of harm relating to sexual abuse.</w:t>
                            </w:r>
                          </w:p>
                          <w:p w14:paraId="6C77BD8C" w14:textId="794F7786" w:rsidR="008407CC" w:rsidRPr="000976C1" w:rsidRDefault="003176F4" w:rsidP="003773B9">
                            <w:pPr>
                              <w:rPr>
                                <w:rFonts w:ascii="Arial" w:hAnsi="Arial" w:cs="Arial"/>
                                <w:sz w:val="24"/>
                                <w:szCs w:val="24"/>
                              </w:rPr>
                            </w:pPr>
                            <w:r w:rsidRPr="000976C1">
                              <w:rPr>
                                <w:rFonts w:ascii="Arial" w:hAnsi="Arial" w:cs="Arial"/>
                                <w:b/>
                                <w:bCs/>
                                <w:i/>
                                <w:iCs/>
                                <w:color w:val="0070C0"/>
                                <w:sz w:val="24"/>
                                <w:szCs w:val="24"/>
                              </w:rPr>
                              <w:t xml:space="preserve">Multi-agency work: </w:t>
                            </w:r>
                            <w:r w:rsidR="008407CC" w:rsidRPr="000976C1">
                              <w:rPr>
                                <w:rFonts w:ascii="Arial" w:hAnsi="Arial" w:cs="Arial"/>
                                <w:sz w:val="24"/>
                                <w:szCs w:val="24"/>
                              </w:rPr>
                              <w:t xml:space="preserve">Multi-agency and </w:t>
                            </w:r>
                            <w:r w:rsidR="0044332C" w:rsidRPr="000976C1">
                              <w:rPr>
                                <w:rFonts w:ascii="Arial" w:hAnsi="Arial" w:cs="Arial"/>
                                <w:sz w:val="24"/>
                                <w:szCs w:val="24"/>
                              </w:rPr>
                              <w:t>joint</w:t>
                            </w:r>
                            <w:r w:rsidR="008407CC" w:rsidRPr="000976C1">
                              <w:rPr>
                                <w:rFonts w:ascii="Arial" w:hAnsi="Arial" w:cs="Arial"/>
                                <w:sz w:val="24"/>
                                <w:szCs w:val="24"/>
                              </w:rPr>
                              <w:t xml:space="preserve"> working </w:t>
                            </w:r>
                            <w:r w:rsidR="0044332C" w:rsidRPr="000976C1">
                              <w:rPr>
                                <w:rFonts w:ascii="Arial" w:hAnsi="Arial" w:cs="Arial"/>
                                <w:sz w:val="24"/>
                                <w:szCs w:val="24"/>
                              </w:rPr>
                              <w:t>arrangements</w:t>
                            </w:r>
                            <w:r w:rsidR="008407CC" w:rsidRPr="000976C1">
                              <w:rPr>
                                <w:rFonts w:ascii="Arial" w:hAnsi="Arial" w:cs="Arial"/>
                                <w:sz w:val="24"/>
                                <w:szCs w:val="24"/>
                              </w:rPr>
                              <w:t xml:space="preserve"> were effective in the management of concerns relating to sexual abuse</w:t>
                            </w:r>
                            <w:r w:rsidR="0044332C" w:rsidRPr="000976C1">
                              <w:rPr>
                                <w:rFonts w:ascii="Arial" w:hAnsi="Arial" w:cs="Arial"/>
                                <w:sz w:val="24"/>
                                <w:szCs w:val="24"/>
                              </w:rPr>
                              <w:t xml:space="preserve"> and</w:t>
                            </w:r>
                            <w:r w:rsidR="00C5072C">
                              <w:rPr>
                                <w:rFonts w:ascii="Arial" w:hAnsi="Arial" w:cs="Arial"/>
                                <w:sz w:val="24"/>
                                <w:szCs w:val="24"/>
                              </w:rPr>
                              <w:t xml:space="preserve"> there was evidence of timely and coordinated information sharing across partner agencies.</w:t>
                            </w:r>
                          </w:p>
                          <w:p w14:paraId="56A1A002" w14:textId="3C9573B6" w:rsidR="00AC573C" w:rsidRPr="000976C1" w:rsidRDefault="00CC562F" w:rsidP="003773B9">
                            <w:pPr>
                              <w:rPr>
                                <w:rFonts w:ascii="Arial" w:hAnsi="Arial" w:cs="Arial"/>
                                <w:sz w:val="24"/>
                                <w:szCs w:val="24"/>
                              </w:rPr>
                            </w:pPr>
                            <w:r w:rsidRPr="000976C1">
                              <w:rPr>
                                <w:rFonts w:ascii="Arial" w:hAnsi="Arial" w:cs="Arial"/>
                                <w:b/>
                                <w:bCs/>
                                <w:i/>
                                <w:iCs/>
                                <w:color w:val="0070C0"/>
                                <w:sz w:val="24"/>
                                <w:szCs w:val="24"/>
                              </w:rPr>
                              <w:t xml:space="preserve">Relationship/service user engagement: </w:t>
                            </w:r>
                            <w:r w:rsidR="00AC573C" w:rsidRPr="000976C1">
                              <w:rPr>
                                <w:rFonts w:ascii="Arial" w:hAnsi="Arial" w:cs="Arial"/>
                                <w:sz w:val="24"/>
                                <w:szCs w:val="24"/>
                              </w:rPr>
                              <w:t xml:space="preserve">Practitioners </w:t>
                            </w:r>
                            <w:r w:rsidR="004E1E21" w:rsidRPr="000976C1">
                              <w:rPr>
                                <w:rFonts w:ascii="Arial" w:hAnsi="Arial" w:cs="Arial"/>
                                <w:sz w:val="24"/>
                                <w:szCs w:val="24"/>
                              </w:rPr>
                              <w:t>consistently</w:t>
                            </w:r>
                            <w:r w:rsidR="00AC573C" w:rsidRPr="000976C1">
                              <w:rPr>
                                <w:rFonts w:ascii="Arial" w:hAnsi="Arial" w:cs="Arial"/>
                                <w:sz w:val="24"/>
                                <w:szCs w:val="24"/>
                              </w:rPr>
                              <w:t xml:space="preserve"> prioritised building rapport and developing trusting relationships with victims</w:t>
                            </w:r>
                            <w:r w:rsidR="00632047">
                              <w:rPr>
                                <w:rFonts w:ascii="Arial" w:hAnsi="Arial" w:cs="Arial"/>
                                <w:sz w:val="24"/>
                                <w:szCs w:val="24"/>
                              </w:rPr>
                              <w:t>.</w:t>
                            </w:r>
                            <w:r w:rsidR="0015628B">
                              <w:rPr>
                                <w:rFonts w:ascii="Arial" w:hAnsi="Arial" w:cs="Arial"/>
                                <w:sz w:val="24"/>
                                <w:szCs w:val="24"/>
                              </w:rPr>
                              <w:t xml:space="preserve"> There was evidence of</w:t>
                            </w:r>
                            <w:r w:rsidR="002C3081" w:rsidRPr="000976C1">
                              <w:rPr>
                                <w:rFonts w:ascii="Arial" w:hAnsi="Arial" w:cs="Arial"/>
                                <w:sz w:val="24"/>
                                <w:szCs w:val="24"/>
                              </w:rPr>
                              <w:t xml:space="preserve"> sensitivity in engagement approaches</w:t>
                            </w:r>
                            <w:r w:rsidR="0015628B">
                              <w:rPr>
                                <w:rFonts w:ascii="Arial" w:hAnsi="Arial" w:cs="Arial"/>
                                <w:sz w:val="24"/>
                                <w:szCs w:val="24"/>
                              </w:rPr>
                              <w:t>,</w:t>
                            </w:r>
                            <w:r w:rsidR="00AD2D73">
                              <w:rPr>
                                <w:rFonts w:ascii="Arial" w:hAnsi="Arial" w:cs="Arial"/>
                                <w:sz w:val="24"/>
                                <w:szCs w:val="24"/>
                              </w:rPr>
                              <w:t xml:space="preserve"> particularly where individuals presented with complex needs or were hesitant to engage.</w:t>
                            </w:r>
                          </w:p>
                          <w:p w14:paraId="15A97E5C" w14:textId="4C84EBAD" w:rsidR="004E1E21" w:rsidRPr="000976C1" w:rsidRDefault="00CC562F" w:rsidP="003773B9">
                            <w:pPr>
                              <w:rPr>
                                <w:rFonts w:ascii="Arial" w:hAnsi="Arial" w:cs="Arial"/>
                                <w:sz w:val="24"/>
                                <w:szCs w:val="24"/>
                              </w:rPr>
                            </w:pPr>
                            <w:r w:rsidRPr="000976C1">
                              <w:rPr>
                                <w:rFonts w:ascii="Arial" w:hAnsi="Arial" w:cs="Arial"/>
                                <w:b/>
                                <w:bCs/>
                                <w:i/>
                                <w:iCs/>
                                <w:color w:val="0070C0"/>
                                <w:sz w:val="24"/>
                                <w:szCs w:val="24"/>
                              </w:rPr>
                              <w:t xml:space="preserve">Workforce development: </w:t>
                            </w:r>
                            <w:r w:rsidR="004E1E21" w:rsidRPr="000976C1">
                              <w:rPr>
                                <w:rFonts w:ascii="Arial" w:hAnsi="Arial" w:cs="Arial"/>
                                <w:sz w:val="24"/>
                                <w:szCs w:val="24"/>
                              </w:rPr>
                              <w:t xml:space="preserve">Organisations have clear policies, procedures and training frameworks </w:t>
                            </w:r>
                            <w:r w:rsidR="000F78A6" w:rsidRPr="000976C1">
                              <w:rPr>
                                <w:rFonts w:ascii="Arial" w:hAnsi="Arial" w:cs="Arial"/>
                                <w:sz w:val="24"/>
                                <w:szCs w:val="24"/>
                              </w:rPr>
                              <w:t>set up to support practitioner</w:t>
                            </w:r>
                            <w:r w:rsidR="00AD2D73">
                              <w:rPr>
                                <w:rFonts w:ascii="Arial" w:hAnsi="Arial" w:cs="Arial"/>
                                <w:sz w:val="24"/>
                                <w:szCs w:val="24"/>
                              </w:rPr>
                              <w:t>s</w:t>
                            </w:r>
                            <w:r w:rsidR="000F78A6" w:rsidRPr="000976C1">
                              <w:rPr>
                                <w:rFonts w:ascii="Arial" w:hAnsi="Arial" w:cs="Arial"/>
                                <w:sz w:val="24"/>
                                <w:szCs w:val="24"/>
                              </w:rPr>
                              <w:t xml:space="preserve"> in recognising and responding to sexual abuse concerns. There is consistent emphasis on training, supervision, accessible guidance and clear reporting processes across all agencies.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718ED1" id="_x0000_s1027" style="position:absolute;margin-left:472.5pt;margin-top:108.75pt;width:347.6pt;height:478.35pt;z-index:25167564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arcsize="24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" fillcolor="#e7fcfd" strokecolor="#7030a0" strokeweight="2pt">
                <v:shadow color="black"/>
                <v:textbox inset="2.88pt,2.88pt,2.88pt,2.88pt">
                  <w:txbxContent>
                    <w:p w14:paraId="131E27DC" w14:textId="29B8AC5B" w:rsidR="00FE417B" w:rsidRDefault="000110ED" w:rsidP="00476E03">
                      <w:pPr>
                        <w:jc w:val="center"/>
                        <w:rPr>
                          <w:rFonts w:ascii="Arial" w:hAnsi="Arial" w:cs="Arial"/>
                          <w:b/>
                          <w:bCs/>
                          <w:color w:val="7030A0"/>
                          <w:sz w:val="28"/>
                          <w:szCs w:val="28"/>
                        </w:rPr>
                      </w:pPr>
                      <w:r w:rsidRPr="000976C1">
                        <w:rPr>
                          <w:rFonts w:ascii="Arial" w:hAnsi="Arial" w:cs="Arial"/>
                          <w:b/>
                          <w:bCs/>
                          <w:color w:val="7030A0"/>
                          <w:sz w:val="28"/>
                          <w:szCs w:val="28"/>
                        </w:rPr>
                        <w:t>Areas of good practice</w:t>
                      </w:r>
                    </w:p>
                    <w:p w14:paraId="2DE47814" w14:textId="445B5A62" w:rsidR="005F352F" w:rsidRDefault="005F352F" w:rsidP="00476E03">
                      <w:pPr>
                        <w:jc w:val="center"/>
                        <w:rPr>
                          <w:rFonts w:ascii="Arial" w:hAnsi="Arial" w:cs="Arial"/>
                          <w:b/>
                          <w:bCs/>
                          <w:color w:val="7030A0"/>
                          <w:sz w:val="28"/>
                          <w:szCs w:val="28"/>
                        </w:rPr>
                      </w:pPr>
                    </w:p>
                    <w:p w14:paraId="59D79E4E" w14:textId="77777777" w:rsidR="005F352F" w:rsidRPr="000976C1" w:rsidRDefault="005F352F" w:rsidP="00476E03">
                      <w:pPr>
                        <w:jc w:val="center"/>
                        <w:rPr>
                          <w:rFonts w:ascii="Arial" w:hAnsi="Arial" w:cs="Arial"/>
                          <w:b/>
                          <w:bCs/>
                          <w:color w:val="7030A0"/>
                          <w:sz w:val="28"/>
                          <w:szCs w:val="28"/>
                        </w:rPr>
                      </w:pPr>
                    </w:p>
                    <w:p w14:paraId="0D4A7E27" w14:textId="33F0BCA4" w:rsidR="008407CC" w:rsidRPr="000976C1" w:rsidRDefault="00BE5640" w:rsidP="003773B9">
                      <w:pPr>
                        <w:rPr>
                          <w:rFonts w:ascii="Arial" w:hAnsi="Arial" w:cs="Arial"/>
                          <w:sz w:val="24"/>
                          <w:szCs w:val="24"/>
                        </w:rPr>
                      </w:pPr>
                      <w:r w:rsidRPr="000976C1">
                        <w:rPr>
                          <w:rFonts w:ascii="Arial" w:hAnsi="Arial" w:cs="Arial"/>
                          <w:b/>
                          <w:bCs/>
                          <w:i/>
                          <w:iCs/>
                          <w:color w:val="0070C0"/>
                          <w:sz w:val="24"/>
                          <w:szCs w:val="24"/>
                        </w:rPr>
                        <w:t>Identification and response to risks</w:t>
                      </w:r>
                      <w:r w:rsidR="003176F4" w:rsidRPr="000976C1">
                        <w:rPr>
                          <w:rFonts w:ascii="Arial" w:hAnsi="Arial" w:cs="Arial"/>
                          <w:b/>
                          <w:bCs/>
                          <w:i/>
                          <w:iCs/>
                          <w:color w:val="0070C0"/>
                          <w:sz w:val="24"/>
                          <w:szCs w:val="24"/>
                        </w:rPr>
                        <w:t>/concerns relating to sexual abuse:</w:t>
                      </w:r>
                      <w:r w:rsidR="003176F4" w:rsidRPr="000976C1">
                        <w:rPr>
                          <w:rFonts w:ascii="Arial" w:hAnsi="Arial" w:cs="Arial"/>
                          <w:i/>
                          <w:iCs/>
                          <w:color w:val="0070C0"/>
                          <w:sz w:val="24"/>
                          <w:szCs w:val="24"/>
                        </w:rPr>
                        <w:t xml:space="preserve"> </w:t>
                      </w:r>
                      <w:r w:rsidR="00111FFB" w:rsidRPr="000976C1">
                        <w:rPr>
                          <w:rFonts w:ascii="Arial" w:hAnsi="Arial" w:cs="Arial"/>
                          <w:sz w:val="24"/>
                          <w:szCs w:val="24"/>
                        </w:rPr>
                        <w:t xml:space="preserve">Risks and safeguarding concerns relating to potential sexual abuse were appropriately </w:t>
                      </w:r>
                      <w:r w:rsidR="008407CC" w:rsidRPr="000976C1">
                        <w:rPr>
                          <w:rFonts w:ascii="Arial" w:hAnsi="Arial" w:cs="Arial"/>
                          <w:sz w:val="24"/>
                          <w:szCs w:val="24"/>
                        </w:rPr>
                        <w:t>identified</w:t>
                      </w:r>
                      <w:r w:rsidR="00111FFB" w:rsidRPr="000976C1">
                        <w:rPr>
                          <w:rFonts w:ascii="Arial" w:hAnsi="Arial" w:cs="Arial"/>
                          <w:sz w:val="24"/>
                          <w:szCs w:val="24"/>
                        </w:rPr>
                        <w:t xml:space="preserve"> and escalated in a timely manner</w:t>
                      </w:r>
                      <w:r w:rsidR="005D14DE" w:rsidRPr="000976C1">
                        <w:rPr>
                          <w:rFonts w:ascii="Arial" w:hAnsi="Arial" w:cs="Arial"/>
                          <w:sz w:val="24"/>
                          <w:szCs w:val="24"/>
                        </w:rPr>
                        <w:t>, resulting in appropriate protective measures being implemente</w:t>
                      </w:r>
                      <w:r w:rsidR="008A6090">
                        <w:rPr>
                          <w:rFonts w:ascii="Arial" w:hAnsi="Arial" w:cs="Arial"/>
                          <w:sz w:val="24"/>
                          <w:szCs w:val="24"/>
                        </w:rPr>
                        <w:t>d in line with safeguarding procedures</w:t>
                      </w:r>
                      <w:r w:rsidR="008407CC" w:rsidRPr="000976C1">
                        <w:rPr>
                          <w:rFonts w:ascii="Arial" w:hAnsi="Arial" w:cs="Arial"/>
                          <w:sz w:val="24"/>
                          <w:szCs w:val="24"/>
                        </w:rPr>
                        <w:t>.</w:t>
                      </w:r>
                      <w:r w:rsidR="00476E03" w:rsidRPr="000976C1">
                        <w:rPr>
                          <w:rFonts w:ascii="Arial" w:hAnsi="Arial" w:cs="Arial"/>
                          <w:sz w:val="24"/>
                          <w:szCs w:val="24"/>
                        </w:rPr>
                        <w:t xml:space="preserve"> </w:t>
                      </w:r>
                      <w:r w:rsidR="008407CC" w:rsidRPr="000976C1">
                        <w:rPr>
                          <w:rFonts w:ascii="Arial" w:hAnsi="Arial" w:cs="Arial"/>
                          <w:sz w:val="24"/>
                          <w:szCs w:val="24"/>
                        </w:rPr>
                        <w:t>Practitioners have a clear understanding of indicators of harm relating to sexual abuse.</w:t>
                      </w:r>
                    </w:p>
                    <w:p w14:paraId="6C77BD8C" w14:textId="794F7786" w:rsidR="008407CC" w:rsidRPr="000976C1" w:rsidRDefault="003176F4" w:rsidP="003773B9">
                      <w:pPr>
                        <w:rPr>
                          <w:rFonts w:ascii="Arial" w:hAnsi="Arial" w:cs="Arial"/>
                          <w:sz w:val="24"/>
                          <w:szCs w:val="24"/>
                        </w:rPr>
                      </w:pPr>
                      <w:r w:rsidRPr="000976C1">
                        <w:rPr>
                          <w:rFonts w:ascii="Arial" w:hAnsi="Arial" w:cs="Arial"/>
                          <w:b/>
                          <w:bCs/>
                          <w:i/>
                          <w:iCs/>
                          <w:color w:val="0070C0"/>
                          <w:sz w:val="24"/>
                          <w:szCs w:val="24"/>
                        </w:rPr>
                        <w:t xml:space="preserve">Multi-agency work: </w:t>
                      </w:r>
                      <w:r w:rsidR="008407CC" w:rsidRPr="000976C1">
                        <w:rPr>
                          <w:rFonts w:ascii="Arial" w:hAnsi="Arial" w:cs="Arial"/>
                          <w:sz w:val="24"/>
                          <w:szCs w:val="24"/>
                        </w:rPr>
                        <w:t xml:space="preserve">Multi-agency and </w:t>
                      </w:r>
                      <w:r w:rsidR="0044332C" w:rsidRPr="000976C1">
                        <w:rPr>
                          <w:rFonts w:ascii="Arial" w:hAnsi="Arial" w:cs="Arial"/>
                          <w:sz w:val="24"/>
                          <w:szCs w:val="24"/>
                        </w:rPr>
                        <w:t>joint</w:t>
                      </w:r>
                      <w:r w:rsidR="008407CC" w:rsidRPr="000976C1">
                        <w:rPr>
                          <w:rFonts w:ascii="Arial" w:hAnsi="Arial" w:cs="Arial"/>
                          <w:sz w:val="24"/>
                          <w:szCs w:val="24"/>
                        </w:rPr>
                        <w:t xml:space="preserve"> working </w:t>
                      </w:r>
                      <w:r w:rsidR="0044332C" w:rsidRPr="000976C1">
                        <w:rPr>
                          <w:rFonts w:ascii="Arial" w:hAnsi="Arial" w:cs="Arial"/>
                          <w:sz w:val="24"/>
                          <w:szCs w:val="24"/>
                        </w:rPr>
                        <w:t>arrangements</w:t>
                      </w:r>
                      <w:r w:rsidR="008407CC" w:rsidRPr="000976C1">
                        <w:rPr>
                          <w:rFonts w:ascii="Arial" w:hAnsi="Arial" w:cs="Arial"/>
                          <w:sz w:val="24"/>
                          <w:szCs w:val="24"/>
                        </w:rPr>
                        <w:t xml:space="preserve"> were effective in the management of concerns relating to sexual abuse</w:t>
                      </w:r>
                      <w:r w:rsidR="0044332C" w:rsidRPr="000976C1">
                        <w:rPr>
                          <w:rFonts w:ascii="Arial" w:hAnsi="Arial" w:cs="Arial"/>
                          <w:sz w:val="24"/>
                          <w:szCs w:val="24"/>
                        </w:rPr>
                        <w:t xml:space="preserve"> and</w:t>
                      </w:r>
                      <w:r w:rsidR="00C5072C">
                        <w:rPr>
                          <w:rFonts w:ascii="Arial" w:hAnsi="Arial" w:cs="Arial"/>
                          <w:sz w:val="24"/>
                          <w:szCs w:val="24"/>
                        </w:rPr>
                        <w:t xml:space="preserve"> there was evidence of timely and coordinated information sharing across partner agencies.</w:t>
                      </w:r>
                    </w:p>
                    <w:p w14:paraId="56A1A002" w14:textId="3C9573B6" w:rsidR="00AC573C" w:rsidRPr="000976C1" w:rsidRDefault="00CC562F" w:rsidP="003773B9">
                      <w:pPr>
                        <w:rPr>
                          <w:rFonts w:ascii="Arial" w:hAnsi="Arial" w:cs="Arial"/>
                          <w:sz w:val="24"/>
                          <w:szCs w:val="24"/>
                        </w:rPr>
                      </w:pPr>
                      <w:r w:rsidRPr="000976C1">
                        <w:rPr>
                          <w:rFonts w:ascii="Arial" w:hAnsi="Arial" w:cs="Arial"/>
                          <w:b/>
                          <w:bCs/>
                          <w:i/>
                          <w:iCs/>
                          <w:color w:val="0070C0"/>
                          <w:sz w:val="24"/>
                          <w:szCs w:val="24"/>
                        </w:rPr>
                        <w:t xml:space="preserve">Relationship/service user engagement: </w:t>
                      </w:r>
                      <w:r w:rsidR="00AC573C" w:rsidRPr="000976C1">
                        <w:rPr>
                          <w:rFonts w:ascii="Arial" w:hAnsi="Arial" w:cs="Arial"/>
                          <w:sz w:val="24"/>
                          <w:szCs w:val="24"/>
                        </w:rPr>
                        <w:t xml:space="preserve">Practitioners </w:t>
                      </w:r>
                      <w:r w:rsidR="004E1E21" w:rsidRPr="000976C1">
                        <w:rPr>
                          <w:rFonts w:ascii="Arial" w:hAnsi="Arial" w:cs="Arial"/>
                          <w:sz w:val="24"/>
                          <w:szCs w:val="24"/>
                        </w:rPr>
                        <w:t>consistently</w:t>
                      </w:r>
                      <w:r w:rsidR="00AC573C" w:rsidRPr="000976C1">
                        <w:rPr>
                          <w:rFonts w:ascii="Arial" w:hAnsi="Arial" w:cs="Arial"/>
                          <w:sz w:val="24"/>
                          <w:szCs w:val="24"/>
                        </w:rPr>
                        <w:t xml:space="preserve"> prioritised building rapport and developing trusting relationships with victims</w:t>
                      </w:r>
                      <w:r w:rsidR="00632047">
                        <w:rPr>
                          <w:rFonts w:ascii="Arial" w:hAnsi="Arial" w:cs="Arial"/>
                          <w:sz w:val="24"/>
                          <w:szCs w:val="24"/>
                        </w:rPr>
                        <w:t>.</w:t>
                      </w:r>
                      <w:r w:rsidR="0015628B">
                        <w:rPr>
                          <w:rFonts w:ascii="Arial" w:hAnsi="Arial" w:cs="Arial"/>
                          <w:sz w:val="24"/>
                          <w:szCs w:val="24"/>
                        </w:rPr>
                        <w:t xml:space="preserve"> There was evidence of</w:t>
                      </w:r>
                      <w:r w:rsidR="002C3081" w:rsidRPr="000976C1">
                        <w:rPr>
                          <w:rFonts w:ascii="Arial" w:hAnsi="Arial" w:cs="Arial"/>
                          <w:sz w:val="24"/>
                          <w:szCs w:val="24"/>
                        </w:rPr>
                        <w:t xml:space="preserve"> sensitivity in engagement approaches</w:t>
                      </w:r>
                      <w:r w:rsidR="0015628B">
                        <w:rPr>
                          <w:rFonts w:ascii="Arial" w:hAnsi="Arial" w:cs="Arial"/>
                          <w:sz w:val="24"/>
                          <w:szCs w:val="24"/>
                        </w:rPr>
                        <w:t>,</w:t>
                      </w:r>
                      <w:r w:rsidR="00AD2D73">
                        <w:rPr>
                          <w:rFonts w:ascii="Arial" w:hAnsi="Arial" w:cs="Arial"/>
                          <w:sz w:val="24"/>
                          <w:szCs w:val="24"/>
                        </w:rPr>
                        <w:t xml:space="preserve"> particularly where individuals presented with complex needs or were hesitant to engage.</w:t>
                      </w:r>
                    </w:p>
                    <w:p w14:paraId="15A97E5C" w14:textId="4C84EBAD" w:rsidR="004E1E21" w:rsidRPr="000976C1" w:rsidRDefault="00CC562F" w:rsidP="003773B9">
                      <w:pPr>
                        <w:rPr>
                          <w:rFonts w:ascii="Arial" w:hAnsi="Arial" w:cs="Arial"/>
                          <w:sz w:val="24"/>
                          <w:szCs w:val="24"/>
                        </w:rPr>
                      </w:pPr>
                      <w:r w:rsidRPr="000976C1">
                        <w:rPr>
                          <w:rFonts w:ascii="Arial" w:hAnsi="Arial" w:cs="Arial"/>
                          <w:b/>
                          <w:bCs/>
                          <w:i/>
                          <w:iCs/>
                          <w:color w:val="0070C0"/>
                          <w:sz w:val="24"/>
                          <w:szCs w:val="24"/>
                        </w:rPr>
                        <w:t xml:space="preserve">Workforce development: </w:t>
                      </w:r>
                      <w:r w:rsidR="004E1E21" w:rsidRPr="000976C1">
                        <w:rPr>
                          <w:rFonts w:ascii="Arial" w:hAnsi="Arial" w:cs="Arial"/>
                          <w:sz w:val="24"/>
                          <w:szCs w:val="24"/>
                        </w:rPr>
                        <w:t xml:space="preserve">Organisations have clear policies, procedures and training frameworks </w:t>
                      </w:r>
                      <w:r w:rsidR="000F78A6" w:rsidRPr="000976C1">
                        <w:rPr>
                          <w:rFonts w:ascii="Arial" w:hAnsi="Arial" w:cs="Arial"/>
                          <w:sz w:val="24"/>
                          <w:szCs w:val="24"/>
                        </w:rPr>
                        <w:t>set up to support practitioner</w:t>
                      </w:r>
                      <w:r w:rsidR="00AD2D73">
                        <w:rPr>
                          <w:rFonts w:ascii="Arial" w:hAnsi="Arial" w:cs="Arial"/>
                          <w:sz w:val="24"/>
                          <w:szCs w:val="24"/>
                        </w:rPr>
                        <w:t>s</w:t>
                      </w:r>
                      <w:r w:rsidR="000F78A6" w:rsidRPr="000976C1">
                        <w:rPr>
                          <w:rFonts w:ascii="Arial" w:hAnsi="Arial" w:cs="Arial"/>
                          <w:sz w:val="24"/>
                          <w:szCs w:val="24"/>
                        </w:rPr>
                        <w:t xml:space="preserve"> in recognising and responding to sexual abuse concerns. There is consistent emphasis on training, supervision, accessible guidance and clear reporting processes across all agencies.</w:t>
                      </w:r>
                    </w:p>
                  </w:txbxContent>
                </v:textbox>
                <w10:wrap anchorx="page" anchory="page"/>
              </v:roundrect>
            </w:pict>
          </mc:Fallback>
        </mc:AlternateContent>
      </w:r>
    </w:p>
    <w:p w14:paraId="15855429" w14:textId="5B9803C7" w:rsidR="00885340" w:rsidRPr="00885340" w:rsidRDefault="002B6BC8" w:rsidP="00885340">
      <w:r>
        <w:rPr>
          <w:noProof/>
        </w:rPr>
        <w:drawing>
          <wp:anchor distT="0" distB="0" distL="114300" distR="114300" simplePos="0" relativeHeight="251707392" behindDoc="1" locked="0" layoutInCell="1" allowOverlap="1" wp14:anchorId="4F6B43C1" wp14:editId="77646B38">
            <wp:simplePos x="0" y="0"/>
            <wp:positionH relativeFrom="margin">
              <wp:posOffset>4524375</wp:posOffset>
            </wp:positionH>
            <wp:positionV relativeFrom="paragraph">
              <wp:posOffset>98425</wp:posOffset>
            </wp:positionV>
            <wp:extent cx="1332000" cy="1332000"/>
            <wp:effectExtent l="0" t="0" r="0" b="0"/>
            <wp:wrapTight wrapText="bothSides">
              <wp:wrapPolygon edited="0">
                <wp:start x="3403" y="8124"/>
                <wp:lineTo x="3424" y="12189"/>
                <wp:lineTo x="8315" y="12915"/>
                <wp:lineTo x="7725" y="16888"/>
                <wp:lineTo x="17676" y="19302"/>
                <wp:lineTo x="17857" y="18080"/>
                <wp:lineTo x="17292" y="17683"/>
                <wp:lineTo x="14340" y="5999"/>
                <wp:lineTo x="14385" y="5693"/>
                <wp:lineTo x="10299" y="1651"/>
                <wp:lineTo x="9382" y="1514"/>
                <wp:lineTo x="3675" y="6290"/>
                <wp:lineTo x="3403" y="8124"/>
              </wp:wrapPolygon>
            </wp:wrapTight>
            <wp:docPr id="565244800" name="Graphic 19" descr="Arrow: 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44800" name="Graphic 565244800" descr="Arrow: Clockwise curve with solid fill"/>
                    <pic:cNvPicPr/>
                  </pic:nvPicPr>
                  <pic:blipFill>
                    <a:blip r:embed="rId9">
                      <a:extLst>
                        <a:ext uri="{96DAC541-7B7A-43D3-8B79-37D633B846F1}">
                          <asvg:svgBlip xmlns:asvg="http://schemas.microsoft.com/office/drawing/2016/SVG/main" r:embed="rId10"/>
                        </a:ext>
                      </a:extLst>
                    </a:blip>
                    <a:stretch>
                      <a:fillRect/>
                    </a:stretch>
                  </pic:blipFill>
                  <pic:spPr>
                    <a:xfrm rot="4893457">
                      <a:off x="0" y="0"/>
                      <a:ext cx="1332000" cy="1332000"/>
                    </a:xfrm>
                    <a:prstGeom prst="rect">
                      <a:avLst/>
                    </a:prstGeom>
                  </pic:spPr>
                </pic:pic>
              </a:graphicData>
            </a:graphic>
            <wp14:sizeRelH relativeFrom="margin">
              <wp14:pctWidth>0</wp14:pctWidth>
            </wp14:sizeRelH>
            <wp14:sizeRelV relativeFrom="margin">
              <wp14:pctHeight>0</wp14:pctHeight>
            </wp14:sizeRelV>
          </wp:anchor>
        </w:drawing>
      </w:r>
      <w:r w:rsidR="00F32465">
        <w:rPr>
          <w:noProof/>
        </w:rPr>
        <w:drawing>
          <wp:anchor distT="0" distB="0" distL="114300" distR="114300" simplePos="0" relativeHeight="251705344" behindDoc="0" locked="0" layoutInCell="1" allowOverlap="1" wp14:anchorId="11096932" wp14:editId="789F49FB">
            <wp:simplePos x="0" y="0"/>
            <wp:positionH relativeFrom="column">
              <wp:posOffset>7391400</wp:posOffset>
            </wp:positionH>
            <wp:positionV relativeFrom="paragraph">
              <wp:posOffset>202565</wp:posOffset>
            </wp:positionV>
            <wp:extent cx="752475" cy="752475"/>
            <wp:effectExtent l="0" t="0" r="0" b="0"/>
            <wp:wrapSquare wrapText="bothSides"/>
            <wp:docPr id="778509365" name="Graphic 15" descr="Good Idea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509365" name="Graphic 778509365" descr="Good Idea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752475" cy="752475"/>
                    </a:xfrm>
                    <a:prstGeom prst="rect">
                      <a:avLst/>
                    </a:prstGeom>
                  </pic:spPr>
                </pic:pic>
              </a:graphicData>
            </a:graphic>
            <wp14:sizeRelH relativeFrom="margin">
              <wp14:pctWidth>0</wp14:pctWidth>
            </wp14:sizeRelH>
            <wp14:sizeRelV relativeFrom="margin">
              <wp14:pctHeight>0</wp14:pctHeight>
            </wp14:sizeRelV>
          </wp:anchor>
        </w:drawing>
      </w:r>
    </w:p>
    <w:p w14:paraId="3E4633B8" w14:textId="2DB90C0E" w:rsidR="00885340" w:rsidRPr="00885340" w:rsidRDefault="00885340" w:rsidP="00885340"/>
    <w:p w14:paraId="3C6FEB98" w14:textId="31CB3409" w:rsidR="00885340" w:rsidRPr="00885340" w:rsidRDefault="00885340" w:rsidP="00885340"/>
    <w:p w14:paraId="2A844E47" w14:textId="6F665D30" w:rsidR="00885340" w:rsidRPr="00885340" w:rsidRDefault="00D207D8" w:rsidP="00885340">
      <w:r>
        <w:rPr>
          <w:noProof/>
        </w:rPr>
        <w:drawing>
          <wp:anchor distT="0" distB="0" distL="114300" distR="114300" simplePos="0" relativeHeight="251704320" behindDoc="0" locked="0" layoutInCell="1" allowOverlap="1" wp14:anchorId="62A8A92D" wp14:editId="5051586C">
            <wp:simplePos x="0" y="0"/>
            <wp:positionH relativeFrom="column">
              <wp:posOffset>-296545</wp:posOffset>
            </wp:positionH>
            <wp:positionV relativeFrom="paragraph">
              <wp:posOffset>260350</wp:posOffset>
            </wp:positionV>
            <wp:extent cx="858380" cy="881081"/>
            <wp:effectExtent l="0" t="0" r="0" b="0"/>
            <wp:wrapNone/>
            <wp:docPr id="1809934385" name="Graphic 15" descr="Bullsey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934385" name="Graphic 15" descr="Bullseye outline"/>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858380" cy="881081"/>
                    </a:xfrm>
                    <a:prstGeom prst="rect">
                      <a:avLst/>
                    </a:prstGeom>
                  </pic:spPr>
                </pic:pic>
              </a:graphicData>
            </a:graphic>
          </wp:anchor>
        </w:drawing>
      </w:r>
      <w:r>
        <w:rPr>
          <w:noProof/>
        </w:rPr>
        <mc:AlternateContent>
          <mc:Choice Requires="wps">
            <w:drawing>
              <wp:anchor distT="0" distB="0" distL="114300" distR="114300" simplePos="0" relativeHeight="251703296" behindDoc="0" locked="0" layoutInCell="1" allowOverlap="1" wp14:anchorId="631C0E81" wp14:editId="6E2530DF">
                <wp:simplePos x="0" y="0"/>
                <wp:positionH relativeFrom="margin">
                  <wp:posOffset>-323850</wp:posOffset>
                </wp:positionH>
                <wp:positionV relativeFrom="paragraph">
                  <wp:posOffset>273685</wp:posOffset>
                </wp:positionV>
                <wp:extent cx="5734050" cy="4819650"/>
                <wp:effectExtent l="0" t="0" r="19050" b="19050"/>
                <wp:wrapNone/>
                <wp:docPr id="949625613"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4050" cy="4819650"/>
                        </a:xfrm>
                        <a:prstGeom prst="roundRect">
                          <a:avLst>
                            <a:gd name="adj" fmla="val 2220"/>
                          </a:avLst>
                        </a:prstGeom>
                        <a:solidFill>
                          <a:srgbClr val="E7FCFD"/>
                        </a:solidFill>
                        <a:ln w="25400" algn="ctr">
                          <a:solidFill>
                            <a:srgbClr val="7030A0"/>
                          </a:solidFill>
                          <a:round/>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79AEE189" w14:textId="77777777" w:rsidR="00F32465" w:rsidRDefault="00F32465" w:rsidP="005F352F">
                            <w:pPr>
                              <w:jc w:val="center"/>
                              <w:rPr>
                                <w:rFonts w:ascii="Arial" w:hAnsi="Arial" w:cs="Arial"/>
                                <w:b/>
                                <w:bCs/>
                                <w:color w:val="7030A0"/>
                                <w:sz w:val="28"/>
                                <w:szCs w:val="28"/>
                              </w:rPr>
                            </w:pPr>
                          </w:p>
                          <w:p w14:paraId="2DBB3190" w14:textId="63601FC0" w:rsidR="00B10EC6" w:rsidRPr="00D602C5" w:rsidRDefault="005F352F" w:rsidP="005F352F">
                            <w:pPr>
                              <w:jc w:val="center"/>
                              <w:rPr>
                                <w:rFonts w:ascii="Arial" w:hAnsi="Arial" w:cs="Arial"/>
                                <w:b/>
                                <w:bCs/>
                                <w:color w:val="7030A0"/>
                                <w:sz w:val="28"/>
                                <w:szCs w:val="28"/>
                              </w:rPr>
                            </w:pPr>
                            <w:r w:rsidRPr="00D602C5">
                              <w:rPr>
                                <w:rFonts w:ascii="Arial" w:hAnsi="Arial" w:cs="Arial"/>
                                <w:b/>
                                <w:bCs/>
                                <w:color w:val="7030A0"/>
                                <w:sz w:val="28"/>
                                <w:szCs w:val="28"/>
                              </w:rPr>
                              <w:t>Areas for development</w:t>
                            </w:r>
                          </w:p>
                          <w:p w14:paraId="760EB374" w14:textId="189B2952" w:rsidR="004F470D" w:rsidRPr="00D602C5" w:rsidRDefault="00864408" w:rsidP="00464095">
                            <w:pPr>
                              <w:spacing w:before="240"/>
                              <w:rPr>
                                <w:rFonts w:ascii="Arial" w:hAnsi="Arial" w:cs="Arial"/>
                                <w:color w:val="000000" w:themeColor="text1"/>
                                <w:sz w:val="24"/>
                                <w:szCs w:val="24"/>
                              </w:rPr>
                            </w:pPr>
                            <w:r w:rsidRPr="00D602C5">
                              <w:rPr>
                                <w:rFonts w:ascii="Arial" w:hAnsi="Arial" w:cs="Arial"/>
                                <w:b/>
                                <w:bCs/>
                                <w:i/>
                                <w:iCs/>
                                <w:color w:val="0070C0"/>
                                <w:sz w:val="24"/>
                                <w:szCs w:val="24"/>
                              </w:rPr>
                              <w:t xml:space="preserve">Recording concerns about sexual abuse: </w:t>
                            </w:r>
                            <w:r w:rsidRPr="00D602C5">
                              <w:rPr>
                                <w:rFonts w:ascii="Arial" w:hAnsi="Arial" w:cs="Arial"/>
                                <w:color w:val="000000" w:themeColor="text1"/>
                                <w:sz w:val="24"/>
                                <w:szCs w:val="24"/>
                              </w:rPr>
                              <w:t>Gaps were identified that impacted the effectiveness</w:t>
                            </w:r>
                            <w:r w:rsidR="00486A12" w:rsidRPr="00D602C5">
                              <w:rPr>
                                <w:rFonts w:ascii="Arial" w:hAnsi="Arial" w:cs="Arial"/>
                                <w:color w:val="000000" w:themeColor="text1"/>
                                <w:sz w:val="24"/>
                                <w:szCs w:val="24"/>
                              </w:rPr>
                              <w:t xml:space="preserve"> of safeguarding responses. There is a need for greater clarity and consistency in recording, including explicitly </w:t>
                            </w:r>
                            <w:r w:rsidR="002123FE" w:rsidRPr="00D602C5">
                              <w:rPr>
                                <w:rFonts w:ascii="Arial" w:hAnsi="Arial" w:cs="Arial"/>
                                <w:color w:val="000000" w:themeColor="text1"/>
                                <w:sz w:val="24"/>
                                <w:szCs w:val="24"/>
                              </w:rPr>
                              <w:t>documenting concerns.</w:t>
                            </w:r>
                          </w:p>
                          <w:p w14:paraId="73E2D3B5" w14:textId="77777777" w:rsidR="00E97792" w:rsidRPr="00D602C5" w:rsidRDefault="002123FE" w:rsidP="004F470D">
                            <w:pPr>
                              <w:rPr>
                                <w:rFonts w:ascii="Arial" w:hAnsi="Arial" w:cs="Arial"/>
                                <w:color w:val="000000" w:themeColor="text1"/>
                                <w:sz w:val="24"/>
                                <w:szCs w:val="24"/>
                              </w:rPr>
                            </w:pPr>
                            <w:r w:rsidRPr="00D602C5">
                              <w:rPr>
                                <w:rFonts w:ascii="Arial" w:hAnsi="Arial" w:cs="Arial"/>
                                <w:b/>
                                <w:bCs/>
                                <w:i/>
                                <w:iCs/>
                                <w:color w:val="0070C0"/>
                                <w:sz w:val="24"/>
                                <w:szCs w:val="24"/>
                              </w:rPr>
                              <w:t xml:space="preserve">Communication: </w:t>
                            </w:r>
                            <w:r w:rsidRPr="00D602C5">
                              <w:rPr>
                                <w:rFonts w:ascii="Arial" w:hAnsi="Arial" w:cs="Arial"/>
                                <w:color w:val="000000" w:themeColor="text1"/>
                                <w:sz w:val="24"/>
                                <w:szCs w:val="24"/>
                              </w:rPr>
                              <w:t xml:space="preserve">Communication between </w:t>
                            </w:r>
                            <w:r w:rsidR="00C869E0" w:rsidRPr="00D602C5">
                              <w:rPr>
                                <w:rFonts w:ascii="Arial" w:hAnsi="Arial" w:cs="Arial"/>
                                <w:color w:val="000000" w:themeColor="text1"/>
                                <w:sz w:val="24"/>
                                <w:szCs w:val="24"/>
                              </w:rPr>
                              <w:t xml:space="preserve">Adult Social Care and West Midlands Police was inconsistent. </w:t>
                            </w:r>
                            <w:r w:rsidR="00E97792" w:rsidRPr="00D602C5">
                              <w:rPr>
                                <w:rFonts w:ascii="Arial" w:hAnsi="Arial" w:cs="Arial"/>
                                <w:color w:val="000000" w:themeColor="text1"/>
                                <w:sz w:val="24"/>
                                <w:szCs w:val="24"/>
                              </w:rPr>
                              <w:t>The audit also identified gaps in transition planning for young people moving into adult services.</w:t>
                            </w:r>
                          </w:p>
                          <w:p w14:paraId="1E7DC021" w14:textId="59A3E5FD" w:rsidR="002123FE" w:rsidRPr="00D602C5" w:rsidRDefault="00C869E0" w:rsidP="004F470D">
                            <w:pPr>
                              <w:rPr>
                                <w:rFonts w:ascii="Arial" w:hAnsi="Arial" w:cs="Arial"/>
                                <w:color w:val="000000" w:themeColor="text1"/>
                                <w:sz w:val="24"/>
                                <w:szCs w:val="24"/>
                              </w:rPr>
                            </w:pPr>
                            <w:r w:rsidRPr="00D602C5">
                              <w:rPr>
                                <w:rFonts w:ascii="Arial" w:hAnsi="Arial" w:cs="Arial"/>
                                <w:color w:val="000000" w:themeColor="text1"/>
                                <w:sz w:val="24"/>
                                <w:szCs w:val="24"/>
                              </w:rPr>
                              <w:t xml:space="preserve">The quality and consistency of communication </w:t>
                            </w:r>
                            <w:r w:rsidR="001069ED" w:rsidRPr="00D602C5">
                              <w:rPr>
                                <w:rFonts w:ascii="Arial" w:hAnsi="Arial" w:cs="Arial"/>
                                <w:color w:val="000000" w:themeColor="text1"/>
                                <w:sz w:val="24"/>
                                <w:szCs w:val="24"/>
                              </w:rPr>
                              <w:t>need</w:t>
                            </w:r>
                            <w:r w:rsidRPr="00D602C5">
                              <w:rPr>
                                <w:rFonts w:ascii="Arial" w:hAnsi="Arial" w:cs="Arial"/>
                                <w:color w:val="000000" w:themeColor="text1"/>
                                <w:sz w:val="24"/>
                                <w:szCs w:val="24"/>
                              </w:rPr>
                              <w:t xml:space="preserve"> to be strengthened across all agencies</w:t>
                            </w:r>
                            <w:r w:rsidR="00E97792" w:rsidRPr="00D602C5">
                              <w:rPr>
                                <w:rFonts w:ascii="Arial" w:hAnsi="Arial" w:cs="Arial"/>
                                <w:color w:val="000000" w:themeColor="text1"/>
                                <w:sz w:val="24"/>
                                <w:szCs w:val="24"/>
                              </w:rPr>
                              <w:t>.</w:t>
                            </w:r>
                          </w:p>
                          <w:p w14:paraId="378CFF2E" w14:textId="06322E55" w:rsidR="00E97792" w:rsidRPr="00D602C5" w:rsidRDefault="00E97792" w:rsidP="004F470D">
                            <w:pPr>
                              <w:rPr>
                                <w:rFonts w:ascii="Arial" w:hAnsi="Arial" w:cs="Arial"/>
                                <w:color w:val="000000" w:themeColor="text1"/>
                                <w:sz w:val="24"/>
                                <w:szCs w:val="24"/>
                              </w:rPr>
                            </w:pPr>
                            <w:r w:rsidRPr="00D602C5">
                              <w:rPr>
                                <w:rFonts w:ascii="Arial" w:hAnsi="Arial" w:cs="Arial"/>
                                <w:b/>
                                <w:bCs/>
                                <w:i/>
                                <w:iCs/>
                                <w:color w:val="0070C0"/>
                                <w:sz w:val="24"/>
                                <w:szCs w:val="24"/>
                              </w:rPr>
                              <w:t xml:space="preserve">Source of risk: </w:t>
                            </w:r>
                            <w:r w:rsidR="003D56D6" w:rsidRPr="00D602C5">
                              <w:rPr>
                                <w:rFonts w:ascii="Arial" w:hAnsi="Arial" w:cs="Arial"/>
                                <w:color w:val="000000" w:themeColor="text1"/>
                                <w:sz w:val="24"/>
                                <w:szCs w:val="24"/>
                              </w:rPr>
                              <w:t xml:space="preserve">Recording and analysis </w:t>
                            </w:r>
                            <w:r w:rsidR="002B0C3C" w:rsidRPr="00D602C5">
                              <w:rPr>
                                <w:rFonts w:ascii="Arial" w:hAnsi="Arial" w:cs="Arial"/>
                                <w:color w:val="000000" w:themeColor="text1"/>
                                <w:sz w:val="24"/>
                                <w:szCs w:val="24"/>
                              </w:rPr>
                              <w:t>of the source of risk needs to be strengthened</w:t>
                            </w:r>
                            <w:r w:rsidR="00DA117A" w:rsidRPr="00D602C5">
                              <w:rPr>
                                <w:rFonts w:ascii="Arial" w:hAnsi="Arial" w:cs="Arial"/>
                                <w:color w:val="000000" w:themeColor="text1"/>
                                <w:sz w:val="24"/>
                                <w:szCs w:val="24"/>
                              </w:rPr>
                              <w:t xml:space="preserve">. The audit also found limited evidence of professional curiosity in </w:t>
                            </w:r>
                            <w:r w:rsidR="00D34B5B" w:rsidRPr="00D602C5">
                              <w:rPr>
                                <w:rFonts w:ascii="Arial" w:hAnsi="Arial" w:cs="Arial"/>
                                <w:color w:val="000000" w:themeColor="text1"/>
                                <w:sz w:val="24"/>
                                <w:szCs w:val="24"/>
                              </w:rPr>
                              <w:t>relation to identifying and documenting sources of risk.</w:t>
                            </w:r>
                            <w:r w:rsidR="003D4ECB" w:rsidRPr="00D602C5">
                              <w:rPr>
                                <w:rFonts w:ascii="Arial" w:hAnsi="Arial" w:cs="Arial"/>
                                <w:color w:val="000000" w:themeColor="text1"/>
                                <w:sz w:val="24"/>
                                <w:szCs w:val="24"/>
                              </w:rPr>
                              <w:t xml:space="preserve"> Professional curiosity and information sharing should be strengthened to ensure robust safeguarding responses.</w:t>
                            </w:r>
                          </w:p>
                          <w:p w14:paraId="62A7DC21" w14:textId="3ADEB71F" w:rsidR="009D7C96" w:rsidRDefault="009D7C96" w:rsidP="004F470D">
                            <w:pPr>
                              <w:rPr>
                                <w:rFonts w:ascii="Arial" w:hAnsi="Arial" w:cs="Arial"/>
                                <w:color w:val="000000" w:themeColor="text1"/>
                                <w:sz w:val="24"/>
                                <w:szCs w:val="24"/>
                              </w:rPr>
                            </w:pPr>
                            <w:r w:rsidRPr="00D602C5">
                              <w:rPr>
                                <w:rFonts w:ascii="Arial" w:hAnsi="Arial" w:cs="Arial"/>
                                <w:b/>
                                <w:bCs/>
                                <w:i/>
                                <w:iCs/>
                                <w:color w:val="0070C0"/>
                                <w:sz w:val="24"/>
                                <w:szCs w:val="24"/>
                              </w:rPr>
                              <w:t xml:space="preserve">Consideration of domestic abuse &amp; referrals to MARAC: </w:t>
                            </w:r>
                            <w:r w:rsidR="00725929" w:rsidRPr="00D602C5">
                              <w:rPr>
                                <w:rFonts w:ascii="Arial" w:hAnsi="Arial" w:cs="Arial"/>
                                <w:color w:val="000000" w:themeColor="text1"/>
                                <w:sz w:val="24"/>
                                <w:szCs w:val="24"/>
                              </w:rPr>
                              <w:t>The intersection between sexual abuse and domestic abuse requires greater recognition.</w:t>
                            </w:r>
                            <w:r w:rsidR="002D7B4B" w:rsidRPr="00D602C5">
                              <w:rPr>
                                <w:rFonts w:ascii="Arial" w:hAnsi="Arial" w:cs="Arial"/>
                                <w:b/>
                                <w:bCs/>
                                <w:i/>
                                <w:iCs/>
                                <w:color w:val="0070C0"/>
                                <w:sz w:val="24"/>
                                <w:szCs w:val="24"/>
                              </w:rPr>
                              <w:t xml:space="preserve"> </w:t>
                            </w:r>
                            <w:r w:rsidR="000B15BC" w:rsidRPr="00D602C5">
                              <w:rPr>
                                <w:rFonts w:ascii="Arial" w:hAnsi="Arial" w:cs="Arial"/>
                                <w:color w:val="000000" w:themeColor="text1"/>
                                <w:sz w:val="24"/>
                                <w:szCs w:val="24"/>
                              </w:rPr>
                              <w:t>Understanding and application of risk assessment in relation to domestic abuse should be strengthened to support prevention of future harm</w:t>
                            </w:r>
                            <w:r w:rsidR="002D7B4B" w:rsidRPr="00D602C5">
                              <w:rPr>
                                <w:rFonts w:ascii="Arial" w:hAnsi="Arial" w:cs="Arial"/>
                                <w:color w:val="000000" w:themeColor="text1"/>
                                <w:sz w:val="24"/>
                                <w:szCs w:val="24"/>
                              </w:rPr>
                              <w:t>.</w:t>
                            </w:r>
                          </w:p>
                          <w:p w14:paraId="3155D92A" w14:textId="77777777" w:rsidR="005F6A5D" w:rsidRPr="00D602C5" w:rsidRDefault="005F6A5D" w:rsidP="004F470D">
                            <w:pPr>
                              <w:rPr>
                                <w:rFonts w:ascii="Arial" w:hAnsi="Arial" w:cs="Arial"/>
                                <w:color w:val="000000" w:themeColor="text1"/>
                                <w:sz w:val="24"/>
                                <w:szCs w:val="24"/>
                              </w:rPr>
                            </w:pPr>
                          </w:p>
                          <w:p w14:paraId="02C0519C" w14:textId="4C299A0F" w:rsidR="00E97792" w:rsidRPr="002123FE" w:rsidRDefault="00E97792" w:rsidP="004F470D">
                            <w:pPr>
                              <w:rPr>
                                <w:rFonts w:asciiTheme="minorHAnsi" w:hAnsiTheme="minorHAnsi" w:cs="Gill Sans MT"/>
                                <w:color w:val="000000" w:themeColor="text1"/>
                                <w:sz w:val="22"/>
                                <w:szCs w:val="22"/>
                              </w:rPr>
                            </w:pP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roundrect w14:anchorId="631C0E81" id="_x0000_s1028" style="position:absolute;margin-left:-25.5pt;margin-top:21.55pt;width:451.5pt;height:379.5pt;z-index:2517032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14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" fillcolor="#e7fcfd" strokecolor="#7030a0" strokeweight="2pt">
                <v:shadow color="black"/>
                <v:textbox inset="2.88pt,2.88pt,2.88pt,2.88pt">
                  <w:txbxContent>
                    <w:p w14:paraId="79AEE189" w14:textId="77777777" w:rsidR="00F32465" w:rsidRDefault="00F32465" w:rsidP="005F352F">
                      <w:pPr>
                        <w:jc w:val="center"/>
                        <w:rPr>
                          <w:rFonts w:ascii="Arial" w:hAnsi="Arial" w:cs="Arial"/>
                          <w:b/>
                          <w:bCs/>
                          <w:color w:val="7030A0"/>
                          <w:sz w:val="28"/>
                          <w:szCs w:val="28"/>
                        </w:rPr>
                      </w:pPr>
                    </w:p>
                    <w:p w14:paraId="2DBB3190" w14:textId="63601FC0" w:rsidR="00B10EC6" w:rsidRPr="00D602C5" w:rsidRDefault="005F352F" w:rsidP="005F352F">
                      <w:pPr>
                        <w:jc w:val="center"/>
                        <w:rPr>
                          <w:rFonts w:ascii="Arial" w:hAnsi="Arial" w:cs="Arial"/>
                          <w:b/>
                          <w:bCs/>
                          <w:color w:val="7030A0"/>
                          <w:sz w:val="28"/>
                          <w:szCs w:val="28"/>
                        </w:rPr>
                      </w:pPr>
                      <w:r w:rsidRPr="00D602C5">
                        <w:rPr>
                          <w:rFonts w:ascii="Arial" w:hAnsi="Arial" w:cs="Arial"/>
                          <w:b/>
                          <w:bCs/>
                          <w:color w:val="7030A0"/>
                          <w:sz w:val="28"/>
                          <w:szCs w:val="28"/>
                        </w:rPr>
                        <w:t>Areas for development</w:t>
                      </w:r>
                    </w:p>
                    <w:p w14:paraId="760EB374" w14:textId="189B2952" w:rsidR="004F470D" w:rsidRPr="00D602C5" w:rsidRDefault="00864408" w:rsidP="00464095">
                      <w:pPr>
                        <w:spacing w:before="240"/>
                        <w:rPr>
                          <w:rFonts w:ascii="Arial" w:hAnsi="Arial" w:cs="Arial"/>
                          <w:color w:val="000000" w:themeColor="text1"/>
                          <w:sz w:val="24"/>
                          <w:szCs w:val="24"/>
                        </w:rPr>
                      </w:pPr>
                      <w:r w:rsidRPr="00D602C5">
                        <w:rPr>
                          <w:rFonts w:ascii="Arial" w:hAnsi="Arial" w:cs="Arial"/>
                          <w:b/>
                          <w:bCs/>
                          <w:i/>
                          <w:iCs/>
                          <w:color w:val="0070C0"/>
                          <w:sz w:val="24"/>
                          <w:szCs w:val="24"/>
                        </w:rPr>
                        <w:t xml:space="preserve">Recording concerns about sexual abuse: </w:t>
                      </w:r>
                      <w:r w:rsidRPr="00D602C5">
                        <w:rPr>
                          <w:rFonts w:ascii="Arial" w:hAnsi="Arial" w:cs="Arial"/>
                          <w:color w:val="000000" w:themeColor="text1"/>
                          <w:sz w:val="24"/>
                          <w:szCs w:val="24"/>
                        </w:rPr>
                        <w:t>Gaps were identified that impacted the effectiveness</w:t>
                      </w:r>
                      <w:r w:rsidR="00486A12" w:rsidRPr="00D602C5">
                        <w:rPr>
                          <w:rFonts w:ascii="Arial" w:hAnsi="Arial" w:cs="Arial"/>
                          <w:color w:val="000000" w:themeColor="text1"/>
                          <w:sz w:val="24"/>
                          <w:szCs w:val="24"/>
                        </w:rPr>
                        <w:t xml:space="preserve"> of safeguarding responses. There is a need for greater clarity and consistency in recording, including explicitly </w:t>
                      </w:r>
                      <w:r w:rsidR="002123FE" w:rsidRPr="00D602C5">
                        <w:rPr>
                          <w:rFonts w:ascii="Arial" w:hAnsi="Arial" w:cs="Arial"/>
                          <w:color w:val="000000" w:themeColor="text1"/>
                          <w:sz w:val="24"/>
                          <w:szCs w:val="24"/>
                        </w:rPr>
                        <w:t>documenting concerns.</w:t>
                      </w:r>
                    </w:p>
                    <w:p w14:paraId="73E2D3B5" w14:textId="77777777" w:rsidR="00E97792" w:rsidRPr="00D602C5" w:rsidRDefault="002123FE" w:rsidP="004F470D">
                      <w:pPr>
                        <w:rPr>
                          <w:rFonts w:ascii="Arial" w:hAnsi="Arial" w:cs="Arial"/>
                          <w:color w:val="000000" w:themeColor="text1"/>
                          <w:sz w:val="24"/>
                          <w:szCs w:val="24"/>
                        </w:rPr>
                      </w:pPr>
                      <w:r w:rsidRPr="00D602C5">
                        <w:rPr>
                          <w:rFonts w:ascii="Arial" w:hAnsi="Arial" w:cs="Arial"/>
                          <w:b/>
                          <w:bCs/>
                          <w:i/>
                          <w:iCs/>
                          <w:color w:val="0070C0"/>
                          <w:sz w:val="24"/>
                          <w:szCs w:val="24"/>
                        </w:rPr>
                        <w:t xml:space="preserve">Communication: </w:t>
                      </w:r>
                      <w:r w:rsidRPr="00D602C5">
                        <w:rPr>
                          <w:rFonts w:ascii="Arial" w:hAnsi="Arial" w:cs="Arial"/>
                          <w:color w:val="000000" w:themeColor="text1"/>
                          <w:sz w:val="24"/>
                          <w:szCs w:val="24"/>
                        </w:rPr>
                        <w:t xml:space="preserve">Communication between </w:t>
                      </w:r>
                      <w:r w:rsidR="00C869E0" w:rsidRPr="00D602C5">
                        <w:rPr>
                          <w:rFonts w:ascii="Arial" w:hAnsi="Arial" w:cs="Arial"/>
                          <w:color w:val="000000" w:themeColor="text1"/>
                          <w:sz w:val="24"/>
                          <w:szCs w:val="24"/>
                        </w:rPr>
                        <w:t xml:space="preserve">Adult Social Care and West Midlands Police was inconsistent. </w:t>
                      </w:r>
                      <w:r w:rsidR="00E97792" w:rsidRPr="00D602C5">
                        <w:rPr>
                          <w:rFonts w:ascii="Arial" w:hAnsi="Arial" w:cs="Arial"/>
                          <w:color w:val="000000" w:themeColor="text1"/>
                          <w:sz w:val="24"/>
                          <w:szCs w:val="24"/>
                        </w:rPr>
                        <w:t>The audit also identified gaps in transition planning for young people moving into adult services.</w:t>
                      </w:r>
                    </w:p>
                    <w:p w14:paraId="1E7DC021" w14:textId="59A3E5FD" w:rsidR="002123FE" w:rsidRPr="00D602C5" w:rsidRDefault="00C869E0" w:rsidP="004F470D">
                      <w:pPr>
                        <w:rPr>
                          <w:rFonts w:ascii="Arial" w:hAnsi="Arial" w:cs="Arial"/>
                          <w:color w:val="000000" w:themeColor="text1"/>
                          <w:sz w:val="24"/>
                          <w:szCs w:val="24"/>
                        </w:rPr>
                      </w:pPr>
                      <w:r w:rsidRPr="00D602C5">
                        <w:rPr>
                          <w:rFonts w:ascii="Arial" w:hAnsi="Arial" w:cs="Arial"/>
                          <w:color w:val="000000" w:themeColor="text1"/>
                          <w:sz w:val="24"/>
                          <w:szCs w:val="24"/>
                        </w:rPr>
                        <w:t xml:space="preserve">The quality and consistency of communication </w:t>
                      </w:r>
                      <w:r w:rsidR="001069ED" w:rsidRPr="00D602C5">
                        <w:rPr>
                          <w:rFonts w:ascii="Arial" w:hAnsi="Arial" w:cs="Arial"/>
                          <w:color w:val="000000" w:themeColor="text1"/>
                          <w:sz w:val="24"/>
                          <w:szCs w:val="24"/>
                        </w:rPr>
                        <w:t>need</w:t>
                      </w:r>
                      <w:r w:rsidRPr="00D602C5">
                        <w:rPr>
                          <w:rFonts w:ascii="Arial" w:hAnsi="Arial" w:cs="Arial"/>
                          <w:color w:val="000000" w:themeColor="text1"/>
                          <w:sz w:val="24"/>
                          <w:szCs w:val="24"/>
                        </w:rPr>
                        <w:t xml:space="preserve"> to be strengthened across all agencies</w:t>
                      </w:r>
                      <w:r w:rsidR="00E97792" w:rsidRPr="00D602C5">
                        <w:rPr>
                          <w:rFonts w:ascii="Arial" w:hAnsi="Arial" w:cs="Arial"/>
                          <w:color w:val="000000" w:themeColor="text1"/>
                          <w:sz w:val="24"/>
                          <w:szCs w:val="24"/>
                        </w:rPr>
                        <w:t>.</w:t>
                      </w:r>
                    </w:p>
                    <w:p w14:paraId="378CFF2E" w14:textId="06322E55" w:rsidR="00E97792" w:rsidRPr="00D602C5" w:rsidRDefault="00E97792" w:rsidP="004F470D">
                      <w:pPr>
                        <w:rPr>
                          <w:rFonts w:ascii="Arial" w:hAnsi="Arial" w:cs="Arial"/>
                          <w:color w:val="000000" w:themeColor="text1"/>
                          <w:sz w:val="24"/>
                          <w:szCs w:val="24"/>
                        </w:rPr>
                      </w:pPr>
                      <w:r w:rsidRPr="00D602C5">
                        <w:rPr>
                          <w:rFonts w:ascii="Arial" w:hAnsi="Arial" w:cs="Arial"/>
                          <w:b/>
                          <w:bCs/>
                          <w:i/>
                          <w:iCs/>
                          <w:color w:val="0070C0"/>
                          <w:sz w:val="24"/>
                          <w:szCs w:val="24"/>
                        </w:rPr>
                        <w:t xml:space="preserve">Source of risk: </w:t>
                      </w:r>
                      <w:r w:rsidR="003D56D6" w:rsidRPr="00D602C5">
                        <w:rPr>
                          <w:rFonts w:ascii="Arial" w:hAnsi="Arial" w:cs="Arial"/>
                          <w:color w:val="000000" w:themeColor="text1"/>
                          <w:sz w:val="24"/>
                          <w:szCs w:val="24"/>
                        </w:rPr>
                        <w:t xml:space="preserve">Recording and analysis </w:t>
                      </w:r>
                      <w:r w:rsidR="002B0C3C" w:rsidRPr="00D602C5">
                        <w:rPr>
                          <w:rFonts w:ascii="Arial" w:hAnsi="Arial" w:cs="Arial"/>
                          <w:color w:val="000000" w:themeColor="text1"/>
                          <w:sz w:val="24"/>
                          <w:szCs w:val="24"/>
                        </w:rPr>
                        <w:t>of the source of risk needs to be strengthened</w:t>
                      </w:r>
                      <w:r w:rsidR="00DA117A" w:rsidRPr="00D602C5">
                        <w:rPr>
                          <w:rFonts w:ascii="Arial" w:hAnsi="Arial" w:cs="Arial"/>
                          <w:color w:val="000000" w:themeColor="text1"/>
                          <w:sz w:val="24"/>
                          <w:szCs w:val="24"/>
                        </w:rPr>
                        <w:t xml:space="preserve">. The audit also found limited evidence of professional curiosity in </w:t>
                      </w:r>
                      <w:r w:rsidR="00D34B5B" w:rsidRPr="00D602C5">
                        <w:rPr>
                          <w:rFonts w:ascii="Arial" w:hAnsi="Arial" w:cs="Arial"/>
                          <w:color w:val="000000" w:themeColor="text1"/>
                          <w:sz w:val="24"/>
                          <w:szCs w:val="24"/>
                        </w:rPr>
                        <w:t>relation to identifying and documenting sources of risk.</w:t>
                      </w:r>
                      <w:r w:rsidR="003D4ECB" w:rsidRPr="00D602C5">
                        <w:rPr>
                          <w:rFonts w:ascii="Arial" w:hAnsi="Arial" w:cs="Arial"/>
                          <w:color w:val="000000" w:themeColor="text1"/>
                          <w:sz w:val="24"/>
                          <w:szCs w:val="24"/>
                        </w:rPr>
                        <w:t xml:space="preserve"> Professional curiosity and information sharing should be strengthened to ensure robust safeguarding responses.</w:t>
                      </w:r>
                    </w:p>
                    <w:p w14:paraId="62A7DC21" w14:textId="3ADEB71F" w:rsidR="009D7C96" w:rsidRDefault="009D7C96" w:rsidP="004F470D">
                      <w:pPr>
                        <w:rPr>
                          <w:rFonts w:ascii="Arial" w:hAnsi="Arial" w:cs="Arial"/>
                          <w:color w:val="000000" w:themeColor="text1"/>
                          <w:sz w:val="24"/>
                          <w:szCs w:val="24"/>
                        </w:rPr>
                      </w:pPr>
                      <w:r w:rsidRPr="00D602C5">
                        <w:rPr>
                          <w:rFonts w:ascii="Arial" w:hAnsi="Arial" w:cs="Arial"/>
                          <w:b/>
                          <w:bCs/>
                          <w:i/>
                          <w:iCs/>
                          <w:color w:val="0070C0"/>
                          <w:sz w:val="24"/>
                          <w:szCs w:val="24"/>
                        </w:rPr>
                        <w:t xml:space="preserve">Consideration of domestic abuse &amp; referrals to MARAC: </w:t>
                      </w:r>
                      <w:r w:rsidR="00725929" w:rsidRPr="00D602C5">
                        <w:rPr>
                          <w:rFonts w:ascii="Arial" w:hAnsi="Arial" w:cs="Arial"/>
                          <w:color w:val="000000" w:themeColor="text1"/>
                          <w:sz w:val="24"/>
                          <w:szCs w:val="24"/>
                        </w:rPr>
                        <w:t>The intersection between sexual abuse and domestic abuse requires greater recognition.</w:t>
                      </w:r>
                      <w:r w:rsidR="002D7B4B" w:rsidRPr="00D602C5">
                        <w:rPr>
                          <w:rFonts w:ascii="Arial" w:hAnsi="Arial" w:cs="Arial"/>
                          <w:b/>
                          <w:bCs/>
                          <w:i/>
                          <w:iCs/>
                          <w:color w:val="0070C0"/>
                          <w:sz w:val="24"/>
                          <w:szCs w:val="24"/>
                        </w:rPr>
                        <w:t xml:space="preserve"> </w:t>
                      </w:r>
                      <w:r w:rsidR="000B15BC" w:rsidRPr="00D602C5">
                        <w:rPr>
                          <w:rFonts w:ascii="Arial" w:hAnsi="Arial" w:cs="Arial"/>
                          <w:color w:val="000000" w:themeColor="text1"/>
                          <w:sz w:val="24"/>
                          <w:szCs w:val="24"/>
                        </w:rPr>
                        <w:t>Understanding and application of risk assessment in relation to domestic abuse should be strengthened to support prevention of future harm</w:t>
                      </w:r>
                      <w:r w:rsidR="002D7B4B" w:rsidRPr="00D602C5">
                        <w:rPr>
                          <w:rFonts w:ascii="Arial" w:hAnsi="Arial" w:cs="Arial"/>
                          <w:color w:val="000000" w:themeColor="text1"/>
                          <w:sz w:val="24"/>
                          <w:szCs w:val="24"/>
                        </w:rPr>
                        <w:t>.</w:t>
                      </w:r>
                    </w:p>
                    <w:p w14:paraId="3155D92A" w14:textId="77777777" w:rsidR="005F6A5D" w:rsidRPr="00D602C5" w:rsidRDefault="005F6A5D" w:rsidP="004F470D">
                      <w:pPr>
                        <w:rPr>
                          <w:rFonts w:ascii="Arial" w:hAnsi="Arial" w:cs="Arial"/>
                          <w:color w:val="000000" w:themeColor="text1"/>
                          <w:sz w:val="24"/>
                          <w:szCs w:val="24"/>
                        </w:rPr>
                      </w:pPr>
                    </w:p>
                    <w:p w14:paraId="02C0519C" w14:textId="4C299A0F" w:rsidR="00E97792" w:rsidRPr="002123FE" w:rsidRDefault="00E97792" w:rsidP="004F470D">
                      <w:pPr>
                        <w:rPr>
                          <w:rFonts w:asciiTheme="minorHAnsi" w:hAnsiTheme="minorHAnsi" w:cs="Gill Sans MT"/>
                          <w:color w:val="000000" w:themeColor="text1"/>
                          <w:sz w:val="22"/>
                          <w:szCs w:val="22"/>
                        </w:rPr>
                      </w:pPr>
                    </w:p>
                  </w:txbxContent>
                </v:textbox>
                <w10:wrap anchorx="margin"/>
              </v:roundrect>
            </w:pict>
          </mc:Fallback>
        </mc:AlternateContent>
      </w:r>
    </w:p>
    <w:p w14:paraId="2E8AD85B" w14:textId="60D599FD" w:rsidR="00885340" w:rsidRPr="00885340" w:rsidRDefault="00885340" w:rsidP="00885340"/>
    <w:p w14:paraId="1478C6D6" w14:textId="466A5250" w:rsidR="00885340" w:rsidRPr="00885340" w:rsidRDefault="00885340" w:rsidP="00885340"/>
    <w:p w14:paraId="1813ABF3" w14:textId="66E97866" w:rsidR="00885340" w:rsidRPr="00885340" w:rsidRDefault="00066626" w:rsidP="00885340">
      <w:r>
        <w:rPr>
          <w:noProof/>
        </w:rPr>
        <mc:AlternateContent>
          <mc:Choice Requires="wps">
            <w:drawing>
              <wp:anchor distT="45720" distB="45720" distL="114300" distR="114300" simplePos="0" relativeHeight="251689984" behindDoc="0" locked="1" layoutInCell="1" allowOverlap="1" wp14:anchorId="7B19E766" wp14:editId="23860274">
                <wp:simplePos x="0" y="0"/>
                <wp:positionH relativeFrom="page">
                  <wp:posOffset>2247900</wp:posOffset>
                </wp:positionH>
                <wp:positionV relativeFrom="page">
                  <wp:posOffset>1438275</wp:posOffset>
                </wp:positionV>
                <wp:extent cx="3524250" cy="9753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975360"/>
                        </a:xfrm>
                        <a:prstGeom prst="rect">
                          <a:avLst/>
                        </a:prstGeom>
                        <a:noFill/>
                        <a:ln w="9525">
                          <a:noFill/>
                          <a:miter lim="800000"/>
                          <a:headEnd/>
                          <a:tailEnd/>
                        </a:ln>
                      </wps:spPr>
                      <wps:txbx>
                        <w:txbxContent>
                          <w:p w14:paraId="32B22901" w14:textId="77777777" w:rsidR="00066626" w:rsidRPr="0087372A" w:rsidRDefault="00066626" w:rsidP="00066626">
                            <w:pPr>
                              <w:jc w:val="center"/>
                              <w:rPr>
                                <w:rFonts w:ascii="Arial" w:hAnsi="Arial" w:cs="Arial"/>
                                <w:b/>
                                <w:bCs/>
                                <w:sz w:val="28"/>
                                <w:szCs w:val="28"/>
                              </w:rPr>
                            </w:pPr>
                            <w:r w:rsidRPr="0087372A">
                              <w:rPr>
                                <w:rFonts w:ascii="Arial" w:hAnsi="Arial" w:cs="Arial"/>
                                <w:b/>
                                <w:bCs/>
                                <w:sz w:val="28"/>
                                <w:szCs w:val="28"/>
                              </w:rPr>
                              <w:t>One Minute Guide</w:t>
                            </w:r>
                          </w:p>
                          <w:p w14:paraId="77DBD491" w14:textId="15292845" w:rsidR="00066626" w:rsidRPr="0087372A" w:rsidRDefault="00066626" w:rsidP="00066626">
                            <w:pPr>
                              <w:jc w:val="center"/>
                              <w:rPr>
                                <w:rFonts w:ascii="Arial" w:hAnsi="Arial" w:cs="Arial"/>
                                <w:b/>
                                <w:bCs/>
                                <w:color w:val="7030A0"/>
                                <w:sz w:val="28"/>
                                <w:szCs w:val="28"/>
                              </w:rPr>
                            </w:pPr>
                            <w:r w:rsidRPr="0087372A">
                              <w:rPr>
                                <w:rFonts w:ascii="Arial" w:hAnsi="Arial" w:cs="Arial"/>
                                <w:b/>
                                <w:bCs/>
                                <w:color w:val="7030A0"/>
                                <w:sz w:val="28"/>
                                <w:szCs w:val="28"/>
                              </w:rPr>
                              <w:t xml:space="preserve">Learning from </w:t>
                            </w:r>
                            <w:r w:rsidR="00843D96" w:rsidRPr="0087372A">
                              <w:rPr>
                                <w:rFonts w:ascii="Arial" w:hAnsi="Arial" w:cs="Arial"/>
                                <w:b/>
                                <w:bCs/>
                                <w:color w:val="7030A0"/>
                                <w:sz w:val="28"/>
                                <w:szCs w:val="28"/>
                              </w:rPr>
                              <w:t>the Sexual Abuse Audit</w:t>
                            </w:r>
                          </w:p>
                          <w:p w14:paraId="31E18B59" w14:textId="564CCEDF" w:rsidR="00066626" w:rsidRPr="0087372A" w:rsidRDefault="00843D96" w:rsidP="00066626">
                            <w:pPr>
                              <w:jc w:val="center"/>
                              <w:rPr>
                                <w:rFonts w:ascii="Arial" w:hAnsi="Arial" w:cs="Arial"/>
                                <w:color w:val="B4DBF7" w:themeColor="accent2"/>
                                <w:sz w:val="36"/>
                                <w:szCs w:val="36"/>
                              </w:rPr>
                            </w:pPr>
                            <w:r w:rsidRPr="0087372A">
                              <w:rPr>
                                <w:rFonts w:ascii="Arial" w:hAnsi="Arial" w:cs="Arial"/>
                                <w:sz w:val="28"/>
                                <w:szCs w:val="28"/>
                              </w:rPr>
                              <w:t>Q4 – 2025/26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19E766" id="_x0000_t202" coordsize="21600,21600" o:spt="202" path="m,l,21600r21600,l21600,xe">
                <v:stroke joinstyle="miter"/>
                <v:path gradientshapeok="t" o:connecttype="rect"/>
              </v:shapetype>
              <v:shape id="Text Box 2" o:spid="_x0000_s1029" type="#_x0000_t202" style="position:absolute;margin-left:177pt;margin-top:113.25pt;width:277.5pt;height:76.8pt;z-index:25168998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" filled="f" stroked="f">
                <v:textbox>
                  <w:txbxContent>
                    <w:p w14:paraId="32B22901" w14:textId="77777777" w:rsidR="00066626" w:rsidRPr="0087372A" w:rsidRDefault="00066626" w:rsidP="00066626">
                      <w:pPr>
                        <w:jc w:val="center"/>
                        <w:rPr>
                          <w:rFonts w:ascii="Arial" w:hAnsi="Arial" w:cs="Arial"/>
                          <w:b/>
                          <w:bCs/>
                          <w:sz w:val="28"/>
                          <w:szCs w:val="28"/>
                        </w:rPr>
                      </w:pPr>
                      <w:r w:rsidRPr="0087372A">
                        <w:rPr>
                          <w:rFonts w:ascii="Arial" w:hAnsi="Arial" w:cs="Arial"/>
                          <w:b/>
                          <w:bCs/>
                          <w:sz w:val="28"/>
                          <w:szCs w:val="28"/>
                        </w:rPr>
                        <w:t>One Minute Guide</w:t>
                      </w:r>
                    </w:p>
                    <w:p w14:paraId="77DBD491" w14:textId="15292845" w:rsidR="00066626" w:rsidRPr="0087372A" w:rsidRDefault="00066626" w:rsidP="00066626">
                      <w:pPr>
                        <w:jc w:val="center"/>
                        <w:rPr>
                          <w:rFonts w:ascii="Arial" w:hAnsi="Arial" w:cs="Arial"/>
                          <w:b/>
                          <w:bCs/>
                          <w:color w:val="7030A0"/>
                          <w:sz w:val="28"/>
                          <w:szCs w:val="28"/>
                        </w:rPr>
                      </w:pPr>
                      <w:r w:rsidRPr="0087372A">
                        <w:rPr>
                          <w:rFonts w:ascii="Arial" w:hAnsi="Arial" w:cs="Arial"/>
                          <w:b/>
                          <w:bCs/>
                          <w:color w:val="7030A0"/>
                          <w:sz w:val="28"/>
                          <w:szCs w:val="28"/>
                        </w:rPr>
                        <w:t xml:space="preserve">Learning from </w:t>
                      </w:r>
                      <w:r w:rsidR="00843D96" w:rsidRPr="0087372A">
                        <w:rPr>
                          <w:rFonts w:ascii="Arial" w:hAnsi="Arial" w:cs="Arial"/>
                          <w:b/>
                          <w:bCs/>
                          <w:color w:val="7030A0"/>
                          <w:sz w:val="28"/>
                          <w:szCs w:val="28"/>
                        </w:rPr>
                        <w:t>the Sexual Abuse Audit</w:t>
                      </w:r>
                    </w:p>
                    <w:p w14:paraId="31E18B59" w14:textId="564CCEDF" w:rsidR="00066626" w:rsidRPr="0087372A" w:rsidRDefault="00843D96" w:rsidP="00066626">
                      <w:pPr>
                        <w:jc w:val="center"/>
                        <w:rPr>
                          <w:rFonts w:ascii="Arial" w:hAnsi="Arial" w:cs="Arial"/>
                          <w:color w:val="B4DBF7" w:themeColor="accent2"/>
                          <w:sz w:val="36"/>
                          <w:szCs w:val="36"/>
                        </w:rPr>
                      </w:pPr>
                      <w:r w:rsidRPr="0087372A">
                        <w:rPr>
                          <w:rFonts w:ascii="Arial" w:hAnsi="Arial" w:cs="Arial"/>
                          <w:sz w:val="28"/>
                          <w:szCs w:val="28"/>
                        </w:rPr>
                        <w:t>Q4 – 2025/26</w:t>
                      </w:r>
                    </w:p>
                  </w:txbxContent>
                </v:textbox>
                <w10:wrap type="square" anchorx="page" anchory="page"/>
                <w10:anchorlock/>
              </v:shape>
            </w:pict>
          </mc:Fallback>
        </mc:AlternateContent>
      </w:r>
    </w:p>
    <w:p w14:paraId="46EB9633" w14:textId="38F37DB9" w:rsidR="00885340" w:rsidRPr="00885340" w:rsidRDefault="00885340" w:rsidP="00885340"/>
    <w:p w14:paraId="04B21FE8" w14:textId="427A84C1" w:rsidR="00885340" w:rsidRDefault="00885340" w:rsidP="00885340">
      <w:pPr>
        <w:rPr>
          <w:b/>
          <w:bCs/>
          <w:u w:val="single"/>
        </w:rPr>
      </w:pPr>
    </w:p>
    <w:p w14:paraId="5B5ED8A9" w14:textId="4177A7D1" w:rsidR="00885340" w:rsidRDefault="00885340" w:rsidP="00885340">
      <w:pPr>
        <w:jc w:val="center"/>
      </w:pPr>
    </w:p>
    <w:p w14:paraId="106BDFA0" w14:textId="5F92C9AE" w:rsidR="00885340" w:rsidRDefault="00885340" w:rsidP="00885340">
      <w:pPr>
        <w:jc w:val="center"/>
      </w:pPr>
    </w:p>
    <w:p w14:paraId="50C4E946" w14:textId="33F7F9FA" w:rsidR="00885340" w:rsidRDefault="00885340" w:rsidP="00885340">
      <w:pPr>
        <w:jc w:val="center"/>
      </w:pPr>
    </w:p>
    <w:p w14:paraId="196B0F01" w14:textId="7C5A38F7" w:rsidR="003773B9" w:rsidRDefault="003773B9" w:rsidP="00885340">
      <w:pPr>
        <w:jc w:val="center"/>
      </w:pPr>
    </w:p>
    <w:p w14:paraId="0A60010D" w14:textId="06414910" w:rsidR="003773B9" w:rsidRDefault="003773B9" w:rsidP="00885340">
      <w:pPr>
        <w:jc w:val="center"/>
      </w:pPr>
    </w:p>
    <w:p w14:paraId="63EBAD62" w14:textId="1789601C" w:rsidR="003773B9" w:rsidRDefault="003773B9" w:rsidP="00885340">
      <w:pPr>
        <w:jc w:val="center"/>
      </w:pPr>
    </w:p>
    <w:p w14:paraId="1374357B" w14:textId="4736D248" w:rsidR="003773B9" w:rsidRDefault="003773B9" w:rsidP="00885340">
      <w:pPr>
        <w:jc w:val="center"/>
      </w:pPr>
    </w:p>
    <w:p w14:paraId="3117AA35" w14:textId="67419636" w:rsidR="003773B9" w:rsidRDefault="003773B9" w:rsidP="00885340">
      <w:pPr>
        <w:jc w:val="center"/>
      </w:pPr>
    </w:p>
    <w:p w14:paraId="5D3658AC" w14:textId="57C5C86A" w:rsidR="003773B9" w:rsidRDefault="003773B9" w:rsidP="00885340">
      <w:pPr>
        <w:jc w:val="center"/>
      </w:pPr>
    </w:p>
    <w:p w14:paraId="2BF46946" w14:textId="004F355A" w:rsidR="003773B9" w:rsidRDefault="003773B9" w:rsidP="00BC5B09"/>
    <w:p w14:paraId="3086272D" w14:textId="38189F2B" w:rsidR="003773B9" w:rsidRDefault="003773B9" w:rsidP="00885340">
      <w:pPr>
        <w:jc w:val="center"/>
      </w:pPr>
    </w:p>
    <w:p w14:paraId="0CED5FCA" w14:textId="1AC5B718" w:rsidR="00885340" w:rsidRDefault="00885340" w:rsidP="00885340">
      <w:pPr>
        <w:jc w:val="center"/>
      </w:pPr>
    </w:p>
    <w:p w14:paraId="247AD1CC" w14:textId="14BBFD1E" w:rsidR="00885340" w:rsidRDefault="00466CB7" w:rsidP="00885340">
      <w:pPr>
        <w:jc w:val="center"/>
      </w:pPr>
      <w:r>
        <w:rPr>
          <w:noProof/>
        </w:rPr>
        <w:lastRenderedPageBreak/>
        <mc:AlternateContent>
          <mc:Choice Requires="wpg">
            <w:drawing>
              <wp:anchor distT="0" distB="0" distL="114300" distR="114300" simplePos="0" relativeHeight="251700224" behindDoc="0" locked="0" layoutInCell="1" allowOverlap="1" wp14:anchorId="7338543A" wp14:editId="37351160">
                <wp:simplePos x="0" y="0"/>
                <wp:positionH relativeFrom="column">
                  <wp:posOffset>-323850</wp:posOffset>
                </wp:positionH>
                <wp:positionV relativeFrom="paragraph">
                  <wp:posOffset>-257175</wp:posOffset>
                </wp:positionV>
                <wp:extent cx="4819650" cy="7162800"/>
                <wp:effectExtent l="0" t="0" r="19050" b="19050"/>
                <wp:wrapNone/>
                <wp:docPr id="449304741" name="Group 16"/>
                <wp:cNvGraphicFramePr/>
                <a:graphic xmlns:a="http://schemas.openxmlformats.org/drawingml/2006/main">
                  <a:graphicData uri="http://schemas.microsoft.com/office/word/2010/wordprocessingGroup">
                    <wpg:wgp>
                      <wpg:cNvGrpSpPr/>
                      <wpg:grpSpPr>
                        <a:xfrm>
                          <a:off x="0" y="0"/>
                          <a:ext cx="4819650" cy="7162800"/>
                          <a:chOff x="0" y="0"/>
                          <a:chExt cx="6600825" cy="4962525"/>
                        </a:xfrm>
                      </wpg:grpSpPr>
                      <wps:wsp>
                        <wps:cNvPr id="776095088" name="Rounded Rectangle 10"/>
                        <wps:cNvSpPr>
                          <a:spLocks noChangeArrowheads="1"/>
                        </wps:cNvSpPr>
                        <wps:spPr bwMode="auto">
                          <a:xfrm>
                            <a:off x="0" y="0"/>
                            <a:ext cx="6600825" cy="4962525"/>
                          </a:xfrm>
                          <a:prstGeom prst="roundRect">
                            <a:avLst>
                              <a:gd name="adj" fmla="val 4357"/>
                            </a:avLst>
                          </a:prstGeom>
                          <a:solidFill>
                            <a:srgbClr val="E7FCFD"/>
                          </a:solidFill>
                          <a:ln w="25400" algn="ctr">
                            <a:solidFill>
                              <a:srgbClr val="7030A0"/>
                            </a:solidFill>
                            <a:round/>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489C5B9A" w14:textId="4CBC4AC3" w:rsidR="00BC5B09" w:rsidRPr="004912A5" w:rsidRDefault="00B636DD" w:rsidP="00FB2BE9">
                              <w:pPr>
                                <w:spacing w:after="0"/>
                                <w:jc w:val="center"/>
                                <w:rPr>
                                  <w:rFonts w:ascii="Arial" w:hAnsi="Arial" w:cs="Arial"/>
                                  <w:b/>
                                  <w:bCs/>
                                  <w:color w:val="7030A0"/>
                                  <w:sz w:val="28"/>
                                  <w:szCs w:val="28"/>
                                </w:rPr>
                              </w:pPr>
                              <w:r w:rsidRPr="004912A5">
                                <w:rPr>
                                  <w:rFonts w:ascii="Arial" w:hAnsi="Arial" w:cs="Arial"/>
                                  <w:b/>
                                  <w:bCs/>
                                  <w:color w:val="7030A0"/>
                                  <w:sz w:val="28"/>
                                  <w:szCs w:val="28"/>
                                </w:rPr>
                                <w:t>Practitioner</w:t>
                              </w:r>
                              <w:r w:rsidR="003F6772">
                                <w:rPr>
                                  <w:rFonts w:ascii="Arial" w:hAnsi="Arial" w:cs="Arial"/>
                                  <w:b/>
                                  <w:bCs/>
                                  <w:color w:val="7030A0"/>
                                  <w:sz w:val="28"/>
                                  <w:szCs w:val="28"/>
                                </w:rPr>
                                <w:t xml:space="preserve"> </w:t>
                              </w:r>
                              <w:r w:rsidRPr="004912A5">
                                <w:rPr>
                                  <w:rFonts w:ascii="Arial" w:hAnsi="Arial" w:cs="Arial"/>
                                  <w:b/>
                                  <w:bCs/>
                                  <w:color w:val="7030A0"/>
                                  <w:sz w:val="28"/>
                                  <w:szCs w:val="28"/>
                                </w:rPr>
                                <w:t>Focus Group Findings</w:t>
                              </w:r>
                            </w:p>
                            <w:p w14:paraId="3DD082D2" w14:textId="3DCE12AC" w:rsidR="00F7734A" w:rsidRPr="004912A5" w:rsidRDefault="00F9585B" w:rsidP="00BC5B09">
                              <w:pPr>
                                <w:rPr>
                                  <w:rFonts w:ascii="Arial" w:hAnsi="Arial" w:cs="Arial"/>
                                  <w:sz w:val="24"/>
                                  <w:szCs w:val="24"/>
                                </w:rPr>
                              </w:pPr>
                              <w:r w:rsidRPr="004912A5">
                                <w:rPr>
                                  <w:rFonts w:ascii="Arial" w:hAnsi="Arial" w:cs="Arial"/>
                                  <w:sz w:val="24"/>
                                  <w:szCs w:val="24"/>
                                </w:rPr>
                                <w:t>T</w:t>
                              </w:r>
                              <w:r w:rsidR="004D6BFE" w:rsidRPr="004912A5">
                                <w:rPr>
                                  <w:rFonts w:ascii="Arial" w:hAnsi="Arial" w:cs="Arial"/>
                                  <w:sz w:val="24"/>
                                  <w:szCs w:val="24"/>
                                </w:rPr>
                                <w:t>he audit process included a practitioner focus group</w:t>
                              </w:r>
                              <w:r w:rsidR="008C1718" w:rsidRPr="004912A5">
                                <w:rPr>
                                  <w:rFonts w:ascii="Arial" w:hAnsi="Arial" w:cs="Arial"/>
                                  <w:sz w:val="24"/>
                                  <w:szCs w:val="24"/>
                                </w:rPr>
                                <w:t>, a supportive space for practitioners to reflect on current practice</w:t>
                              </w:r>
                              <w:r w:rsidRPr="004912A5">
                                <w:rPr>
                                  <w:rFonts w:ascii="Arial" w:hAnsi="Arial" w:cs="Arial"/>
                                  <w:sz w:val="24"/>
                                  <w:szCs w:val="24"/>
                                </w:rPr>
                                <w:t xml:space="preserve"> and</w:t>
                              </w:r>
                              <w:r w:rsidR="008C1718" w:rsidRPr="004912A5">
                                <w:rPr>
                                  <w:rFonts w:ascii="Arial" w:hAnsi="Arial" w:cs="Arial"/>
                                  <w:sz w:val="24"/>
                                  <w:szCs w:val="24"/>
                                </w:rPr>
                                <w:t xml:space="preserve"> identify strengths and areas for development, cons</w:t>
                              </w:r>
                              <w:r w:rsidR="007A6073" w:rsidRPr="004912A5">
                                <w:rPr>
                                  <w:rFonts w:ascii="Arial" w:hAnsi="Arial" w:cs="Arial"/>
                                  <w:sz w:val="24"/>
                                  <w:szCs w:val="24"/>
                                </w:rPr>
                                <w:t>ider what support or resources would enhance practice and explore how the Board can better assist practitioners working with individual who have experienced sexual abuse.</w:t>
                              </w:r>
                            </w:p>
                            <w:p w14:paraId="6D1F58E0" w14:textId="77777777" w:rsidR="003C7F5D" w:rsidRDefault="003C7F5D" w:rsidP="00BC5B09">
                              <w:pPr>
                                <w:rPr>
                                  <w:rFonts w:asciiTheme="minorHAnsi" w:hAnsiTheme="minorHAnsi" w:cs="Gill Sans MT"/>
                                  <w:sz w:val="22"/>
                                  <w:szCs w:val="22"/>
                                </w:rPr>
                              </w:pPr>
                            </w:p>
                            <w:p w14:paraId="59CF567C" w14:textId="77777777" w:rsidR="003C7F5D" w:rsidRDefault="003C7F5D" w:rsidP="00BC5B09">
                              <w:pPr>
                                <w:rPr>
                                  <w:rFonts w:asciiTheme="minorHAnsi" w:hAnsiTheme="minorHAnsi" w:cs="Gill Sans MT"/>
                                  <w:sz w:val="22"/>
                                  <w:szCs w:val="22"/>
                                </w:rPr>
                              </w:pPr>
                            </w:p>
                            <w:p w14:paraId="636F4D05" w14:textId="77777777" w:rsidR="003C7F5D" w:rsidRDefault="003C7F5D" w:rsidP="00BC5B09">
                              <w:pPr>
                                <w:rPr>
                                  <w:rFonts w:asciiTheme="minorHAnsi" w:hAnsiTheme="minorHAnsi" w:cs="Gill Sans MT"/>
                                  <w:sz w:val="22"/>
                                  <w:szCs w:val="22"/>
                                </w:rPr>
                              </w:pPr>
                            </w:p>
                            <w:p w14:paraId="4055975C" w14:textId="77777777" w:rsidR="0008526C" w:rsidRDefault="0008526C" w:rsidP="00FB15AF"/>
                            <w:p w14:paraId="43966E2B" w14:textId="77777777" w:rsidR="0008526C" w:rsidRDefault="0008526C" w:rsidP="00FB15AF"/>
                            <w:p w14:paraId="693CF9E7" w14:textId="77777777" w:rsidR="0067168F" w:rsidRDefault="0067168F" w:rsidP="00FB15AF"/>
                            <w:p w14:paraId="75DFFC74" w14:textId="77777777" w:rsidR="0067168F" w:rsidRDefault="0067168F" w:rsidP="00FB15AF"/>
                            <w:p w14:paraId="7D05B16C" w14:textId="77777777" w:rsidR="00901177" w:rsidRDefault="00901177" w:rsidP="00FB15AF"/>
                            <w:p w14:paraId="58DC44F3" w14:textId="77777777" w:rsidR="00901177" w:rsidRDefault="00901177" w:rsidP="00FB15AF"/>
                            <w:p w14:paraId="3D2DEDAA" w14:textId="77777777" w:rsidR="00901177" w:rsidRDefault="00901177" w:rsidP="00FB15AF"/>
                            <w:p w14:paraId="0DF7F1F4" w14:textId="77777777" w:rsidR="000823D5" w:rsidRDefault="000823D5" w:rsidP="00FB15AF"/>
                            <w:p w14:paraId="6A9DC7BD" w14:textId="2B15FAF0" w:rsidR="004B4A33" w:rsidRDefault="004B4A33" w:rsidP="00BC5B09">
                              <w:pPr>
                                <w:rPr>
                                  <w:rFonts w:asciiTheme="minorHAnsi" w:hAnsiTheme="minorHAnsi" w:cs="Gill Sans MT"/>
                                  <w:sz w:val="22"/>
                                  <w:szCs w:val="22"/>
                                </w:rPr>
                              </w:pPr>
                            </w:p>
                            <w:p w14:paraId="759C9FA6" w14:textId="77777777" w:rsidR="002C2550" w:rsidRDefault="002C2550" w:rsidP="00BC5B09">
                              <w:pPr>
                                <w:rPr>
                                  <w:rFonts w:asciiTheme="minorHAnsi" w:hAnsiTheme="minorHAnsi" w:cs="Gill Sans MT"/>
                                  <w:sz w:val="22"/>
                                  <w:szCs w:val="22"/>
                                </w:rPr>
                              </w:pPr>
                            </w:p>
                            <w:p w14:paraId="2DFDAC53" w14:textId="44BC9EAC" w:rsidR="002C2550" w:rsidRDefault="002C2550" w:rsidP="00BC5B09">
                              <w:pPr>
                                <w:rPr>
                                  <w:rFonts w:asciiTheme="minorHAnsi" w:hAnsiTheme="minorHAnsi" w:cs="Gill Sans MT"/>
                                  <w:sz w:val="22"/>
                                  <w:szCs w:val="22"/>
                                </w:rPr>
                              </w:pPr>
                            </w:p>
                            <w:p w14:paraId="6A91A7C4" w14:textId="30F26116" w:rsidR="002C2550" w:rsidRPr="004D6BFE" w:rsidRDefault="002C2550" w:rsidP="00BC5B09">
                              <w:pPr>
                                <w:rPr>
                                  <w:rFonts w:asciiTheme="minorHAnsi" w:hAnsiTheme="minorHAnsi" w:cs="Gill Sans MT"/>
                                  <w:sz w:val="22"/>
                                  <w:szCs w:val="22"/>
                                </w:rPr>
                              </w:pPr>
                            </w:p>
                          </w:txbxContent>
                        </wps:txbx>
                        <wps:bodyPr rot="0" vert="horz" wrap="square" lIns="36576" tIns="36576" rIns="36576" bIns="36576" anchor="t" anchorCtr="0" upright="1">
                          <a:noAutofit/>
                        </wps:bodyPr>
                      </wps:wsp>
                      <wps:wsp>
                        <wps:cNvPr id="1050859543" name="Arrow: Pentagon 17"/>
                        <wps:cNvSpPr/>
                        <wps:spPr>
                          <a:xfrm>
                            <a:off x="85725" y="1146611"/>
                            <a:ext cx="6444000" cy="525780"/>
                          </a:xfrm>
                          <a:prstGeom prst="homePlate">
                            <a:avLst/>
                          </a:prstGeom>
                          <a:solidFill>
                            <a:schemeClr val="accent3">
                              <a:lumMod val="40000"/>
                              <a:lumOff val="60000"/>
                            </a:schemeClr>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6E78521" w14:textId="77777777" w:rsidR="0008526C" w:rsidRPr="004912A5" w:rsidRDefault="0008526C" w:rsidP="0008526C">
                              <w:pPr>
                                <w:rPr>
                                  <w:rFonts w:ascii="Arial" w:hAnsi="Arial" w:cs="Arial"/>
                                  <w:sz w:val="24"/>
                                  <w:szCs w:val="24"/>
                                </w:rPr>
                              </w:pPr>
                              <w:r w:rsidRPr="004912A5">
                                <w:rPr>
                                  <w:rFonts w:ascii="Arial" w:hAnsi="Arial" w:cs="Arial"/>
                                  <w:b/>
                                  <w:bCs/>
                                  <w:i/>
                                  <w:iCs/>
                                  <w:color w:val="0A3C60" w:themeColor="accent2" w:themeShade="40"/>
                                  <w:sz w:val="24"/>
                                  <w:szCs w:val="24"/>
                                </w:rPr>
                                <w:t>Policies, procedures and guidance:</w:t>
                              </w:r>
                              <w:r w:rsidRPr="004912A5">
                                <w:rPr>
                                  <w:rFonts w:ascii="Arial" w:hAnsi="Arial" w:cs="Arial"/>
                                  <w:color w:val="0A3C60" w:themeColor="accent2" w:themeShade="40"/>
                                  <w:sz w:val="24"/>
                                  <w:szCs w:val="24"/>
                                </w:rPr>
                                <w:t xml:space="preserve"> </w:t>
                              </w:r>
                              <w:r w:rsidRPr="004912A5">
                                <w:rPr>
                                  <w:rFonts w:ascii="Arial" w:hAnsi="Arial" w:cs="Arial"/>
                                  <w:color w:val="000000" w:themeColor="text1"/>
                                  <w:sz w:val="24"/>
                                  <w:szCs w:val="24"/>
                                </w:rPr>
                                <w:t>Practitioners express a preference for practical, application-focused guidance rather than complex policy structures.</w:t>
                              </w:r>
                            </w:p>
                            <w:p w14:paraId="2E1828B3" w14:textId="77777777" w:rsidR="0008526C" w:rsidRDefault="0008526C" w:rsidP="0008526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1479546" name="Arrow: Pentagon 17"/>
                        <wps:cNvSpPr/>
                        <wps:spPr>
                          <a:xfrm>
                            <a:off x="85746" y="1834549"/>
                            <a:ext cx="6443980" cy="613717"/>
                          </a:xfrm>
                          <a:prstGeom prst="homePlate">
                            <a:avLst/>
                          </a:prstGeom>
                          <a:solidFill>
                            <a:schemeClr val="accent3">
                              <a:lumMod val="40000"/>
                              <a:lumOff val="60000"/>
                            </a:schemeClr>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E7F9BA3" w14:textId="7BC371A4" w:rsidR="0008526C" w:rsidRPr="004912A5" w:rsidRDefault="0008526C" w:rsidP="0008526C">
                              <w:pPr>
                                <w:rPr>
                                  <w:rFonts w:ascii="Arial" w:hAnsi="Arial" w:cs="Arial"/>
                                  <w:sz w:val="24"/>
                                  <w:szCs w:val="24"/>
                                </w:rPr>
                              </w:pPr>
                              <w:r w:rsidRPr="004912A5">
                                <w:rPr>
                                  <w:rFonts w:ascii="Arial" w:hAnsi="Arial" w:cs="Arial"/>
                                  <w:b/>
                                  <w:bCs/>
                                  <w:i/>
                                  <w:iCs/>
                                  <w:color w:val="0A3C60" w:themeColor="accent2" w:themeShade="40"/>
                                  <w:sz w:val="24"/>
                                  <w:szCs w:val="24"/>
                                </w:rPr>
                                <w:t>Information Sharing:</w:t>
                              </w:r>
                              <w:r w:rsidRPr="004912A5">
                                <w:rPr>
                                  <w:rFonts w:ascii="Arial" w:hAnsi="Arial" w:cs="Arial"/>
                                  <w:color w:val="0A3C60" w:themeColor="accent2" w:themeShade="40"/>
                                  <w:sz w:val="24"/>
                                  <w:szCs w:val="24"/>
                                </w:rPr>
                                <w:t xml:space="preserve"> </w:t>
                              </w:r>
                              <w:r w:rsidRPr="004912A5">
                                <w:rPr>
                                  <w:rFonts w:ascii="Arial" w:hAnsi="Arial" w:cs="Arial"/>
                                  <w:sz w:val="24"/>
                                  <w:szCs w:val="24"/>
                                </w:rPr>
                                <w:t>practitioners discussed a lack of clarity around feedback loops and noted barriers to information sharing linked to consent, capacity and information sharing thresholds</w:t>
                              </w:r>
                              <w:r w:rsidR="00466CB7">
                                <w:rPr>
                                  <w:rFonts w:ascii="Arial" w:hAnsi="Arial" w:cs="Arial"/>
                                  <w:sz w:val="24"/>
                                  <w:szCs w:val="24"/>
                                </w:rPr>
                                <w:t>.</w:t>
                              </w:r>
                            </w:p>
                            <w:p w14:paraId="4E6AA8EE" w14:textId="77777777" w:rsidR="0008526C" w:rsidRDefault="0008526C" w:rsidP="0008526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0967480" name="Arrow: Pentagon 17"/>
                        <wps:cNvSpPr/>
                        <wps:spPr>
                          <a:xfrm>
                            <a:off x="85746" y="2618754"/>
                            <a:ext cx="6444000" cy="522419"/>
                          </a:xfrm>
                          <a:prstGeom prst="homePlate">
                            <a:avLst/>
                          </a:prstGeom>
                          <a:solidFill>
                            <a:schemeClr val="accent3">
                              <a:lumMod val="40000"/>
                              <a:lumOff val="60000"/>
                            </a:schemeClr>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CAD30CB" w14:textId="77777777" w:rsidR="0067168F" w:rsidRPr="004912A5" w:rsidRDefault="0067168F" w:rsidP="0067168F">
                              <w:pPr>
                                <w:rPr>
                                  <w:rFonts w:ascii="Arial" w:hAnsi="Arial" w:cs="Arial"/>
                                  <w:sz w:val="24"/>
                                  <w:szCs w:val="24"/>
                                </w:rPr>
                              </w:pPr>
                              <w:r w:rsidRPr="00B17659">
                                <w:rPr>
                                  <w:rFonts w:ascii="Arial" w:hAnsi="Arial" w:cs="Arial"/>
                                  <w:b/>
                                  <w:bCs/>
                                  <w:i/>
                                  <w:iCs/>
                                  <w:color w:val="0A3C60" w:themeColor="accent2" w:themeShade="40"/>
                                  <w:sz w:val="24"/>
                                  <w:szCs w:val="24"/>
                                </w:rPr>
                                <w:t>Training and Workforce Development:</w:t>
                              </w:r>
                              <w:r w:rsidRPr="00B17659">
                                <w:rPr>
                                  <w:rFonts w:ascii="Arial" w:hAnsi="Arial" w:cs="Arial"/>
                                  <w:color w:val="0A3C60" w:themeColor="accent2" w:themeShade="40"/>
                                  <w:sz w:val="24"/>
                                  <w:szCs w:val="24"/>
                                </w:rPr>
                                <w:t xml:space="preserve"> </w:t>
                              </w:r>
                              <w:r w:rsidRPr="00B17659">
                                <w:rPr>
                                  <w:rFonts w:ascii="Arial" w:hAnsi="Arial" w:cs="Arial"/>
                                  <w:sz w:val="24"/>
                                  <w:szCs w:val="24"/>
                                </w:rPr>
                                <w:t xml:space="preserve">Practitioners express a preference for practical approaches including scenario-based learning, peer review and multi-agency </w:t>
                              </w:r>
                              <w:r w:rsidRPr="004912A5">
                                <w:rPr>
                                  <w:rFonts w:ascii="Arial" w:hAnsi="Arial" w:cs="Arial"/>
                                  <w:sz w:val="24"/>
                                  <w:szCs w:val="24"/>
                                </w:rPr>
                                <w:t>supervision.</w:t>
                              </w:r>
                            </w:p>
                            <w:p w14:paraId="2650196E" w14:textId="77777777" w:rsidR="0067168F" w:rsidRDefault="0067168F" w:rsidP="0067168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294636" name="Arrow: Pentagon 17"/>
                        <wps:cNvSpPr/>
                        <wps:spPr>
                          <a:xfrm>
                            <a:off x="85705" y="3297891"/>
                            <a:ext cx="6444000" cy="819948"/>
                          </a:xfrm>
                          <a:prstGeom prst="homePlate">
                            <a:avLst>
                              <a:gd name="adj" fmla="val 26613"/>
                            </a:avLst>
                          </a:prstGeom>
                          <a:solidFill>
                            <a:schemeClr val="accent3">
                              <a:lumMod val="40000"/>
                              <a:lumOff val="60000"/>
                            </a:schemeClr>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69B15D" w14:textId="77777777" w:rsidR="00901177" w:rsidRPr="00B17659" w:rsidRDefault="00901177" w:rsidP="00901177">
                              <w:pPr>
                                <w:rPr>
                                  <w:rFonts w:ascii="Arial" w:hAnsi="Arial" w:cs="Arial"/>
                                  <w:sz w:val="24"/>
                                  <w:szCs w:val="24"/>
                                </w:rPr>
                              </w:pPr>
                              <w:r w:rsidRPr="00B17659">
                                <w:rPr>
                                  <w:rFonts w:ascii="Arial" w:hAnsi="Arial" w:cs="Arial"/>
                                  <w:b/>
                                  <w:bCs/>
                                  <w:i/>
                                  <w:iCs/>
                                  <w:color w:val="0A3C60" w:themeColor="accent2" w:themeShade="40"/>
                                  <w:sz w:val="24"/>
                                  <w:szCs w:val="24"/>
                                </w:rPr>
                                <w:t>Practitioner confidence (identification, disclosure &amp; response):</w:t>
                              </w:r>
                              <w:r w:rsidRPr="00B17659">
                                <w:rPr>
                                  <w:rFonts w:ascii="Arial" w:hAnsi="Arial" w:cs="Arial"/>
                                  <w:color w:val="0A3C60" w:themeColor="accent2" w:themeShade="40"/>
                                  <w:sz w:val="24"/>
                                  <w:szCs w:val="24"/>
                                </w:rPr>
                                <w:t xml:space="preserve"> </w:t>
                              </w:r>
                              <w:r w:rsidRPr="00B17659">
                                <w:rPr>
                                  <w:rFonts w:ascii="Arial" w:hAnsi="Arial" w:cs="Arial"/>
                                  <w:sz w:val="24"/>
                                  <w:szCs w:val="24"/>
                                </w:rPr>
                                <w:t>there is ongoing uncertainty in responding appropriately to disclosures, managing information sharing in relation to capacity and consent, and identifying and responding to risk for individuals with care and support needs.</w:t>
                              </w:r>
                            </w:p>
                            <w:p w14:paraId="164C6C29" w14:textId="77777777" w:rsidR="00901177" w:rsidRDefault="00901177" w:rsidP="009011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6987497" name="Arrow: Pentagon 17"/>
                        <wps:cNvSpPr/>
                        <wps:spPr>
                          <a:xfrm>
                            <a:off x="85766" y="4276724"/>
                            <a:ext cx="6443980" cy="541020"/>
                          </a:xfrm>
                          <a:prstGeom prst="homePlate">
                            <a:avLst/>
                          </a:prstGeom>
                          <a:solidFill>
                            <a:schemeClr val="accent3">
                              <a:lumMod val="40000"/>
                              <a:lumOff val="60000"/>
                            </a:schemeClr>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650FB6F" w14:textId="77777777" w:rsidR="00901177" w:rsidRPr="00734CC4" w:rsidRDefault="00901177" w:rsidP="00901177">
                              <w:pPr>
                                <w:rPr>
                                  <w:rFonts w:ascii="Arial" w:hAnsi="Arial" w:cs="Arial"/>
                                  <w:sz w:val="24"/>
                                  <w:szCs w:val="24"/>
                                </w:rPr>
                              </w:pPr>
                              <w:r w:rsidRPr="00734CC4">
                                <w:rPr>
                                  <w:rFonts w:ascii="Arial" w:hAnsi="Arial" w:cs="Arial"/>
                                  <w:b/>
                                  <w:bCs/>
                                  <w:i/>
                                  <w:iCs/>
                                  <w:color w:val="0A3C60" w:themeColor="accent2" w:themeShade="40"/>
                                  <w:sz w:val="24"/>
                                  <w:szCs w:val="24"/>
                                </w:rPr>
                                <w:t>Pathways and processes:</w:t>
                              </w:r>
                              <w:r w:rsidRPr="00734CC4">
                                <w:rPr>
                                  <w:rFonts w:ascii="Arial" w:hAnsi="Arial" w:cs="Arial"/>
                                  <w:color w:val="0A3C60" w:themeColor="accent2" w:themeShade="40"/>
                                  <w:sz w:val="24"/>
                                  <w:szCs w:val="24"/>
                                </w:rPr>
                                <w:t xml:space="preserve"> </w:t>
                              </w:r>
                              <w:r w:rsidRPr="00734CC4">
                                <w:rPr>
                                  <w:rFonts w:ascii="Arial" w:hAnsi="Arial" w:cs="Arial"/>
                                  <w:sz w:val="24"/>
                                  <w:szCs w:val="24"/>
                                </w:rPr>
                                <w:t>practitioners highlighted the need for clearer guidance such as simple flowcharts to support more consistent and confident decision-making.</w:t>
                              </w:r>
                            </w:p>
                            <w:p w14:paraId="5765B206" w14:textId="77777777" w:rsidR="00901177" w:rsidRDefault="00901177" w:rsidP="009011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38543A" id="Group 16" o:spid="_x0000_s1030" style="position:absolute;left:0;text-align:left;margin-left:-25.5pt;margin-top:-20.25pt;width:379.5pt;height:564pt;z-index:251700224;mso-width-relative:margin;mso-height-relative:margin" coordsize="66008,49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">
                <v:roundrect id="_x0000_s1031" style="position:absolute;width:66008;height:49625;visibility:visible;mso-wrap-style:square;v-text-anchor:top" arcsize="28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" fillcolor="#e7fcfd" strokecolor="#7030a0" strokeweight="2pt">
                  <v:shadow color="black"/>
                  <v:textbox inset="2.88pt,2.88pt,2.88pt,2.88pt">
                    <w:txbxContent>
                      <w:p w14:paraId="489C5B9A" w14:textId="4CBC4AC3" w:rsidR="00BC5B09" w:rsidRPr="004912A5" w:rsidRDefault="00B636DD" w:rsidP="00FB2BE9">
                        <w:pPr>
                          <w:spacing w:after="0"/>
                          <w:jc w:val="center"/>
                          <w:rPr>
                            <w:rFonts w:ascii="Arial" w:hAnsi="Arial" w:cs="Arial"/>
                            <w:b/>
                            <w:bCs/>
                            <w:color w:val="7030A0"/>
                            <w:sz w:val="28"/>
                            <w:szCs w:val="28"/>
                          </w:rPr>
                        </w:pPr>
                        <w:r w:rsidRPr="004912A5">
                          <w:rPr>
                            <w:rFonts w:ascii="Arial" w:hAnsi="Arial" w:cs="Arial"/>
                            <w:b/>
                            <w:bCs/>
                            <w:color w:val="7030A0"/>
                            <w:sz w:val="28"/>
                            <w:szCs w:val="28"/>
                          </w:rPr>
                          <w:t>Practitioner</w:t>
                        </w:r>
                        <w:r w:rsidR="003F6772">
                          <w:rPr>
                            <w:rFonts w:ascii="Arial" w:hAnsi="Arial" w:cs="Arial"/>
                            <w:b/>
                            <w:bCs/>
                            <w:color w:val="7030A0"/>
                            <w:sz w:val="28"/>
                            <w:szCs w:val="28"/>
                          </w:rPr>
                          <w:t xml:space="preserve"> </w:t>
                        </w:r>
                        <w:r w:rsidRPr="004912A5">
                          <w:rPr>
                            <w:rFonts w:ascii="Arial" w:hAnsi="Arial" w:cs="Arial"/>
                            <w:b/>
                            <w:bCs/>
                            <w:color w:val="7030A0"/>
                            <w:sz w:val="28"/>
                            <w:szCs w:val="28"/>
                          </w:rPr>
                          <w:t>Focus Group Findings</w:t>
                        </w:r>
                      </w:p>
                      <w:p w14:paraId="3DD082D2" w14:textId="3DCE12AC" w:rsidR="00F7734A" w:rsidRPr="004912A5" w:rsidRDefault="00F9585B" w:rsidP="00BC5B09">
                        <w:pPr>
                          <w:rPr>
                            <w:rFonts w:ascii="Arial" w:hAnsi="Arial" w:cs="Arial"/>
                            <w:sz w:val="24"/>
                            <w:szCs w:val="24"/>
                          </w:rPr>
                        </w:pPr>
                        <w:r w:rsidRPr="004912A5">
                          <w:rPr>
                            <w:rFonts w:ascii="Arial" w:hAnsi="Arial" w:cs="Arial"/>
                            <w:sz w:val="24"/>
                            <w:szCs w:val="24"/>
                          </w:rPr>
                          <w:t>T</w:t>
                        </w:r>
                        <w:r w:rsidR="004D6BFE" w:rsidRPr="004912A5">
                          <w:rPr>
                            <w:rFonts w:ascii="Arial" w:hAnsi="Arial" w:cs="Arial"/>
                            <w:sz w:val="24"/>
                            <w:szCs w:val="24"/>
                          </w:rPr>
                          <w:t>he audit process included a practitioner focus group</w:t>
                        </w:r>
                        <w:r w:rsidR="008C1718" w:rsidRPr="004912A5">
                          <w:rPr>
                            <w:rFonts w:ascii="Arial" w:hAnsi="Arial" w:cs="Arial"/>
                            <w:sz w:val="24"/>
                            <w:szCs w:val="24"/>
                          </w:rPr>
                          <w:t>, a supportive space for practitioners to reflect on current practice</w:t>
                        </w:r>
                        <w:r w:rsidRPr="004912A5">
                          <w:rPr>
                            <w:rFonts w:ascii="Arial" w:hAnsi="Arial" w:cs="Arial"/>
                            <w:sz w:val="24"/>
                            <w:szCs w:val="24"/>
                          </w:rPr>
                          <w:t xml:space="preserve"> and</w:t>
                        </w:r>
                        <w:r w:rsidR="008C1718" w:rsidRPr="004912A5">
                          <w:rPr>
                            <w:rFonts w:ascii="Arial" w:hAnsi="Arial" w:cs="Arial"/>
                            <w:sz w:val="24"/>
                            <w:szCs w:val="24"/>
                          </w:rPr>
                          <w:t xml:space="preserve"> identify strengths and areas for development, cons</w:t>
                        </w:r>
                        <w:r w:rsidR="007A6073" w:rsidRPr="004912A5">
                          <w:rPr>
                            <w:rFonts w:ascii="Arial" w:hAnsi="Arial" w:cs="Arial"/>
                            <w:sz w:val="24"/>
                            <w:szCs w:val="24"/>
                          </w:rPr>
                          <w:t>ider what support or resources would enhance practice and explore how the Board can better assist practitioners working with individual who have experienced sexual abuse.</w:t>
                        </w:r>
                      </w:p>
                      <w:p w14:paraId="6D1F58E0" w14:textId="77777777" w:rsidR="003C7F5D" w:rsidRDefault="003C7F5D" w:rsidP="00BC5B09">
                        <w:pPr>
                          <w:rPr>
                            <w:rFonts w:asciiTheme="minorHAnsi" w:hAnsiTheme="minorHAnsi" w:cs="Gill Sans MT"/>
                            <w:sz w:val="22"/>
                            <w:szCs w:val="22"/>
                          </w:rPr>
                        </w:pPr>
                      </w:p>
                      <w:p w14:paraId="59CF567C" w14:textId="77777777" w:rsidR="003C7F5D" w:rsidRDefault="003C7F5D" w:rsidP="00BC5B09">
                        <w:pPr>
                          <w:rPr>
                            <w:rFonts w:asciiTheme="minorHAnsi" w:hAnsiTheme="minorHAnsi" w:cs="Gill Sans MT"/>
                            <w:sz w:val="22"/>
                            <w:szCs w:val="22"/>
                          </w:rPr>
                        </w:pPr>
                      </w:p>
                      <w:p w14:paraId="636F4D05" w14:textId="77777777" w:rsidR="003C7F5D" w:rsidRDefault="003C7F5D" w:rsidP="00BC5B09">
                        <w:pPr>
                          <w:rPr>
                            <w:rFonts w:asciiTheme="minorHAnsi" w:hAnsiTheme="minorHAnsi" w:cs="Gill Sans MT"/>
                            <w:sz w:val="22"/>
                            <w:szCs w:val="22"/>
                          </w:rPr>
                        </w:pPr>
                      </w:p>
                      <w:p w14:paraId="4055975C" w14:textId="77777777" w:rsidR="0008526C" w:rsidRDefault="0008526C" w:rsidP="00FB15AF"/>
                      <w:p w14:paraId="43966E2B" w14:textId="77777777" w:rsidR="0008526C" w:rsidRDefault="0008526C" w:rsidP="00FB15AF"/>
                      <w:p w14:paraId="693CF9E7" w14:textId="77777777" w:rsidR="0067168F" w:rsidRDefault="0067168F" w:rsidP="00FB15AF"/>
                      <w:p w14:paraId="75DFFC74" w14:textId="77777777" w:rsidR="0067168F" w:rsidRDefault="0067168F" w:rsidP="00FB15AF"/>
                      <w:p w14:paraId="7D05B16C" w14:textId="77777777" w:rsidR="00901177" w:rsidRDefault="00901177" w:rsidP="00FB15AF"/>
                      <w:p w14:paraId="58DC44F3" w14:textId="77777777" w:rsidR="00901177" w:rsidRDefault="00901177" w:rsidP="00FB15AF"/>
                      <w:p w14:paraId="3D2DEDAA" w14:textId="77777777" w:rsidR="00901177" w:rsidRDefault="00901177" w:rsidP="00FB15AF"/>
                      <w:p w14:paraId="0DF7F1F4" w14:textId="77777777" w:rsidR="000823D5" w:rsidRDefault="000823D5" w:rsidP="00FB15AF"/>
                      <w:p w14:paraId="6A9DC7BD" w14:textId="2B15FAF0" w:rsidR="004B4A33" w:rsidRDefault="004B4A33" w:rsidP="00BC5B09">
                        <w:pPr>
                          <w:rPr>
                            <w:rFonts w:asciiTheme="minorHAnsi" w:hAnsiTheme="minorHAnsi" w:cs="Gill Sans MT"/>
                            <w:sz w:val="22"/>
                            <w:szCs w:val="22"/>
                          </w:rPr>
                        </w:pPr>
                      </w:p>
                      <w:p w14:paraId="759C9FA6" w14:textId="77777777" w:rsidR="002C2550" w:rsidRDefault="002C2550" w:rsidP="00BC5B09">
                        <w:pPr>
                          <w:rPr>
                            <w:rFonts w:asciiTheme="minorHAnsi" w:hAnsiTheme="minorHAnsi" w:cs="Gill Sans MT"/>
                            <w:sz w:val="22"/>
                            <w:szCs w:val="22"/>
                          </w:rPr>
                        </w:pPr>
                      </w:p>
                      <w:p w14:paraId="2DFDAC53" w14:textId="44BC9EAC" w:rsidR="002C2550" w:rsidRDefault="002C2550" w:rsidP="00BC5B09">
                        <w:pPr>
                          <w:rPr>
                            <w:rFonts w:asciiTheme="minorHAnsi" w:hAnsiTheme="minorHAnsi" w:cs="Gill Sans MT"/>
                            <w:sz w:val="22"/>
                            <w:szCs w:val="22"/>
                          </w:rPr>
                        </w:pPr>
                      </w:p>
                      <w:p w14:paraId="6A91A7C4" w14:textId="30F26116" w:rsidR="002C2550" w:rsidRPr="004D6BFE" w:rsidRDefault="002C2550" w:rsidP="00BC5B09">
                        <w:pPr>
                          <w:rPr>
                            <w:rFonts w:asciiTheme="minorHAnsi" w:hAnsiTheme="minorHAnsi" w:cs="Gill Sans MT"/>
                            <w:sz w:val="22"/>
                            <w:szCs w:val="22"/>
                          </w:rPr>
                        </w:pPr>
                      </w:p>
                    </w:txbxContent>
                  </v:textbox>
                </v:round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7" o:spid="_x0000_s1032" type="#_x0000_t15" style="position:absolute;left:857;top:11466;width:64440;height:5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" adj="20719" fillcolor="#c7beef [1302]" strokecolor="#7030a0" strokeweight="1pt">
                  <v:textbox>
                    <w:txbxContent>
                      <w:p w14:paraId="36E78521" w14:textId="77777777" w:rsidR="0008526C" w:rsidRPr="004912A5" w:rsidRDefault="0008526C" w:rsidP="0008526C">
                        <w:pPr>
                          <w:rPr>
                            <w:rFonts w:ascii="Arial" w:hAnsi="Arial" w:cs="Arial"/>
                            <w:sz w:val="24"/>
                            <w:szCs w:val="24"/>
                          </w:rPr>
                        </w:pPr>
                        <w:r w:rsidRPr="004912A5">
                          <w:rPr>
                            <w:rFonts w:ascii="Arial" w:hAnsi="Arial" w:cs="Arial"/>
                            <w:b/>
                            <w:bCs/>
                            <w:i/>
                            <w:iCs/>
                            <w:color w:val="0A3C60" w:themeColor="accent2" w:themeShade="40"/>
                            <w:sz w:val="24"/>
                            <w:szCs w:val="24"/>
                          </w:rPr>
                          <w:t>Policies, procedures and guidance:</w:t>
                        </w:r>
                        <w:r w:rsidRPr="004912A5">
                          <w:rPr>
                            <w:rFonts w:ascii="Arial" w:hAnsi="Arial" w:cs="Arial"/>
                            <w:color w:val="0A3C60" w:themeColor="accent2" w:themeShade="40"/>
                            <w:sz w:val="24"/>
                            <w:szCs w:val="24"/>
                          </w:rPr>
                          <w:t xml:space="preserve"> </w:t>
                        </w:r>
                        <w:r w:rsidRPr="004912A5">
                          <w:rPr>
                            <w:rFonts w:ascii="Arial" w:hAnsi="Arial" w:cs="Arial"/>
                            <w:color w:val="000000" w:themeColor="text1"/>
                            <w:sz w:val="24"/>
                            <w:szCs w:val="24"/>
                          </w:rPr>
                          <w:t>Practitioners express a preference for practical, application-focused guidance rather than complex policy structures.</w:t>
                        </w:r>
                      </w:p>
                      <w:p w14:paraId="2E1828B3" w14:textId="77777777" w:rsidR="0008526C" w:rsidRDefault="0008526C" w:rsidP="0008526C">
                        <w:pPr>
                          <w:jc w:val="center"/>
                        </w:pPr>
                      </w:p>
                    </w:txbxContent>
                  </v:textbox>
                </v:shape>
                <v:shape id="Arrow: Pentagon 17" o:spid="_x0000_s1033" type="#_x0000_t15" style="position:absolute;left:857;top:18345;width:64440;height:61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" adj="20571" fillcolor="#c7beef [1302]" strokecolor="#7030a0" strokeweight="1pt">
                  <v:textbox>
                    <w:txbxContent>
                      <w:p w14:paraId="1E7F9BA3" w14:textId="7BC371A4" w:rsidR="0008526C" w:rsidRPr="004912A5" w:rsidRDefault="0008526C" w:rsidP="0008526C">
                        <w:pPr>
                          <w:rPr>
                            <w:rFonts w:ascii="Arial" w:hAnsi="Arial" w:cs="Arial"/>
                            <w:sz w:val="24"/>
                            <w:szCs w:val="24"/>
                          </w:rPr>
                        </w:pPr>
                        <w:r w:rsidRPr="004912A5">
                          <w:rPr>
                            <w:rFonts w:ascii="Arial" w:hAnsi="Arial" w:cs="Arial"/>
                            <w:b/>
                            <w:bCs/>
                            <w:i/>
                            <w:iCs/>
                            <w:color w:val="0A3C60" w:themeColor="accent2" w:themeShade="40"/>
                            <w:sz w:val="24"/>
                            <w:szCs w:val="24"/>
                          </w:rPr>
                          <w:t>Information Sharing:</w:t>
                        </w:r>
                        <w:r w:rsidRPr="004912A5">
                          <w:rPr>
                            <w:rFonts w:ascii="Arial" w:hAnsi="Arial" w:cs="Arial"/>
                            <w:color w:val="0A3C60" w:themeColor="accent2" w:themeShade="40"/>
                            <w:sz w:val="24"/>
                            <w:szCs w:val="24"/>
                          </w:rPr>
                          <w:t xml:space="preserve"> </w:t>
                        </w:r>
                        <w:r w:rsidRPr="004912A5">
                          <w:rPr>
                            <w:rFonts w:ascii="Arial" w:hAnsi="Arial" w:cs="Arial"/>
                            <w:sz w:val="24"/>
                            <w:szCs w:val="24"/>
                          </w:rPr>
                          <w:t>practitioners discussed a lack of clarity around feedback loops and noted barriers to information sharing linked to consent, capacity and information sharing thresholds</w:t>
                        </w:r>
                        <w:r w:rsidR="00466CB7">
                          <w:rPr>
                            <w:rFonts w:ascii="Arial" w:hAnsi="Arial" w:cs="Arial"/>
                            <w:sz w:val="24"/>
                            <w:szCs w:val="24"/>
                          </w:rPr>
                          <w:t>.</w:t>
                        </w:r>
                      </w:p>
                      <w:p w14:paraId="4E6AA8EE" w14:textId="77777777" w:rsidR="0008526C" w:rsidRDefault="0008526C" w:rsidP="0008526C">
                        <w:pPr>
                          <w:jc w:val="center"/>
                        </w:pPr>
                      </w:p>
                    </w:txbxContent>
                  </v:textbox>
                </v:shape>
                <v:shape id="Arrow: Pentagon 17" o:spid="_x0000_s1034" type="#_x0000_t15" style="position:absolute;left:857;top:26187;width:64440;height:5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" adj="20724" fillcolor="#c7beef [1302]" strokecolor="#7030a0" strokeweight="1pt">
                  <v:textbox>
                    <w:txbxContent>
                      <w:p w14:paraId="4CAD30CB" w14:textId="77777777" w:rsidR="0067168F" w:rsidRPr="004912A5" w:rsidRDefault="0067168F" w:rsidP="0067168F">
                        <w:pPr>
                          <w:rPr>
                            <w:rFonts w:ascii="Arial" w:hAnsi="Arial" w:cs="Arial"/>
                            <w:sz w:val="24"/>
                            <w:szCs w:val="24"/>
                          </w:rPr>
                        </w:pPr>
                        <w:r w:rsidRPr="00B17659">
                          <w:rPr>
                            <w:rFonts w:ascii="Arial" w:hAnsi="Arial" w:cs="Arial"/>
                            <w:b/>
                            <w:bCs/>
                            <w:i/>
                            <w:iCs/>
                            <w:color w:val="0A3C60" w:themeColor="accent2" w:themeShade="40"/>
                            <w:sz w:val="24"/>
                            <w:szCs w:val="24"/>
                          </w:rPr>
                          <w:t>Training and Workforce Development:</w:t>
                        </w:r>
                        <w:r w:rsidRPr="00B17659">
                          <w:rPr>
                            <w:rFonts w:ascii="Arial" w:hAnsi="Arial" w:cs="Arial"/>
                            <w:color w:val="0A3C60" w:themeColor="accent2" w:themeShade="40"/>
                            <w:sz w:val="24"/>
                            <w:szCs w:val="24"/>
                          </w:rPr>
                          <w:t xml:space="preserve"> </w:t>
                        </w:r>
                        <w:r w:rsidRPr="00B17659">
                          <w:rPr>
                            <w:rFonts w:ascii="Arial" w:hAnsi="Arial" w:cs="Arial"/>
                            <w:sz w:val="24"/>
                            <w:szCs w:val="24"/>
                          </w:rPr>
                          <w:t xml:space="preserve">Practitioners express a preference for practical approaches including scenario-based learning, peer review and multi-agency </w:t>
                        </w:r>
                        <w:r w:rsidRPr="004912A5">
                          <w:rPr>
                            <w:rFonts w:ascii="Arial" w:hAnsi="Arial" w:cs="Arial"/>
                            <w:sz w:val="24"/>
                            <w:szCs w:val="24"/>
                          </w:rPr>
                          <w:t>supervision.</w:t>
                        </w:r>
                      </w:p>
                      <w:p w14:paraId="2650196E" w14:textId="77777777" w:rsidR="0067168F" w:rsidRDefault="0067168F" w:rsidP="0067168F">
                        <w:pPr>
                          <w:jc w:val="center"/>
                        </w:pPr>
                      </w:p>
                    </w:txbxContent>
                  </v:textbox>
                </v:shape>
                <v:shape id="Arrow: Pentagon 17" o:spid="_x0000_s1035" type="#_x0000_t15" style="position:absolute;left:857;top:32978;width:64440;height:8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" adj="20869" fillcolor="#c7beef [1302]" strokecolor="#7030a0" strokeweight="1pt">
                  <v:textbox>
                    <w:txbxContent>
                      <w:p w14:paraId="1C69B15D" w14:textId="77777777" w:rsidR="00901177" w:rsidRPr="00B17659" w:rsidRDefault="00901177" w:rsidP="00901177">
                        <w:pPr>
                          <w:rPr>
                            <w:rFonts w:ascii="Arial" w:hAnsi="Arial" w:cs="Arial"/>
                            <w:sz w:val="24"/>
                            <w:szCs w:val="24"/>
                          </w:rPr>
                        </w:pPr>
                        <w:r w:rsidRPr="00B17659">
                          <w:rPr>
                            <w:rFonts w:ascii="Arial" w:hAnsi="Arial" w:cs="Arial"/>
                            <w:b/>
                            <w:bCs/>
                            <w:i/>
                            <w:iCs/>
                            <w:color w:val="0A3C60" w:themeColor="accent2" w:themeShade="40"/>
                            <w:sz w:val="24"/>
                            <w:szCs w:val="24"/>
                          </w:rPr>
                          <w:t>Practitioner confidence (identification, disclosure &amp; response):</w:t>
                        </w:r>
                        <w:r w:rsidRPr="00B17659">
                          <w:rPr>
                            <w:rFonts w:ascii="Arial" w:hAnsi="Arial" w:cs="Arial"/>
                            <w:color w:val="0A3C60" w:themeColor="accent2" w:themeShade="40"/>
                            <w:sz w:val="24"/>
                            <w:szCs w:val="24"/>
                          </w:rPr>
                          <w:t xml:space="preserve"> </w:t>
                        </w:r>
                        <w:r w:rsidRPr="00B17659">
                          <w:rPr>
                            <w:rFonts w:ascii="Arial" w:hAnsi="Arial" w:cs="Arial"/>
                            <w:sz w:val="24"/>
                            <w:szCs w:val="24"/>
                          </w:rPr>
                          <w:t>there is ongoing uncertainty in responding appropriately to disclosures, managing information sharing in relation to capacity and consent, and identifying and responding to risk for individuals with care and support needs.</w:t>
                        </w:r>
                      </w:p>
                      <w:p w14:paraId="164C6C29" w14:textId="77777777" w:rsidR="00901177" w:rsidRDefault="00901177" w:rsidP="00901177">
                        <w:pPr>
                          <w:jc w:val="center"/>
                        </w:pPr>
                      </w:p>
                    </w:txbxContent>
                  </v:textbox>
                </v:shape>
                <v:shape id="Arrow: Pentagon 17" o:spid="_x0000_s1036" type="#_x0000_t15" style="position:absolute;left:857;top:42767;width:64440;height:5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" adj="20693" fillcolor="#c7beef [1302]" strokecolor="#7030a0" strokeweight="1pt">
                  <v:textbox>
                    <w:txbxContent>
                      <w:p w14:paraId="1650FB6F" w14:textId="77777777" w:rsidR="00901177" w:rsidRPr="00734CC4" w:rsidRDefault="00901177" w:rsidP="00901177">
                        <w:pPr>
                          <w:rPr>
                            <w:rFonts w:ascii="Arial" w:hAnsi="Arial" w:cs="Arial"/>
                            <w:sz w:val="24"/>
                            <w:szCs w:val="24"/>
                          </w:rPr>
                        </w:pPr>
                        <w:r w:rsidRPr="00734CC4">
                          <w:rPr>
                            <w:rFonts w:ascii="Arial" w:hAnsi="Arial" w:cs="Arial"/>
                            <w:b/>
                            <w:bCs/>
                            <w:i/>
                            <w:iCs/>
                            <w:color w:val="0A3C60" w:themeColor="accent2" w:themeShade="40"/>
                            <w:sz w:val="24"/>
                            <w:szCs w:val="24"/>
                          </w:rPr>
                          <w:t>Pathways and processes:</w:t>
                        </w:r>
                        <w:r w:rsidRPr="00734CC4">
                          <w:rPr>
                            <w:rFonts w:ascii="Arial" w:hAnsi="Arial" w:cs="Arial"/>
                            <w:color w:val="0A3C60" w:themeColor="accent2" w:themeShade="40"/>
                            <w:sz w:val="24"/>
                            <w:szCs w:val="24"/>
                          </w:rPr>
                          <w:t xml:space="preserve"> </w:t>
                        </w:r>
                        <w:r w:rsidRPr="00734CC4">
                          <w:rPr>
                            <w:rFonts w:ascii="Arial" w:hAnsi="Arial" w:cs="Arial"/>
                            <w:sz w:val="24"/>
                            <w:szCs w:val="24"/>
                          </w:rPr>
                          <w:t>practitioners highlighted the need for clearer guidance such as simple flowcharts to support more consistent and confident decision-making.</w:t>
                        </w:r>
                      </w:p>
                      <w:p w14:paraId="5765B206" w14:textId="77777777" w:rsidR="00901177" w:rsidRDefault="00901177" w:rsidP="00901177">
                        <w:pPr>
                          <w:jc w:val="center"/>
                        </w:pPr>
                      </w:p>
                    </w:txbxContent>
                  </v:textbox>
                </v:shape>
              </v:group>
            </w:pict>
          </mc:Fallback>
        </mc:AlternateContent>
      </w:r>
      <w:r w:rsidRPr="001113DC">
        <w:rPr>
          <w:rFonts w:eastAsia="Times New Roman" w:cs="Times New Roman"/>
          <w:noProof/>
        </w:rPr>
        <mc:AlternateContent>
          <mc:Choice Requires="wps">
            <w:drawing>
              <wp:anchor distT="36576" distB="36576" distL="36576" distR="36576" simplePos="0" relativeHeight="251681792" behindDoc="0" locked="0" layoutInCell="1" allowOverlap="1" wp14:anchorId="1E09ED01" wp14:editId="55E078BD">
                <wp:simplePos x="0" y="0"/>
                <wp:positionH relativeFrom="page">
                  <wp:posOffset>5076825</wp:posOffset>
                </wp:positionH>
                <wp:positionV relativeFrom="margin">
                  <wp:posOffset>-314325</wp:posOffset>
                </wp:positionV>
                <wp:extent cx="5495925" cy="5876925"/>
                <wp:effectExtent l="0" t="0" r="28575" b="28575"/>
                <wp:wrapNone/>
                <wp:docPr id="5"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5925" cy="5876925"/>
                        </a:xfrm>
                        <a:prstGeom prst="roundRect">
                          <a:avLst>
                            <a:gd name="adj" fmla="val 4737"/>
                          </a:avLst>
                        </a:prstGeom>
                        <a:solidFill>
                          <a:srgbClr val="E7FCFD"/>
                        </a:solidFill>
                        <a:ln w="25400" algn="ctr">
                          <a:solidFill>
                            <a:srgbClr val="7030A0"/>
                          </a:solidFill>
                          <a:round/>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1B934796" w14:textId="500B2A1C" w:rsidR="00551132" w:rsidRPr="00D602C5" w:rsidRDefault="00725929" w:rsidP="00551132">
                            <w:pPr>
                              <w:jc w:val="center"/>
                              <w:rPr>
                                <w:rFonts w:ascii="Arial" w:hAnsi="Arial" w:cs="Arial"/>
                                <w:b/>
                                <w:bCs/>
                                <w:color w:val="7030A0"/>
                                <w:sz w:val="28"/>
                                <w:szCs w:val="28"/>
                              </w:rPr>
                            </w:pPr>
                            <w:r w:rsidRPr="00D602C5">
                              <w:rPr>
                                <w:rFonts w:ascii="Arial" w:hAnsi="Arial" w:cs="Arial"/>
                                <w:b/>
                                <w:bCs/>
                                <w:color w:val="7030A0"/>
                                <w:sz w:val="28"/>
                                <w:szCs w:val="28"/>
                              </w:rPr>
                              <w:t>Recommendations</w:t>
                            </w:r>
                          </w:p>
                          <w:p w14:paraId="5A0467F8" w14:textId="0752581A" w:rsidR="00466CB7" w:rsidRDefault="004E02B2" w:rsidP="00466CB7">
                            <w:pPr>
                              <w:pStyle w:val="ListParagraph"/>
                              <w:numPr>
                                <w:ilvl w:val="0"/>
                                <w:numId w:val="6"/>
                              </w:numPr>
                              <w:rPr>
                                <w:rFonts w:ascii="Arial" w:hAnsi="Arial" w:cs="Arial"/>
                                <w:color w:val="000000" w:themeColor="text1"/>
                                <w:sz w:val="24"/>
                                <w:szCs w:val="24"/>
                              </w:rPr>
                            </w:pPr>
                            <w:r w:rsidRPr="00D602C5">
                              <w:rPr>
                                <w:rFonts w:ascii="Arial" w:hAnsi="Arial" w:cs="Arial"/>
                                <w:color w:val="000000" w:themeColor="text1"/>
                                <w:sz w:val="24"/>
                                <w:szCs w:val="24"/>
                              </w:rPr>
                              <w:t xml:space="preserve">West Midlands Police to improve awareness and application of adult safeguarding duties by delivering targeted training </w:t>
                            </w:r>
                            <w:r w:rsidR="00486A26" w:rsidRPr="00D602C5">
                              <w:rPr>
                                <w:rFonts w:ascii="Arial" w:hAnsi="Arial" w:cs="Arial"/>
                                <w:color w:val="000000" w:themeColor="text1"/>
                                <w:sz w:val="24"/>
                                <w:szCs w:val="24"/>
                              </w:rPr>
                              <w:t>on Section 42 enquiries, referral pathways to Adult Social Care, and safeguarding responsibilities for adults with care and support needs and demonstrate improved confidence through post-training evaluation.</w:t>
                            </w:r>
                          </w:p>
                          <w:p w14:paraId="31C51ACA" w14:textId="77777777" w:rsidR="00466CB7" w:rsidRPr="00466CB7" w:rsidRDefault="00466CB7" w:rsidP="00466CB7">
                            <w:pPr>
                              <w:pStyle w:val="ListParagraph"/>
                              <w:ind w:left="360"/>
                              <w:rPr>
                                <w:rFonts w:ascii="Arial" w:hAnsi="Arial" w:cs="Arial"/>
                                <w:color w:val="000000" w:themeColor="text1"/>
                                <w:sz w:val="24"/>
                                <w:szCs w:val="24"/>
                              </w:rPr>
                            </w:pPr>
                          </w:p>
                          <w:p w14:paraId="4252A827" w14:textId="7C7AF4A2" w:rsidR="00B636DD" w:rsidRDefault="00486A26" w:rsidP="00466CB7">
                            <w:pPr>
                              <w:pStyle w:val="ListParagraph"/>
                              <w:numPr>
                                <w:ilvl w:val="0"/>
                                <w:numId w:val="6"/>
                              </w:numPr>
                              <w:spacing w:before="240" w:after="0"/>
                              <w:rPr>
                                <w:rFonts w:ascii="Arial" w:hAnsi="Arial" w:cs="Arial"/>
                                <w:color w:val="000000" w:themeColor="text1"/>
                                <w:sz w:val="24"/>
                                <w:szCs w:val="24"/>
                              </w:rPr>
                            </w:pPr>
                            <w:r w:rsidRPr="00D602C5">
                              <w:rPr>
                                <w:rFonts w:ascii="Arial" w:hAnsi="Arial" w:cs="Arial"/>
                                <w:color w:val="000000" w:themeColor="text1"/>
                                <w:sz w:val="24"/>
                                <w:szCs w:val="24"/>
                              </w:rPr>
                              <w:t>CSAB to strengthen multi-agency training on responding to concerns of sexual abuse in adults, including consent and mental capacity, managing disclosures</w:t>
                            </w:r>
                            <w:r w:rsidR="000D7096" w:rsidRPr="00D602C5">
                              <w:rPr>
                                <w:rFonts w:ascii="Arial" w:hAnsi="Arial" w:cs="Arial"/>
                                <w:color w:val="000000" w:themeColor="text1"/>
                                <w:sz w:val="24"/>
                                <w:szCs w:val="24"/>
                              </w:rPr>
                              <w:t>, and trauma-informed practice, incorporating practical, scenario-based learning sessions.</w:t>
                            </w:r>
                          </w:p>
                          <w:p w14:paraId="68EF73AB" w14:textId="77777777" w:rsidR="00466CB7" w:rsidRPr="00466CB7" w:rsidRDefault="00466CB7" w:rsidP="00466CB7">
                            <w:pPr>
                              <w:pStyle w:val="ListParagraph"/>
                              <w:spacing w:before="240" w:after="0"/>
                              <w:ind w:left="360"/>
                              <w:rPr>
                                <w:rFonts w:ascii="Arial" w:hAnsi="Arial" w:cs="Arial"/>
                                <w:color w:val="000000" w:themeColor="text1"/>
                                <w:sz w:val="24"/>
                                <w:szCs w:val="24"/>
                              </w:rPr>
                            </w:pPr>
                          </w:p>
                          <w:p w14:paraId="6DAC9334" w14:textId="4072B69E" w:rsidR="00B636DD" w:rsidRDefault="000D7096" w:rsidP="00B636DD">
                            <w:pPr>
                              <w:pStyle w:val="ListParagraph"/>
                              <w:numPr>
                                <w:ilvl w:val="0"/>
                                <w:numId w:val="6"/>
                              </w:numPr>
                              <w:rPr>
                                <w:rFonts w:ascii="Arial" w:hAnsi="Arial" w:cs="Arial"/>
                                <w:color w:val="000000" w:themeColor="text1"/>
                                <w:sz w:val="24"/>
                                <w:szCs w:val="24"/>
                              </w:rPr>
                            </w:pPr>
                            <w:r w:rsidRPr="00D602C5">
                              <w:rPr>
                                <w:rFonts w:ascii="Arial" w:hAnsi="Arial" w:cs="Arial"/>
                                <w:color w:val="000000" w:themeColor="text1"/>
                                <w:sz w:val="24"/>
                                <w:szCs w:val="24"/>
                              </w:rPr>
                              <w:t>CSAB to promote and raise awareness of the Person in a Position of Trust (PiPoT</w:t>
                            </w:r>
                            <w:r w:rsidR="007B476E" w:rsidRPr="00D602C5">
                              <w:rPr>
                                <w:rFonts w:ascii="Arial" w:hAnsi="Arial" w:cs="Arial"/>
                                <w:color w:val="000000" w:themeColor="text1"/>
                                <w:sz w:val="24"/>
                                <w:szCs w:val="24"/>
                              </w:rPr>
                              <w:t>) guidance, ensuring it is accessible and the process is understood across all partner agencies.</w:t>
                            </w:r>
                          </w:p>
                          <w:p w14:paraId="2C84AFEE" w14:textId="77777777" w:rsidR="00466CB7" w:rsidRPr="00466CB7" w:rsidRDefault="00466CB7" w:rsidP="00466CB7">
                            <w:pPr>
                              <w:pStyle w:val="ListParagraph"/>
                              <w:ind w:left="360"/>
                              <w:rPr>
                                <w:rFonts w:ascii="Arial" w:hAnsi="Arial" w:cs="Arial"/>
                                <w:color w:val="000000" w:themeColor="text1"/>
                                <w:sz w:val="24"/>
                                <w:szCs w:val="24"/>
                              </w:rPr>
                            </w:pPr>
                          </w:p>
                          <w:p w14:paraId="2C00D8E1" w14:textId="6388CE18" w:rsidR="00B636DD" w:rsidRDefault="007B476E" w:rsidP="00B636DD">
                            <w:pPr>
                              <w:pStyle w:val="ListParagraph"/>
                              <w:numPr>
                                <w:ilvl w:val="0"/>
                                <w:numId w:val="6"/>
                              </w:numPr>
                              <w:rPr>
                                <w:rFonts w:ascii="Arial" w:hAnsi="Arial" w:cs="Arial"/>
                                <w:color w:val="000000" w:themeColor="text1"/>
                                <w:sz w:val="24"/>
                                <w:szCs w:val="24"/>
                              </w:rPr>
                            </w:pPr>
                            <w:r w:rsidRPr="00D602C5">
                              <w:rPr>
                                <w:rFonts w:ascii="Arial" w:hAnsi="Arial" w:cs="Arial"/>
                                <w:color w:val="000000" w:themeColor="text1"/>
                                <w:sz w:val="24"/>
                                <w:szCs w:val="24"/>
                              </w:rPr>
                              <w:t>CSAB to promote and raise awareness of the CSAB Escalation and Resolution of Professional Disagreements Policy</w:t>
                            </w:r>
                            <w:r w:rsidR="006A1E52" w:rsidRPr="00D602C5">
                              <w:rPr>
                                <w:rFonts w:ascii="Arial" w:hAnsi="Arial" w:cs="Arial"/>
                                <w:color w:val="000000" w:themeColor="text1"/>
                                <w:sz w:val="24"/>
                                <w:szCs w:val="24"/>
                              </w:rPr>
                              <w:t>.</w:t>
                            </w:r>
                          </w:p>
                          <w:p w14:paraId="2732935B" w14:textId="77777777" w:rsidR="00466CB7" w:rsidRPr="00466CB7" w:rsidRDefault="00466CB7" w:rsidP="00466CB7">
                            <w:pPr>
                              <w:pStyle w:val="ListParagraph"/>
                              <w:ind w:left="360"/>
                              <w:rPr>
                                <w:rFonts w:ascii="Arial" w:hAnsi="Arial" w:cs="Arial"/>
                                <w:color w:val="000000" w:themeColor="text1"/>
                                <w:sz w:val="24"/>
                                <w:szCs w:val="24"/>
                              </w:rPr>
                            </w:pPr>
                          </w:p>
                          <w:p w14:paraId="462A5585" w14:textId="0B864650" w:rsidR="006A1E52" w:rsidRPr="00D602C5" w:rsidRDefault="006A1E52" w:rsidP="004E02B2">
                            <w:pPr>
                              <w:pStyle w:val="ListParagraph"/>
                              <w:numPr>
                                <w:ilvl w:val="0"/>
                                <w:numId w:val="6"/>
                              </w:numPr>
                              <w:rPr>
                                <w:rFonts w:ascii="Arial" w:hAnsi="Arial" w:cs="Arial"/>
                                <w:color w:val="000000" w:themeColor="text1"/>
                                <w:sz w:val="24"/>
                                <w:szCs w:val="24"/>
                              </w:rPr>
                            </w:pPr>
                            <w:r w:rsidRPr="00D602C5">
                              <w:rPr>
                                <w:rFonts w:ascii="Arial" w:hAnsi="Arial" w:cs="Arial"/>
                                <w:color w:val="000000" w:themeColor="text1"/>
                                <w:sz w:val="24"/>
                                <w:szCs w:val="24"/>
                              </w:rPr>
                              <w:t>The Quality Assurance, Policy &amp; Workforce Development Subgroup should ensure development and quality assurance activity remains focused on this area and therefore should include a repeat sexual abuse audit to their audit schedule in line with the Board’s Quality Assurance and Continuous Improvement Framework.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09ED01" id="_x0000_s1037" style="position:absolute;left:0;text-align:left;margin-left:399.75pt;margin-top:-24.75pt;width:432.75pt;height:462.75pt;z-index:25168179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margin;mso-width-percent:0;mso-height-percent:0;mso-width-relative:page;mso-height-relative:page;v-text-anchor:top" arcsize="31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" fillcolor="#e7fcfd" strokecolor="#7030a0" strokeweight="2pt">
                <v:shadow color="black"/>
                <v:textbox inset="2.88pt,2.88pt,2.88pt,2.88pt">
                  <w:txbxContent>
                    <w:p w14:paraId="1B934796" w14:textId="500B2A1C" w:rsidR="00551132" w:rsidRPr="00D602C5" w:rsidRDefault="00725929" w:rsidP="00551132">
                      <w:pPr>
                        <w:jc w:val="center"/>
                        <w:rPr>
                          <w:rFonts w:ascii="Arial" w:hAnsi="Arial" w:cs="Arial"/>
                          <w:b/>
                          <w:bCs/>
                          <w:color w:val="7030A0"/>
                          <w:sz w:val="28"/>
                          <w:szCs w:val="28"/>
                        </w:rPr>
                      </w:pPr>
                      <w:r w:rsidRPr="00D602C5">
                        <w:rPr>
                          <w:rFonts w:ascii="Arial" w:hAnsi="Arial" w:cs="Arial"/>
                          <w:b/>
                          <w:bCs/>
                          <w:color w:val="7030A0"/>
                          <w:sz w:val="28"/>
                          <w:szCs w:val="28"/>
                        </w:rPr>
                        <w:t>Recommendations</w:t>
                      </w:r>
                    </w:p>
                    <w:p w14:paraId="5A0467F8" w14:textId="0752581A" w:rsidR="00466CB7" w:rsidRDefault="004E02B2" w:rsidP="00466CB7">
                      <w:pPr>
                        <w:pStyle w:val="ListParagraph"/>
                        <w:numPr>
                          <w:ilvl w:val="0"/>
                          <w:numId w:val="6"/>
                        </w:numPr>
                        <w:rPr>
                          <w:rFonts w:ascii="Arial" w:hAnsi="Arial" w:cs="Arial"/>
                          <w:color w:val="000000" w:themeColor="text1"/>
                          <w:sz w:val="24"/>
                          <w:szCs w:val="24"/>
                        </w:rPr>
                      </w:pPr>
                      <w:r w:rsidRPr="00D602C5">
                        <w:rPr>
                          <w:rFonts w:ascii="Arial" w:hAnsi="Arial" w:cs="Arial"/>
                          <w:color w:val="000000" w:themeColor="text1"/>
                          <w:sz w:val="24"/>
                          <w:szCs w:val="24"/>
                        </w:rPr>
                        <w:t xml:space="preserve">West Midlands Police to improve awareness and application of adult safeguarding duties by delivering targeted training </w:t>
                      </w:r>
                      <w:r w:rsidR="00486A26" w:rsidRPr="00D602C5">
                        <w:rPr>
                          <w:rFonts w:ascii="Arial" w:hAnsi="Arial" w:cs="Arial"/>
                          <w:color w:val="000000" w:themeColor="text1"/>
                          <w:sz w:val="24"/>
                          <w:szCs w:val="24"/>
                        </w:rPr>
                        <w:t>on Section 42 enquiries, referral pathways to Adult Social Care, and safeguarding responsibilities for adults with care and support needs and demonstrate improved confidence through post-training evaluation.</w:t>
                      </w:r>
                    </w:p>
                    <w:p w14:paraId="31C51ACA" w14:textId="77777777" w:rsidR="00466CB7" w:rsidRPr="00466CB7" w:rsidRDefault="00466CB7" w:rsidP="00466CB7">
                      <w:pPr>
                        <w:pStyle w:val="ListParagraph"/>
                        <w:ind w:left="360"/>
                        <w:rPr>
                          <w:rFonts w:ascii="Arial" w:hAnsi="Arial" w:cs="Arial"/>
                          <w:color w:val="000000" w:themeColor="text1"/>
                          <w:sz w:val="24"/>
                          <w:szCs w:val="24"/>
                        </w:rPr>
                      </w:pPr>
                    </w:p>
                    <w:p w14:paraId="4252A827" w14:textId="7C7AF4A2" w:rsidR="00B636DD" w:rsidRDefault="00486A26" w:rsidP="00466CB7">
                      <w:pPr>
                        <w:pStyle w:val="ListParagraph"/>
                        <w:numPr>
                          <w:ilvl w:val="0"/>
                          <w:numId w:val="6"/>
                        </w:numPr>
                        <w:spacing w:before="240" w:after="0"/>
                        <w:rPr>
                          <w:rFonts w:ascii="Arial" w:hAnsi="Arial" w:cs="Arial"/>
                          <w:color w:val="000000" w:themeColor="text1"/>
                          <w:sz w:val="24"/>
                          <w:szCs w:val="24"/>
                        </w:rPr>
                      </w:pPr>
                      <w:r w:rsidRPr="00D602C5">
                        <w:rPr>
                          <w:rFonts w:ascii="Arial" w:hAnsi="Arial" w:cs="Arial"/>
                          <w:color w:val="000000" w:themeColor="text1"/>
                          <w:sz w:val="24"/>
                          <w:szCs w:val="24"/>
                        </w:rPr>
                        <w:t>CSAB to strengthen multi-agency training on responding to concerns of sexual abuse in adults, including consent and mental capacity, managing disclosures</w:t>
                      </w:r>
                      <w:r w:rsidR="000D7096" w:rsidRPr="00D602C5">
                        <w:rPr>
                          <w:rFonts w:ascii="Arial" w:hAnsi="Arial" w:cs="Arial"/>
                          <w:color w:val="000000" w:themeColor="text1"/>
                          <w:sz w:val="24"/>
                          <w:szCs w:val="24"/>
                        </w:rPr>
                        <w:t>, and trauma-informed practice, incorporating practical, scenario-based learning sessions.</w:t>
                      </w:r>
                    </w:p>
                    <w:p w14:paraId="68EF73AB" w14:textId="77777777" w:rsidR="00466CB7" w:rsidRPr="00466CB7" w:rsidRDefault="00466CB7" w:rsidP="00466CB7">
                      <w:pPr>
                        <w:pStyle w:val="ListParagraph"/>
                        <w:spacing w:before="240" w:after="0"/>
                        <w:ind w:left="360"/>
                        <w:rPr>
                          <w:rFonts w:ascii="Arial" w:hAnsi="Arial" w:cs="Arial"/>
                          <w:color w:val="000000" w:themeColor="text1"/>
                          <w:sz w:val="24"/>
                          <w:szCs w:val="24"/>
                        </w:rPr>
                      </w:pPr>
                    </w:p>
                    <w:p w14:paraId="6DAC9334" w14:textId="4072B69E" w:rsidR="00B636DD" w:rsidRDefault="000D7096" w:rsidP="00B636DD">
                      <w:pPr>
                        <w:pStyle w:val="ListParagraph"/>
                        <w:numPr>
                          <w:ilvl w:val="0"/>
                          <w:numId w:val="6"/>
                        </w:numPr>
                        <w:rPr>
                          <w:rFonts w:ascii="Arial" w:hAnsi="Arial" w:cs="Arial"/>
                          <w:color w:val="000000" w:themeColor="text1"/>
                          <w:sz w:val="24"/>
                          <w:szCs w:val="24"/>
                        </w:rPr>
                      </w:pPr>
                      <w:r w:rsidRPr="00D602C5">
                        <w:rPr>
                          <w:rFonts w:ascii="Arial" w:hAnsi="Arial" w:cs="Arial"/>
                          <w:color w:val="000000" w:themeColor="text1"/>
                          <w:sz w:val="24"/>
                          <w:szCs w:val="24"/>
                        </w:rPr>
                        <w:t>CSAB to promote and raise awareness of the Person in a Position of Trust (PiPoT</w:t>
                      </w:r>
                      <w:r w:rsidR="007B476E" w:rsidRPr="00D602C5">
                        <w:rPr>
                          <w:rFonts w:ascii="Arial" w:hAnsi="Arial" w:cs="Arial"/>
                          <w:color w:val="000000" w:themeColor="text1"/>
                          <w:sz w:val="24"/>
                          <w:szCs w:val="24"/>
                        </w:rPr>
                        <w:t>) guidance, ensuring it is accessible and the process is understood across all partner agencies.</w:t>
                      </w:r>
                    </w:p>
                    <w:p w14:paraId="2C84AFEE" w14:textId="77777777" w:rsidR="00466CB7" w:rsidRPr="00466CB7" w:rsidRDefault="00466CB7" w:rsidP="00466CB7">
                      <w:pPr>
                        <w:pStyle w:val="ListParagraph"/>
                        <w:ind w:left="360"/>
                        <w:rPr>
                          <w:rFonts w:ascii="Arial" w:hAnsi="Arial" w:cs="Arial"/>
                          <w:color w:val="000000" w:themeColor="text1"/>
                          <w:sz w:val="24"/>
                          <w:szCs w:val="24"/>
                        </w:rPr>
                      </w:pPr>
                    </w:p>
                    <w:p w14:paraId="2C00D8E1" w14:textId="6388CE18" w:rsidR="00B636DD" w:rsidRDefault="007B476E" w:rsidP="00B636DD">
                      <w:pPr>
                        <w:pStyle w:val="ListParagraph"/>
                        <w:numPr>
                          <w:ilvl w:val="0"/>
                          <w:numId w:val="6"/>
                        </w:numPr>
                        <w:rPr>
                          <w:rFonts w:ascii="Arial" w:hAnsi="Arial" w:cs="Arial"/>
                          <w:color w:val="000000" w:themeColor="text1"/>
                          <w:sz w:val="24"/>
                          <w:szCs w:val="24"/>
                        </w:rPr>
                      </w:pPr>
                      <w:r w:rsidRPr="00D602C5">
                        <w:rPr>
                          <w:rFonts w:ascii="Arial" w:hAnsi="Arial" w:cs="Arial"/>
                          <w:color w:val="000000" w:themeColor="text1"/>
                          <w:sz w:val="24"/>
                          <w:szCs w:val="24"/>
                        </w:rPr>
                        <w:t>CSAB to promote and raise awareness of the CSAB Escalation and Resolution of Professional Disagreements Policy</w:t>
                      </w:r>
                      <w:r w:rsidR="006A1E52" w:rsidRPr="00D602C5">
                        <w:rPr>
                          <w:rFonts w:ascii="Arial" w:hAnsi="Arial" w:cs="Arial"/>
                          <w:color w:val="000000" w:themeColor="text1"/>
                          <w:sz w:val="24"/>
                          <w:szCs w:val="24"/>
                        </w:rPr>
                        <w:t>.</w:t>
                      </w:r>
                    </w:p>
                    <w:p w14:paraId="2732935B" w14:textId="77777777" w:rsidR="00466CB7" w:rsidRPr="00466CB7" w:rsidRDefault="00466CB7" w:rsidP="00466CB7">
                      <w:pPr>
                        <w:pStyle w:val="ListParagraph"/>
                        <w:ind w:left="360"/>
                        <w:rPr>
                          <w:rFonts w:ascii="Arial" w:hAnsi="Arial" w:cs="Arial"/>
                          <w:color w:val="000000" w:themeColor="text1"/>
                          <w:sz w:val="24"/>
                          <w:szCs w:val="24"/>
                        </w:rPr>
                      </w:pPr>
                    </w:p>
                    <w:p w14:paraId="462A5585" w14:textId="0B864650" w:rsidR="006A1E52" w:rsidRPr="00D602C5" w:rsidRDefault="006A1E52" w:rsidP="004E02B2">
                      <w:pPr>
                        <w:pStyle w:val="ListParagraph"/>
                        <w:numPr>
                          <w:ilvl w:val="0"/>
                          <w:numId w:val="6"/>
                        </w:numPr>
                        <w:rPr>
                          <w:rFonts w:ascii="Arial" w:hAnsi="Arial" w:cs="Arial"/>
                          <w:color w:val="000000" w:themeColor="text1"/>
                          <w:sz w:val="24"/>
                          <w:szCs w:val="24"/>
                        </w:rPr>
                      </w:pPr>
                      <w:r w:rsidRPr="00D602C5">
                        <w:rPr>
                          <w:rFonts w:ascii="Arial" w:hAnsi="Arial" w:cs="Arial"/>
                          <w:color w:val="000000" w:themeColor="text1"/>
                          <w:sz w:val="24"/>
                          <w:szCs w:val="24"/>
                        </w:rPr>
                        <w:t>The Quality Assurance, Policy &amp; Workforce Development Subgroup should ensure development and quality assurance activity remains focused on this area and therefore should include a repeat sexual abuse audit to their audit schedule in line with the Board’s Quality Assurance and Continuous Improvement Framework.</w:t>
                      </w:r>
                    </w:p>
                  </w:txbxContent>
                </v:textbox>
                <w10:wrap anchorx="page" anchory="margin"/>
              </v:roundrect>
            </w:pict>
          </mc:Fallback>
        </mc:AlternateContent>
      </w:r>
    </w:p>
    <w:p w14:paraId="67A2979B" w14:textId="5520F40D" w:rsidR="00885340" w:rsidRDefault="00885340" w:rsidP="00885340">
      <w:pPr>
        <w:jc w:val="center"/>
      </w:pPr>
    </w:p>
    <w:p w14:paraId="6811DF62" w14:textId="536BC9A2" w:rsidR="00885340" w:rsidRDefault="00885340" w:rsidP="00885340">
      <w:pPr>
        <w:jc w:val="center"/>
      </w:pPr>
    </w:p>
    <w:p w14:paraId="546D0DB8" w14:textId="46BFAB85" w:rsidR="00885340" w:rsidRDefault="00885340" w:rsidP="00885340">
      <w:pPr>
        <w:jc w:val="center"/>
      </w:pPr>
    </w:p>
    <w:p w14:paraId="7B1E9953" w14:textId="4C977B3E" w:rsidR="00885340" w:rsidRDefault="00885340" w:rsidP="00885340">
      <w:pPr>
        <w:jc w:val="center"/>
      </w:pPr>
    </w:p>
    <w:p w14:paraId="22DC46D8" w14:textId="4728F8B3" w:rsidR="00885340" w:rsidRDefault="00885340" w:rsidP="00885340">
      <w:pPr>
        <w:jc w:val="center"/>
      </w:pPr>
    </w:p>
    <w:p w14:paraId="63E256A5" w14:textId="56929B3F" w:rsidR="00885340" w:rsidRDefault="00885340" w:rsidP="00885340">
      <w:pPr>
        <w:jc w:val="center"/>
      </w:pPr>
    </w:p>
    <w:p w14:paraId="3E045E3D" w14:textId="78183D50" w:rsidR="00885340" w:rsidRDefault="00885340" w:rsidP="00885340">
      <w:pPr>
        <w:jc w:val="center"/>
      </w:pPr>
    </w:p>
    <w:p w14:paraId="436C5BD8" w14:textId="6C3F84A4" w:rsidR="00885340" w:rsidRPr="00885340" w:rsidRDefault="00551132" w:rsidP="00885340">
      <w:pPr>
        <w:jc w:val="center"/>
      </w:pPr>
      <w:r>
        <w:rPr>
          <w:noProof/>
        </w:rPr>
        <w:drawing>
          <wp:anchor distT="0" distB="0" distL="114300" distR="114300" simplePos="0" relativeHeight="251709440" behindDoc="1" locked="0" layoutInCell="1" allowOverlap="1" wp14:anchorId="084A2660" wp14:editId="175021D2">
            <wp:simplePos x="0" y="0"/>
            <wp:positionH relativeFrom="margin">
              <wp:posOffset>9177655</wp:posOffset>
            </wp:positionH>
            <wp:positionV relativeFrom="paragraph">
              <wp:posOffset>2623185</wp:posOffset>
            </wp:positionV>
            <wp:extent cx="914400" cy="914400"/>
            <wp:effectExtent l="0" t="0" r="0" b="0"/>
            <wp:wrapTight wrapText="bothSides">
              <wp:wrapPolygon edited="0">
                <wp:start x="8550" y="1800"/>
                <wp:lineTo x="3150" y="3150"/>
                <wp:lineTo x="1350" y="7200"/>
                <wp:lineTo x="1800" y="19350"/>
                <wp:lineTo x="5400" y="19350"/>
                <wp:lineTo x="5850" y="18450"/>
                <wp:lineTo x="20250" y="11250"/>
                <wp:lineTo x="20700" y="8100"/>
                <wp:lineTo x="16200" y="4050"/>
                <wp:lineTo x="12600" y="1800"/>
                <wp:lineTo x="8550" y="1800"/>
              </wp:wrapPolygon>
            </wp:wrapTight>
            <wp:docPr id="2026249448" name="Graphic 21" descr="Thought bubb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249448" name="Graphic 2026249448" descr="Thought bubble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914400" cy="914400"/>
                    </a:xfrm>
                    <a:prstGeom prst="rect">
                      <a:avLst/>
                    </a:prstGeom>
                  </pic:spPr>
                </pic:pic>
              </a:graphicData>
            </a:graphic>
          </wp:anchor>
        </w:drawing>
      </w:r>
      <w:r w:rsidR="00EB462D" w:rsidRPr="001113DC">
        <w:rPr>
          <w:rFonts w:eastAsia="Times New Roman" w:cs="Times New Roman"/>
          <w:noProof/>
        </w:rPr>
        <mc:AlternateContent>
          <mc:Choice Requires="wps">
            <w:drawing>
              <wp:anchor distT="36576" distB="36576" distL="36576" distR="36576" simplePos="0" relativeHeight="251685888" behindDoc="0" locked="0" layoutInCell="1" allowOverlap="1" wp14:anchorId="1EA539C3" wp14:editId="4A229F6F">
                <wp:simplePos x="0" y="0"/>
                <wp:positionH relativeFrom="margin">
                  <wp:posOffset>4691380</wp:posOffset>
                </wp:positionH>
                <wp:positionV relativeFrom="page">
                  <wp:posOffset>6115050</wp:posOffset>
                </wp:positionV>
                <wp:extent cx="5353050" cy="1304925"/>
                <wp:effectExtent l="0" t="0" r="19050" b="28575"/>
                <wp:wrapNone/>
                <wp:docPr id="1"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1304925"/>
                        </a:xfrm>
                        <a:prstGeom prst="roundRect">
                          <a:avLst>
                            <a:gd name="adj" fmla="val 16667"/>
                          </a:avLst>
                        </a:prstGeom>
                        <a:solidFill>
                          <a:srgbClr val="E7FCFD"/>
                        </a:solidFill>
                        <a:ln w="25400" algn="ctr">
                          <a:solidFill>
                            <a:srgbClr val="7030A0"/>
                          </a:solidFill>
                          <a:round/>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2A553064" w14:textId="101E4697" w:rsidR="00EB462D" w:rsidRPr="00DA4C74" w:rsidRDefault="00EB462D" w:rsidP="00EB462D">
                            <w:pPr>
                              <w:rPr>
                                <w:rFonts w:ascii="Arial" w:hAnsi="Arial" w:cs="Arial"/>
                                <w:b/>
                                <w:bCs/>
                                <w:color w:val="7030A0"/>
                              </w:rPr>
                            </w:pPr>
                            <w:r w:rsidRPr="00DA4C74">
                              <w:rPr>
                                <w:rFonts w:ascii="Arial" w:hAnsi="Arial" w:cs="Arial"/>
                                <w:b/>
                                <w:bCs/>
                                <w:color w:val="7030A0"/>
                              </w:rPr>
                              <w:t>Key Contacts and Further Information</w:t>
                            </w:r>
                          </w:p>
                          <w:p w14:paraId="00A62CAB" w14:textId="73BF0536" w:rsidR="00244E6A" w:rsidRPr="00075DCE" w:rsidRDefault="00244E6A" w:rsidP="00244E6A">
                            <w:pPr>
                              <w:pStyle w:val="ListParagraph"/>
                              <w:numPr>
                                <w:ilvl w:val="0"/>
                                <w:numId w:val="4"/>
                              </w:numPr>
                              <w:ind w:left="284"/>
                              <w:rPr>
                                <w:rFonts w:ascii="Arial" w:hAnsi="Arial" w:cs="Arial"/>
                                <w:b/>
                                <w:bCs/>
                                <w:color w:val="auto"/>
                                <w:sz w:val="18"/>
                                <w:szCs w:val="18"/>
                              </w:rPr>
                            </w:pPr>
                            <w:hyperlink r:id="rId17" w:history="1">
                              <w:r w:rsidRPr="00DA4C74">
                                <w:rPr>
                                  <w:rStyle w:val="Hyperlink"/>
                                  <w:rFonts w:ascii="Arial" w:hAnsi="Arial" w:cs="Arial"/>
                                  <w:b/>
                                  <w:bCs/>
                                  <w:sz w:val="18"/>
                                  <w:szCs w:val="18"/>
                                </w:rPr>
                                <w:t>Coventry Safeguarding Adult Board</w:t>
                              </w:r>
                            </w:hyperlink>
                          </w:p>
                          <w:p w14:paraId="77341663" w14:textId="6211CCE9" w:rsidR="00075DCE" w:rsidRPr="00075DCE" w:rsidRDefault="00075DCE" w:rsidP="00075DCE">
                            <w:pPr>
                              <w:pStyle w:val="ListParagraph"/>
                              <w:numPr>
                                <w:ilvl w:val="0"/>
                                <w:numId w:val="4"/>
                              </w:numPr>
                              <w:ind w:left="284"/>
                              <w:rPr>
                                <w:rFonts w:ascii="Arial" w:hAnsi="Arial" w:cs="Arial"/>
                                <w:b/>
                                <w:bCs/>
                                <w:color w:val="auto"/>
                                <w:sz w:val="18"/>
                                <w:szCs w:val="18"/>
                              </w:rPr>
                            </w:pPr>
                            <w:hyperlink r:id="rId18" w:history="1">
                              <w:r w:rsidRPr="00075DCE">
                                <w:rPr>
                                  <w:rStyle w:val="Hyperlink"/>
                                  <w:rFonts w:ascii="Arial" w:hAnsi="Arial" w:cs="Arial"/>
                                  <w:b/>
                                  <w:bCs/>
                                  <w:sz w:val="18"/>
                                  <w:szCs w:val="18"/>
                                </w:rPr>
                                <w:t>Blue Sky Centre – Sexual Assault Referral Centre</w:t>
                              </w:r>
                            </w:hyperlink>
                          </w:p>
                          <w:p w14:paraId="4EA7543B" w14:textId="76073889" w:rsidR="00FB4524" w:rsidRPr="00075DCE" w:rsidRDefault="00FB4524" w:rsidP="00244E6A">
                            <w:pPr>
                              <w:pStyle w:val="ListParagraph"/>
                              <w:numPr>
                                <w:ilvl w:val="0"/>
                                <w:numId w:val="4"/>
                              </w:numPr>
                              <w:ind w:left="284"/>
                              <w:rPr>
                                <w:rFonts w:ascii="Arial" w:hAnsi="Arial" w:cs="Arial"/>
                                <w:b/>
                                <w:bCs/>
                                <w:color w:val="auto"/>
                                <w:sz w:val="18"/>
                                <w:szCs w:val="18"/>
                              </w:rPr>
                            </w:pPr>
                            <w:hyperlink r:id="rId19" w:history="1">
                              <w:r w:rsidRPr="00FB4524">
                                <w:rPr>
                                  <w:rStyle w:val="Hyperlink"/>
                                  <w:rFonts w:ascii="Arial" w:hAnsi="Arial" w:cs="Arial"/>
                                  <w:b/>
                                  <w:bCs/>
                                  <w:sz w:val="18"/>
                                  <w:szCs w:val="18"/>
                                </w:rPr>
                                <w:t>Home - CRASAC - Coventry Rape and Sexual Abuse Centre</w:t>
                              </w:r>
                            </w:hyperlink>
                          </w:p>
                          <w:p w14:paraId="765C021D" w14:textId="171FD258" w:rsidR="00A50EB5" w:rsidRDefault="00A50EB5" w:rsidP="00244E6A">
                            <w:pPr>
                              <w:pStyle w:val="ListParagraph"/>
                              <w:numPr>
                                <w:ilvl w:val="0"/>
                                <w:numId w:val="4"/>
                              </w:numPr>
                              <w:ind w:left="284"/>
                              <w:rPr>
                                <w:rFonts w:ascii="Arial" w:hAnsi="Arial" w:cs="Arial"/>
                                <w:b/>
                                <w:bCs/>
                                <w:color w:val="auto"/>
                                <w:sz w:val="18"/>
                                <w:szCs w:val="18"/>
                              </w:rPr>
                            </w:pPr>
                            <w:hyperlink r:id="rId20" w:history="1">
                              <w:r w:rsidRPr="00A50EB5">
                                <w:rPr>
                                  <w:rStyle w:val="Hyperlink"/>
                                  <w:rFonts w:ascii="Arial" w:hAnsi="Arial" w:cs="Arial"/>
                                  <w:b/>
                                  <w:bCs/>
                                  <w:sz w:val="18"/>
                                  <w:szCs w:val="18"/>
                                </w:rPr>
                                <w:t xml:space="preserve">Home - </w:t>
                              </w:r>
                              <w:proofErr w:type="spellStart"/>
                              <w:r w:rsidRPr="00A50EB5">
                                <w:rPr>
                                  <w:rStyle w:val="Hyperlink"/>
                                  <w:rFonts w:ascii="Arial" w:hAnsi="Arial" w:cs="Arial"/>
                                  <w:b/>
                                  <w:bCs/>
                                  <w:sz w:val="18"/>
                                  <w:szCs w:val="18"/>
                                </w:rPr>
                                <w:t>CWWMind</w:t>
                              </w:r>
                              <w:proofErr w:type="spellEnd"/>
                            </w:hyperlink>
                          </w:p>
                          <w:p w14:paraId="7360D950" w14:textId="0DD2F2D5" w:rsidR="001F1FEC" w:rsidRPr="00DA4C74" w:rsidRDefault="001F1FEC" w:rsidP="00244E6A">
                            <w:pPr>
                              <w:pStyle w:val="ListParagraph"/>
                              <w:numPr>
                                <w:ilvl w:val="0"/>
                                <w:numId w:val="4"/>
                              </w:numPr>
                              <w:ind w:left="284"/>
                              <w:rPr>
                                <w:rFonts w:ascii="Arial" w:hAnsi="Arial" w:cs="Arial"/>
                                <w:b/>
                                <w:bCs/>
                                <w:color w:val="auto"/>
                                <w:sz w:val="18"/>
                                <w:szCs w:val="18"/>
                              </w:rPr>
                            </w:pPr>
                            <w:hyperlink r:id="rId21" w:history="1">
                              <w:proofErr w:type="spellStart"/>
                              <w:r w:rsidRPr="001F1FEC">
                                <w:rPr>
                                  <w:rStyle w:val="Hyperlink"/>
                                  <w:rFonts w:ascii="Arial" w:hAnsi="Arial" w:cs="Arial"/>
                                  <w:b/>
                                  <w:bCs/>
                                  <w:sz w:val="18"/>
                                  <w:szCs w:val="18"/>
                                </w:rPr>
                                <w:t>csab</w:t>
                              </w:r>
                              <w:proofErr w:type="spellEnd"/>
                              <w:r w:rsidRPr="001F1FEC">
                                <w:rPr>
                                  <w:rStyle w:val="Hyperlink"/>
                                  <w:rFonts w:ascii="Arial" w:hAnsi="Arial" w:cs="Arial"/>
                                  <w:b/>
                                  <w:bCs/>
                                  <w:sz w:val="18"/>
                                  <w:szCs w:val="18"/>
                                </w:rPr>
                                <w:t>-position-of-trust-framework</w:t>
                              </w:r>
                            </w:hyperlink>
                          </w:p>
                          <w:p w14:paraId="24B932CC" w14:textId="77777777" w:rsidR="006125C6" w:rsidRPr="00DA4C74" w:rsidRDefault="006125C6" w:rsidP="00050750">
                            <w:pPr>
                              <w:ind w:left="-76"/>
                              <w:rPr>
                                <w:rFonts w:ascii="Arial" w:hAnsi="Arial" w:cs="Arial"/>
                                <w:b/>
                                <w:bCs/>
                                <w:color w:val="auto"/>
                                <w:sz w:val="18"/>
                                <w:szCs w:val="1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A539C3" id="_x0000_s1038" style="position:absolute;left:0;text-align:left;margin-left:369.4pt;margin-top:481.5pt;width:421.5pt;height:102.75pt;z-index:25168588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" fillcolor="#e7fcfd" strokecolor="#7030a0" strokeweight="2pt">
                <v:shadow color="black"/>
                <v:textbox inset="2.88pt,2.88pt,2.88pt,2.88pt">
                  <w:txbxContent>
                    <w:p w14:paraId="2A553064" w14:textId="101E4697" w:rsidR="00EB462D" w:rsidRPr="00DA4C74" w:rsidRDefault="00EB462D" w:rsidP="00EB462D">
                      <w:pPr>
                        <w:rPr>
                          <w:rFonts w:ascii="Arial" w:hAnsi="Arial" w:cs="Arial"/>
                          <w:b/>
                          <w:bCs/>
                          <w:color w:val="7030A0"/>
                        </w:rPr>
                      </w:pPr>
                      <w:r w:rsidRPr="00DA4C74">
                        <w:rPr>
                          <w:rFonts w:ascii="Arial" w:hAnsi="Arial" w:cs="Arial"/>
                          <w:b/>
                          <w:bCs/>
                          <w:color w:val="7030A0"/>
                        </w:rPr>
                        <w:t>Key Contacts and Further Information</w:t>
                      </w:r>
                    </w:p>
                    <w:p w14:paraId="00A62CAB" w14:textId="73BF0536" w:rsidR="00244E6A" w:rsidRPr="00075DCE" w:rsidRDefault="00244E6A" w:rsidP="00244E6A">
                      <w:pPr>
                        <w:pStyle w:val="ListParagraph"/>
                        <w:numPr>
                          <w:ilvl w:val="0"/>
                          <w:numId w:val="4"/>
                        </w:numPr>
                        <w:ind w:left="284"/>
                        <w:rPr>
                          <w:rFonts w:ascii="Arial" w:hAnsi="Arial" w:cs="Arial"/>
                          <w:b/>
                          <w:bCs/>
                          <w:color w:val="auto"/>
                          <w:sz w:val="18"/>
                          <w:szCs w:val="18"/>
                        </w:rPr>
                      </w:pPr>
                      <w:hyperlink r:id="rId22" w:history="1">
                        <w:r w:rsidRPr="00DA4C74">
                          <w:rPr>
                            <w:rStyle w:val="Hyperlink"/>
                            <w:rFonts w:ascii="Arial" w:hAnsi="Arial" w:cs="Arial"/>
                            <w:b/>
                            <w:bCs/>
                            <w:sz w:val="18"/>
                            <w:szCs w:val="18"/>
                          </w:rPr>
                          <w:t>Coventry Safeguarding Adult Board</w:t>
                        </w:r>
                      </w:hyperlink>
                    </w:p>
                    <w:p w14:paraId="77341663" w14:textId="6211CCE9" w:rsidR="00075DCE" w:rsidRPr="00075DCE" w:rsidRDefault="00075DCE" w:rsidP="00075DCE">
                      <w:pPr>
                        <w:pStyle w:val="ListParagraph"/>
                        <w:numPr>
                          <w:ilvl w:val="0"/>
                          <w:numId w:val="4"/>
                        </w:numPr>
                        <w:ind w:left="284"/>
                        <w:rPr>
                          <w:rFonts w:ascii="Arial" w:hAnsi="Arial" w:cs="Arial"/>
                          <w:b/>
                          <w:bCs/>
                          <w:color w:val="auto"/>
                          <w:sz w:val="18"/>
                          <w:szCs w:val="18"/>
                        </w:rPr>
                      </w:pPr>
                      <w:hyperlink r:id="rId23" w:history="1">
                        <w:r w:rsidRPr="00075DCE">
                          <w:rPr>
                            <w:rStyle w:val="Hyperlink"/>
                            <w:rFonts w:ascii="Arial" w:hAnsi="Arial" w:cs="Arial"/>
                            <w:b/>
                            <w:bCs/>
                            <w:sz w:val="18"/>
                            <w:szCs w:val="18"/>
                          </w:rPr>
                          <w:t>Blue Sky Centre – Sexual Assault Referral Centre</w:t>
                        </w:r>
                      </w:hyperlink>
                    </w:p>
                    <w:p w14:paraId="4EA7543B" w14:textId="76073889" w:rsidR="00FB4524" w:rsidRPr="00075DCE" w:rsidRDefault="00FB4524" w:rsidP="00244E6A">
                      <w:pPr>
                        <w:pStyle w:val="ListParagraph"/>
                        <w:numPr>
                          <w:ilvl w:val="0"/>
                          <w:numId w:val="4"/>
                        </w:numPr>
                        <w:ind w:left="284"/>
                        <w:rPr>
                          <w:rFonts w:ascii="Arial" w:hAnsi="Arial" w:cs="Arial"/>
                          <w:b/>
                          <w:bCs/>
                          <w:color w:val="auto"/>
                          <w:sz w:val="18"/>
                          <w:szCs w:val="18"/>
                        </w:rPr>
                      </w:pPr>
                      <w:hyperlink r:id="rId24" w:history="1">
                        <w:r w:rsidRPr="00FB4524">
                          <w:rPr>
                            <w:rStyle w:val="Hyperlink"/>
                            <w:rFonts w:ascii="Arial" w:hAnsi="Arial" w:cs="Arial"/>
                            <w:b/>
                            <w:bCs/>
                            <w:sz w:val="18"/>
                            <w:szCs w:val="18"/>
                          </w:rPr>
                          <w:t>Home - CRASAC - Coventry Rape and Sexual Abuse Centre</w:t>
                        </w:r>
                      </w:hyperlink>
                    </w:p>
                    <w:p w14:paraId="765C021D" w14:textId="171FD258" w:rsidR="00A50EB5" w:rsidRDefault="00A50EB5" w:rsidP="00244E6A">
                      <w:pPr>
                        <w:pStyle w:val="ListParagraph"/>
                        <w:numPr>
                          <w:ilvl w:val="0"/>
                          <w:numId w:val="4"/>
                        </w:numPr>
                        <w:ind w:left="284"/>
                        <w:rPr>
                          <w:rFonts w:ascii="Arial" w:hAnsi="Arial" w:cs="Arial"/>
                          <w:b/>
                          <w:bCs/>
                          <w:color w:val="auto"/>
                          <w:sz w:val="18"/>
                          <w:szCs w:val="18"/>
                        </w:rPr>
                      </w:pPr>
                      <w:hyperlink r:id="rId25" w:history="1">
                        <w:r w:rsidRPr="00A50EB5">
                          <w:rPr>
                            <w:rStyle w:val="Hyperlink"/>
                            <w:rFonts w:ascii="Arial" w:hAnsi="Arial" w:cs="Arial"/>
                            <w:b/>
                            <w:bCs/>
                            <w:sz w:val="18"/>
                            <w:szCs w:val="18"/>
                          </w:rPr>
                          <w:t xml:space="preserve">Home - </w:t>
                        </w:r>
                        <w:proofErr w:type="spellStart"/>
                        <w:r w:rsidRPr="00A50EB5">
                          <w:rPr>
                            <w:rStyle w:val="Hyperlink"/>
                            <w:rFonts w:ascii="Arial" w:hAnsi="Arial" w:cs="Arial"/>
                            <w:b/>
                            <w:bCs/>
                            <w:sz w:val="18"/>
                            <w:szCs w:val="18"/>
                          </w:rPr>
                          <w:t>CWWMind</w:t>
                        </w:r>
                        <w:proofErr w:type="spellEnd"/>
                      </w:hyperlink>
                    </w:p>
                    <w:p w14:paraId="7360D950" w14:textId="0DD2F2D5" w:rsidR="001F1FEC" w:rsidRPr="00DA4C74" w:rsidRDefault="001F1FEC" w:rsidP="00244E6A">
                      <w:pPr>
                        <w:pStyle w:val="ListParagraph"/>
                        <w:numPr>
                          <w:ilvl w:val="0"/>
                          <w:numId w:val="4"/>
                        </w:numPr>
                        <w:ind w:left="284"/>
                        <w:rPr>
                          <w:rFonts w:ascii="Arial" w:hAnsi="Arial" w:cs="Arial"/>
                          <w:b/>
                          <w:bCs/>
                          <w:color w:val="auto"/>
                          <w:sz w:val="18"/>
                          <w:szCs w:val="18"/>
                        </w:rPr>
                      </w:pPr>
                      <w:hyperlink r:id="rId26" w:history="1">
                        <w:proofErr w:type="spellStart"/>
                        <w:r w:rsidRPr="001F1FEC">
                          <w:rPr>
                            <w:rStyle w:val="Hyperlink"/>
                            <w:rFonts w:ascii="Arial" w:hAnsi="Arial" w:cs="Arial"/>
                            <w:b/>
                            <w:bCs/>
                            <w:sz w:val="18"/>
                            <w:szCs w:val="18"/>
                          </w:rPr>
                          <w:t>csab</w:t>
                        </w:r>
                        <w:proofErr w:type="spellEnd"/>
                        <w:r w:rsidRPr="001F1FEC">
                          <w:rPr>
                            <w:rStyle w:val="Hyperlink"/>
                            <w:rFonts w:ascii="Arial" w:hAnsi="Arial" w:cs="Arial"/>
                            <w:b/>
                            <w:bCs/>
                            <w:sz w:val="18"/>
                            <w:szCs w:val="18"/>
                          </w:rPr>
                          <w:t>-position-of-trust-framework</w:t>
                        </w:r>
                      </w:hyperlink>
                    </w:p>
                    <w:p w14:paraId="24B932CC" w14:textId="77777777" w:rsidR="006125C6" w:rsidRPr="00DA4C74" w:rsidRDefault="006125C6" w:rsidP="00050750">
                      <w:pPr>
                        <w:ind w:left="-76"/>
                        <w:rPr>
                          <w:rFonts w:ascii="Arial" w:hAnsi="Arial" w:cs="Arial"/>
                          <w:b/>
                          <w:bCs/>
                          <w:color w:val="auto"/>
                          <w:sz w:val="18"/>
                          <w:szCs w:val="18"/>
                        </w:rPr>
                      </w:pPr>
                    </w:p>
                  </w:txbxContent>
                </v:textbox>
                <w10:wrap anchorx="margin" anchory="page"/>
              </v:roundrect>
            </w:pict>
          </mc:Fallback>
        </mc:AlternateContent>
      </w:r>
    </w:p>
    <w:sectPr w:rsidR="00885340" w:rsidRPr="00885340" w:rsidSect="00B10EC6">
      <w:pgSz w:w="16838" w:h="11906" w:orient="landscape"/>
      <w:pgMar w:top="720" w:right="720" w:bottom="720" w:left="720" w:header="708" w:footer="708" w:gutter="0"/>
      <w:pgBorders w:zOrder="back" w:offsetFrom="page">
        <w:top w:val="thickThinSmallGap" w:sz="48" w:space="24" w:color="7030A0"/>
        <w:left w:val="thickThinSmallGap" w:sz="48" w:space="24" w:color="7030A0"/>
        <w:bottom w:val="thickThinSmallGap" w:sz="48" w:space="24" w:color="7030A0"/>
        <w:right w:val="thinThickSmallGap" w:sz="48" w:space="24" w:color="7030A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C7DFD" w14:textId="77777777" w:rsidR="001252BC" w:rsidRDefault="001252BC" w:rsidP="00AF0AD8">
      <w:pPr>
        <w:spacing w:after="0" w:line="240" w:lineRule="auto"/>
      </w:pPr>
      <w:r>
        <w:separator/>
      </w:r>
    </w:p>
  </w:endnote>
  <w:endnote w:type="continuationSeparator" w:id="0">
    <w:p w14:paraId="67439DD3" w14:textId="77777777" w:rsidR="001252BC" w:rsidRDefault="001252BC" w:rsidP="00AF0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7BEFC" w14:textId="77777777" w:rsidR="001252BC" w:rsidRDefault="001252BC" w:rsidP="00AF0AD8">
      <w:pPr>
        <w:spacing w:after="0" w:line="240" w:lineRule="auto"/>
      </w:pPr>
      <w:r>
        <w:separator/>
      </w:r>
    </w:p>
  </w:footnote>
  <w:footnote w:type="continuationSeparator" w:id="0">
    <w:p w14:paraId="5AA1A16D" w14:textId="77777777" w:rsidR="001252BC" w:rsidRDefault="001252BC" w:rsidP="00AF0A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720BF"/>
    <w:multiLevelType w:val="hybridMultilevel"/>
    <w:tmpl w:val="FE7A4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717FB"/>
    <w:multiLevelType w:val="hybridMultilevel"/>
    <w:tmpl w:val="814A6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AB3025"/>
    <w:multiLevelType w:val="hybridMultilevel"/>
    <w:tmpl w:val="4EC20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185FC8"/>
    <w:multiLevelType w:val="hybridMultilevel"/>
    <w:tmpl w:val="1AE06DB6"/>
    <w:lvl w:ilvl="0" w:tplc="2F68055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852B7F"/>
    <w:multiLevelType w:val="hybridMultilevel"/>
    <w:tmpl w:val="E702C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34E50E4"/>
    <w:multiLevelType w:val="hybridMultilevel"/>
    <w:tmpl w:val="F726F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1802246">
    <w:abstractNumId w:val="0"/>
  </w:num>
  <w:num w:numId="2" w16cid:durableId="1637100259">
    <w:abstractNumId w:val="2"/>
  </w:num>
  <w:num w:numId="3" w16cid:durableId="959990846">
    <w:abstractNumId w:val="5"/>
  </w:num>
  <w:num w:numId="4" w16cid:durableId="1162308028">
    <w:abstractNumId w:val="1"/>
  </w:num>
  <w:num w:numId="5" w16cid:durableId="157305300">
    <w:abstractNumId w:val="3"/>
  </w:num>
  <w:num w:numId="6" w16cid:durableId="16888235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340"/>
    <w:rsid w:val="0000586B"/>
    <w:rsid w:val="000110ED"/>
    <w:rsid w:val="00017DC3"/>
    <w:rsid w:val="00035F90"/>
    <w:rsid w:val="00037972"/>
    <w:rsid w:val="000447C2"/>
    <w:rsid w:val="00047C9F"/>
    <w:rsid w:val="000501F0"/>
    <w:rsid w:val="00050750"/>
    <w:rsid w:val="0006044D"/>
    <w:rsid w:val="00066626"/>
    <w:rsid w:val="00066C4E"/>
    <w:rsid w:val="00075214"/>
    <w:rsid w:val="00075769"/>
    <w:rsid w:val="00075DCE"/>
    <w:rsid w:val="000823D5"/>
    <w:rsid w:val="0008526C"/>
    <w:rsid w:val="00094CE5"/>
    <w:rsid w:val="000976C1"/>
    <w:rsid w:val="000A1314"/>
    <w:rsid w:val="000A2361"/>
    <w:rsid w:val="000A2B9D"/>
    <w:rsid w:val="000B15BC"/>
    <w:rsid w:val="000C48E4"/>
    <w:rsid w:val="000D3BBB"/>
    <w:rsid w:val="000D7096"/>
    <w:rsid w:val="000D7BE0"/>
    <w:rsid w:val="000E01A6"/>
    <w:rsid w:val="000F636E"/>
    <w:rsid w:val="000F78A6"/>
    <w:rsid w:val="00100F57"/>
    <w:rsid w:val="001069ED"/>
    <w:rsid w:val="00111997"/>
    <w:rsid w:val="00111FFB"/>
    <w:rsid w:val="001211CB"/>
    <w:rsid w:val="001214DD"/>
    <w:rsid w:val="001252BC"/>
    <w:rsid w:val="00143972"/>
    <w:rsid w:val="0014792F"/>
    <w:rsid w:val="0015628B"/>
    <w:rsid w:val="001750E8"/>
    <w:rsid w:val="001839D0"/>
    <w:rsid w:val="00187979"/>
    <w:rsid w:val="00193CDF"/>
    <w:rsid w:val="00195E6E"/>
    <w:rsid w:val="001A0CDA"/>
    <w:rsid w:val="001A5F25"/>
    <w:rsid w:val="001A7452"/>
    <w:rsid w:val="001C105E"/>
    <w:rsid w:val="001D1C77"/>
    <w:rsid w:val="001D295E"/>
    <w:rsid w:val="001D5D58"/>
    <w:rsid w:val="001D7A50"/>
    <w:rsid w:val="001E528D"/>
    <w:rsid w:val="001F1FEC"/>
    <w:rsid w:val="001F36C2"/>
    <w:rsid w:val="001F5945"/>
    <w:rsid w:val="001F7661"/>
    <w:rsid w:val="00206FED"/>
    <w:rsid w:val="002110CB"/>
    <w:rsid w:val="00211370"/>
    <w:rsid w:val="002117A2"/>
    <w:rsid w:val="002123FE"/>
    <w:rsid w:val="002131DE"/>
    <w:rsid w:val="002151E3"/>
    <w:rsid w:val="002211AE"/>
    <w:rsid w:val="00224390"/>
    <w:rsid w:val="002317D0"/>
    <w:rsid w:val="00244E6A"/>
    <w:rsid w:val="002515AE"/>
    <w:rsid w:val="00272496"/>
    <w:rsid w:val="002747D4"/>
    <w:rsid w:val="0027600B"/>
    <w:rsid w:val="00277613"/>
    <w:rsid w:val="00292BB6"/>
    <w:rsid w:val="0029480B"/>
    <w:rsid w:val="002949EE"/>
    <w:rsid w:val="002A462E"/>
    <w:rsid w:val="002B0C3C"/>
    <w:rsid w:val="002B36C2"/>
    <w:rsid w:val="002B481D"/>
    <w:rsid w:val="002B6BC8"/>
    <w:rsid w:val="002C2550"/>
    <w:rsid w:val="002C3081"/>
    <w:rsid w:val="002C595F"/>
    <w:rsid w:val="002D3A56"/>
    <w:rsid w:val="002D7B4B"/>
    <w:rsid w:val="00302397"/>
    <w:rsid w:val="00313C53"/>
    <w:rsid w:val="003176F4"/>
    <w:rsid w:val="00317788"/>
    <w:rsid w:val="0033490F"/>
    <w:rsid w:val="003370CB"/>
    <w:rsid w:val="003529AF"/>
    <w:rsid w:val="003773B9"/>
    <w:rsid w:val="00384BFA"/>
    <w:rsid w:val="003932E0"/>
    <w:rsid w:val="003C721F"/>
    <w:rsid w:val="003C7F5D"/>
    <w:rsid w:val="003D4ECB"/>
    <w:rsid w:val="003D56D6"/>
    <w:rsid w:val="003E0A51"/>
    <w:rsid w:val="003E2482"/>
    <w:rsid w:val="003F6772"/>
    <w:rsid w:val="0040158C"/>
    <w:rsid w:val="00402852"/>
    <w:rsid w:val="004421A6"/>
    <w:rsid w:val="0044332C"/>
    <w:rsid w:val="00445663"/>
    <w:rsid w:val="00447CEB"/>
    <w:rsid w:val="00464095"/>
    <w:rsid w:val="00466CB7"/>
    <w:rsid w:val="00474110"/>
    <w:rsid w:val="00476E03"/>
    <w:rsid w:val="004805F1"/>
    <w:rsid w:val="00486A12"/>
    <w:rsid w:val="00486A26"/>
    <w:rsid w:val="004912A5"/>
    <w:rsid w:val="004B477F"/>
    <w:rsid w:val="004B4A33"/>
    <w:rsid w:val="004C29DB"/>
    <w:rsid w:val="004D15F8"/>
    <w:rsid w:val="004D6BFE"/>
    <w:rsid w:val="004E02B2"/>
    <w:rsid w:val="004E1E21"/>
    <w:rsid w:val="004E708A"/>
    <w:rsid w:val="004F3B72"/>
    <w:rsid w:val="004F470D"/>
    <w:rsid w:val="00516CDE"/>
    <w:rsid w:val="005260CC"/>
    <w:rsid w:val="0053108D"/>
    <w:rsid w:val="005338F9"/>
    <w:rsid w:val="00547440"/>
    <w:rsid w:val="0055051A"/>
    <w:rsid w:val="00551132"/>
    <w:rsid w:val="00561DCD"/>
    <w:rsid w:val="00576317"/>
    <w:rsid w:val="00583C01"/>
    <w:rsid w:val="0059007F"/>
    <w:rsid w:val="005A4911"/>
    <w:rsid w:val="005C05C4"/>
    <w:rsid w:val="005C50A9"/>
    <w:rsid w:val="005C6A6A"/>
    <w:rsid w:val="005D14DE"/>
    <w:rsid w:val="005D2029"/>
    <w:rsid w:val="005D35B7"/>
    <w:rsid w:val="005D4F65"/>
    <w:rsid w:val="005E4F2A"/>
    <w:rsid w:val="005E6215"/>
    <w:rsid w:val="005F352F"/>
    <w:rsid w:val="005F4211"/>
    <w:rsid w:val="005F6A5D"/>
    <w:rsid w:val="0060612B"/>
    <w:rsid w:val="00611599"/>
    <w:rsid w:val="00612589"/>
    <w:rsid w:val="006125C6"/>
    <w:rsid w:val="00614AA1"/>
    <w:rsid w:val="00632047"/>
    <w:rsid w:val="00632419"/>
    <w:rsid w:val="0063251D"/>
    <w:rsid w:val="00635CA3"/>
    <w:rsid w:val="00642758"/>
    <w:rsid w:val="00643D55"/>
    <w:rsid w:val="00660A95"/>
    <w:rsid w:val="00666D8F"/>
    <w:rsid w:val="0067168F"/>
    <w:rsid w:val="00674BD8"/>
    <w:rsid w:val="006A1E52"/>
    <w:rsid w:val="006A1F1C"/>
    <w:rsid w:val="006C394B"/>
    <w:rsid w:val="006F6161"/>
    <w:rsid w:val="00720931"/>
    <w:rsid w:val="00720977"/>
    <w:rsid w:val="00723204"/>
    <w:rsid w:val="0072413B"/>
    <w:rsid w:val="00725929"/>
    <w:rsid w:val="0072724A"/>
    <w:rsid w:val="00734CC4"/>
    <w:rsid w:val="00746B03"/>
    <w:rsid w:val="00750775"/>
    <w:rsid w:val="007734C6"/>
    <w:rsid w:val="007A1B90"/>
    <w:rsid w:val="007A6073"/>
    <w:rsid w:val="007B476E"/>
    <w:rsid w:val="007D58CB"/>
    <w:rsid w:val="007D6EDD"/>
    <w:rsid w:val="007F1F84"/>
    <w:rsid w:val="007F1F9A"/>
    <w:rsid w:val="007F3F0F"/>
    <w:rsid w:val="00807CF5"/>
    <w:rsid w:val="00816393"/>
    <w:rsid w:val="00821ADB"/>
    <w:rsid w:val="00822FE4"/>
    <w:rsid w:val="00823682"/>
    <w:rsid w:val="008310D6"/>
    <w:rsid w:val="008311AC"/>
    <w:rsid w:val="00835416"/>
    <w:rsid w:val="00840236"/>
    <w:rsid w:val="008407CC"/>
    <w:rsid w:val="00843D96"/>
    <w:rsid w:val="00864408"/>
    <w:rsid w:val="0087372A"/>
    <w:rsid w:val="008820D7"/>
    <w:rsid w:val="00885340"/>
    <w:rsid w:val="00890F90"/>
    <w:rsid w:val="008A5D6F"/>
    <w:rsid w:val="008A6090"/>
    <w:rsid w:val="008B2BDD"/>
    <w:rsid w:val="008B6680"/>
    <w:rsid w:val="008C1718"/>
    <w:rsid w:val="008D3784"/>
    <w:rsid w:val="008D459D"/>
    <w:rsid w:val="008F06E2"/>
    <w:rsid w:val="008F0F1E"/>
    <w:rsid w:val="008F6D2F"/>
    <w:rsid w:val="00901177"/>
    <w:rsid w:val="00902862"/>
    <w:rsid w:val="0091029D"/>
    <w:rsid w:val="00920784"/>
    <w:rsid w:val="009268E2"/>
    <w:rsid w:val="0094261D"/>
    <w:rsid w:val="009438F1"/>
    <w:rsid w:val="00975B6F"/>
    <w:rsid w:val="00976096"/>
    <w:rsid w:val="00983219"/>
    <w:rsid w:val="00996AFA"/>
    <w:rsid w:val="009B16DF"/>
    <w:rsid w:val="009D0E3B"/>
    <w:rsid w:val="009D7C96"/>
    <w:rsid w:val="009F1D69"/>
    <w:rsid w:val="00A1079B"/>
    <w:rsid w:val="00A10E09"/>
    <w:rsid w:val="00A3326C"/>
    <w:rsid w:val="00A33866"/>
    <w:rsid w:val="00A35822"/>
    <w:rsid w:val="00A41831"/>
    <w:rsid w:val="00A44A05"/>
    <w:rsid w:val="00A50EB5"/>
    <w:rsid w:val="00A57756"/>
    <w:rsid w:val="00A77210"/>
    <w:rsid w:val="00A91221"/>
    <w:rsid w:val="00AC573C"/>
    <w:rsid w:val="00AC5EF6"/>
    <w:rsid w:val="00AD2D73"/>
    <w:rsid w:val="00AE2F9D"/>
    <w:rsid w:val="00AE57B2"/>
    <w:rsid w:val="00AF0AD8"/>
    <w:rsid w:val="00B0111C"/>
    <w:rsid w:val="00B10EC6"/>
    <w:rsid w:val="00B17659"/>
    <w:rsid w:val="00B20C68"/>
    <w:rsid w:val="00B219E6"/>
    <w:rsid w:val="00B3521A"/>
    <w:rsid w:val="00B354A3"/>
    <w:rsid w:val="00B40D3A"/>
    <w:rsid w:val="00B44B5C"/>
    <w:rsid w:val="00B4509A"/>
    <w:rsid w:val="00B636DD"/>
    <w:rsid w:val="00B7610B"/>
    <w:rsid w:val="00B824A1"/>
    <w:rsid w:val="00BA288E"/>
    <w:rsid w:val="00BA3456"/>
    <w:rsid w:val="00BA3F7D"/>
    <w:rsid w:val="00BB28DB"/>
    <w:rsid w:val="00BB7E7C"/>
    <w:rsid w:val="00BC3F31"/>
    <w:rsid w:val="00BC5B09"/>
    <w:rsid w:val="00BC713D"/>
    <w:rsid w:val="00BD6E42"/>
    <w:rsid w:val="00BE5640"/>
    <w:rsid w:val="00BF1B1D"/>
    <w:rsid w:val="00BF4FAE"/>
    <w:rsid w:val="00C037A8"/>
    <w:rsid w:val="00C069AF"/>
    <w:rsid w:val="00C06EBA"/>
    <w:rsid w:val="00C30683"/>
    <w:rsid w:val="00C402B6"/>
    <w:rsid w:val="00C455E4"/>
    <w:rsid w:val="00C473F4"/>
    <w:rsid w:val="00C5072C"/>
    <w:rsid w:val="00C665BF"/>
    <w:rsid w:val="00C719F2"/>
    <w:rsid w:val="00C7618F"/>
    <w:rsid w:val="00C81400"/>
    <w:rsid w:val="00C81731"/>
    <w:rsid w:val="00C869E0"/>
    <w:rsid w:val="00C97133"/>
    <w:rsid w:val="00CB1E86"/>
    <w:rsid w:val="00CB777A"/>
    <w:rsid w:val="00CC0349"/>
    <w:rsid w:val="00CC1F4F"/>
    <w:rsid w:val="00CC562F"/>
    <w:rsid w:val="00CD1341"/>
    <w:rsid w:val="00CD569B"/>
    <w:rsid w:val="00CE42FF"/>
    <w:rsid w:val="00D00E84"/>
    <w:rsid w:val="00D111EC"/>
    <w:rsid w:val="00D207D8"/>
    <w:rsid w:val="00D22A36"/>
    <w:rsid w:val="00D23A1C"/>
    <w:rsid w:val="00D34B5B"/>
    <w:rsid w:val="00D42CF9"/>
    <w:rsid w:val="00D50B02"/>
    <w:rsid w:val="00D602C5"/>
    <w:rsid w:val="00D63C4C"/>
    <w:rsid w:val="00D67E23"/>
    <w:rsid w:val="00D7273E"/>
    <w:rsid w:val="00D9353E"/>
    <w:rsid w:val="00DA094F"/>
    <w:rsid w:val="00DA117A"/>
    <w:rsid w:val="00DA4C74"/>
    <w:rsid w:val="00DA7129"/>
    <w:rsid w:val="00DB491D"/>
    <w:rsid w:val="00DC003C"/>
    <w:rsid w:val="00DC1C68"/>
    <w:rsid w:val="00DD31C3"/>
    <w:rsid w:val="00DD3BA3"/>
    <w:rsid w:val="00DE39D9"/>
    <w:rsid w:val="00DF71F0"/>
    <w:rsid w:val="00E0545B"/>
    <w:rsid w:val="00E17AE2"/>
    <w:rsid w:val="00E37B66"/>
    <w:rsid w:val="00E44AFD"/>
    <w:rsid w:val="00E707EE"/>
    <w:rsid w:val="00E96922"/>
    <w:rsid w:val="00E96C92"/>
    <w:rsid w:val="00E97792"/>
    <w:rsid w:val="00EA7440"/>
    <w:rsid w:val="00EB3413"/>
    <w:rsid w:val="00EB462D"/>
    <w:rsid w:val="00EB6A22"/>
    <w:rsid w:val="00EC3E97"/>
    <w:rsid w:val="00EC42A6"/>
    <w:rsid w:val="00ED2ECE"/>
    <w:rsid w:val="00EE777E"/>
    <w:rsid w:val="00EF0D3E"/>
    <w:rsid w:val="00F128FC"/>
    <w:rsid w:val="00F20AB3"/>
    <w:rsid w:val="00F2788A"/>
    <w:rsid w:val="00F32465"/>
    <w:rsid w:val="00F40443"/>
    <w:rsid w:val="00F46656"/>
    <w:rsid w:val="00F475D9"/>
    <w:rsid w:val="00F6227C"/>
    <w:rsid w:val="00F7734A"/>
    <w:rsid w:val="00F91667"/>
    <w:rsid w:val="00F9585B"/>
    <w:rsid w:val="00FA100C"/>
    <w:rsid w:val="00FB15AF"/>
    <w:rsid w:val="00FB2BE9"/>
    <w:rsid w:val="00FB4524"/>
    <w:rsid w:val="00FC2A3D"/>
    <w:rsid w:val="00FD0814"/>
    <w:rsid w:val="00FD2AC9"/>
    <w:rsid w:val="00FE417B"/>
    <w:rsid w:val="00FF123B"/>
    <w:rsid w:val="00FF1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CD14F"/>
  <w15:chartTrackingRefBased/>
  <w15:docId w15:val="{0E20902E-F3C1-4B1A-8E03-DC5814E3F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340"/>
    <w:pPr>
      <w:widowControl w:val="0"/>
      <w:overflowPunct w:val="0"/>
      <w:autoSpaceDE w:val="0"/>
      <w:autoSpaceDN w:val="0"/>
      <w:adjustRightInd w:val="0"/>
      <w:spacing w:after="120" w:line="285" w:lineRule="auto"/>
    </w:pPr>
    <w:rPr>
      <w:rFonts w:ascii="Calibri" w:eastAsiaTheme="minorEastAsia" w:hAnsi="Calibri" w:cs="Calibri"/>
      <w:color w:val="000000"/>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5340"/>
    <w:pPr>
      <w:ind w:left="720"/>
      <w:contextualSpacing/>
    </w:pPr>
  </w:style>
  <w:style w:type="paragraph" w:styleId="BalloonText">
    <w:name w:val="Balloon Text"/>
    <w:basedOn w:val="Normal"/>
    <w:link w:val="BalloonTextChar"/>
    <w:uiPriority w:val="99"/>
    <w:semiHidden/>
    <w:unhideWhenUsed/>
    <w:rsid w:val="003773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73B9"/>
    <w:rPr>
      <w:rFonts w:ascii="Segoe UI" w:eastAsiaTheme="minorEastAsia" w:hAnsi="Segoe UI" w:cs="Segoe UI"/>
      <w:color w:val="000000"/>
      <w:kern w:val="28"/>
      <w:sz w:val="18"/>
      <w:szCs w:val="18"/>
      <w:lang w:eastAsia="en-GB"/>
    </w:rPr>
  </w:style>
  <w:style w:type="character" w:styleId="Hyperlink">
    <w:name w:val="Hyperlink"/>
    <w:basedOn w:val="DefaultParagraphFont"/>
    <w:uiPriority w:val="99"/>
    <w:unhideWhenUsed/>
    <w:rsid w:val="00244E6A"/>
    <w:rPr>
      <w:color w:val="0066FF" w:themeColor="hyperlink"/>
      <w:u w:val="single"/>
    </w:rPr>
  </w:style>
  <w:style w:type="character" w:styleId="UnresolvedMention">
    <w:name w:val="Unresolved Mention"/>
    <w:basedOn w:val="DefaultParagraphFont"/>
    <w:uiPriority w:val="99"/>
    <w:semiHidden/>
    <w:unhideWhenUsed/>
    <w:rsid w:val="00244E6A"/>
    <w:rPr>
      <w:color w:val="605E5C"/>
      <w:shd w:val="clear" w:color="auto" w:fill="E1DFDD"/>
    </w:rPr>
  </w:style>
  <w:style w:type="paragraph" w:styleId="Header">
    <w:name w:val="header"/>
    <w:basedOn w:val="Normal"/>
    <w:link w:val="HeaderChar"/>
    <w:uiPriority w:val="99"/>
    <w:unhideWhenUsed/>
    <w:rsid w:val="00AF0A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0AD8"/>
    <w:rPr>
      <w:rFonts w:ascii="Calibri" w:eastAsiaTheme="minorEastAsia" w:hAnsi="Calibri" w:cs="Calibri"/>
      <w:color w:val="000000"/>
      <w:kern w:val="28"/>
      <w:sz w:val="20"/>
      <w:szCs w:val="20"/>
      <w:lang w:eastAsia="en-GB"/>
    </w:rPr>
  </w:style>
  <w:style w:type="paragraph" w:styleId="Footer">
    <w:name w:val="footer"/>
    <w:basedOn w:val="Normal"/>
    <w:link w:val="FooterChar"/>
    <w:uiPriority w:val="99"/>
    <w:unhideWhenUsed/>
    <w:rsid w:val="00AF0A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0AD8"/>
    <w:rPr>
      <w:rFonts w:ascii="Calibri" w:eastAsiaTheme="minorEastAsia" w:hAnsi="Calibri" w:cs="Calibri"/>
      <w:color w:val="000000"/>
      <w:kern w:val="28"/>
      <w:sz w:val="20"/>
      <w:szCs w:val="20"/>
      <w:lang w:eastAsia="en-GB"/>
    </w:rPr>
  </w:style>
  <w:style w:type="character" w:styleId="CommentReference">
    <w:name w:val="annotation reference"/>
    <w:basedOn w:val="DefaultParagraphFont"/>
    <w:uiPriority w:val="99"/>
    <w:semiHidden/>
    <w:unhideWhenUsed/>
    <w:rsid w:val="00DE39D9"/>
    <w:rPr>
      <w:sz w:val="16"/>
      <w:szCs w:val="16"/>
    </w:rPr>
  </w:style>
  <w:style w:type="paragraph" w:styleId="CommentText">
    <w:name w:val="annotation text"/>
    <w:basedOn w:val="Normal"/>
    <w:link w:val="CommentTextChar"/>
    <w:uiPriority w:val="99"/>
    <w:unhideWhenUsed/>
    <w:rsid w:val="00DE39D9"/>
    <w:pPr>
      <w:spacing w:line="240" w:lineRule="auto"/>
    </w:pPr>
  </w:style>
  <w:style w:type="character" w:customStyle="1" w:styleId="CommentTextChar">
    <w:name w:val="Comment Text Char"/>
    <w:basedOn w:val="DefaultParagraphFont"/>
    <w:link w:val="CommentText"/>
    <w:uiPriority w:val="99"/>
    <w:rsid w:val="00DE39D9"/>
    <w:rPr>
      <w:rFonts w:ascii="Calibri" w:eastAsiaTheme="minorEastAsia" w:hAnsi="Calibri" w:cs="Calibri"/>
      <w:color w:val="000000"/>
      <w:kern w:val="28"/>
      <w:sz w:val="20"/>
      <w:szCs w:val="20"/>
      <w:lang w:eastAsia="en-GB"/>
    </w:rPr>
  </w:style>
  <w:style w:type="paragraph" w:styleId="CommentSubject">
    <w:name w:val="annotation subject"/>
    <w:basedOn w:val="CommentText"/>
    <w:next w:val="CommentText"/>
    <w:link w:val="CommentSubjectChar"/>
    <w:uiPriority w:val="99"/>
    <w:semiHidden/>
    <w:unhideWhenUsed/>
    <w:rsid w:val="00DE39D9"/>
    <w:rPr>
      <w:b/>
      <w:bCs/>
    </w:rPr>
  </w:style>
  <w:style w:type="character" w:customStyle="1" w:styleId="CommentSubjectChar">
    <w:name w:val="Comment Subject Char"/>
    <w:basedOn w:val="CommentTextChar"/>
    <w:link w:val="CommentSubject"/>
    <w:uiPriority w:val="99"/>
    <w:semiHidden/>
    <w:rsid w:val="00DE39D9"/>
    <w:rPr>
      <w:rFonts w:ascii="Calibri" w:eastAsiaTheme="minorEastAsia" w:hAnsi="Calibri" w:cs="Calibri"/>
      <w:b/>
      <w:bCs/>
      <w:color w:val="000000"/>
      <w:kern w:val="28"/>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28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blueskycentre.org.uk/" TargetMode="External"/><Relationship Id="rId26" Type="http://schemas.openxmlformats.org/officeDocument/2006/relationships/hyperlink" Target="https://www.coventry.gov.uk/downloads/file/45868/csab-position-of-trust-framework" TargetMode="External"/><Relationship Id="rId3" Type="http://schemas.openxmlformats.org/officeDocument/2006/relationships/styles" Target="styles.xml"/><Relationship Id="rId21" Type="http://schemas.openxmlformats.org/officeDocument/2006/relationships/hyperlink" Target="https://www.coventry.gov.uk/downloads/file/45868/csab-position-of-trust-framework" TargetMode="Externa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hyperlink" Target="https://www.coventry.gov.uk/csab" TargetMode="External"/><Relationship Id="rId25" Type="http://schemas.openxmlformats.org/officeDocument/2006/relationships/hyperlink" Target="https://cwwmind.org.uk/" TargetMode="External"/><Relationship Id="rId2" Type="http://schemas.openxmlformats.org/officeDocument/2006/relationships/numbering" Target="numbering.xml"/><Relationship Id="rId16" Type="http://schemas.openxmlformats.org/officeDocument/2006/relationships/image" Target="media/image9.svg"/><Relationship Id="rId20" Type="http://schemas.openxmlformats.org/officeDocument/2006/relationships/hyperlink" Target="https://cwwmind.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crasac.org.uk/"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blueskycentre.org.uk/" TargetMode="External"/><Relationship Id="rId28" Type="http://schemas.openxmlformats.org/officeDocument/2006/relationships/theme" Target="theme/theme1.xml"/><Relationship Id="rId10" Type="http://schemas.openxmlformats.org/officeDocument/2006/relationships/image" Target="media/image3.svg"/><Relationship Id="rId19" Type="http://schemas.openxmlformats.org/officeDocument/2006/relationships/hyperlink" Target="https://www.crasac.org.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hyperlink" Target="https://www.coventry.gov.uk/csab"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Custom 7">
      <a:dk1>
        <a:sysClr val="windowText" lastClr="000000"/>
      </a:dk1>
      <a:lt1>
        <a:sysClr val="window" lastClr="FFFFFF"/>
      </a:lt1>
      <a:dk2>
        <a:srgbClr val="632E62"/>
      </a:dk2>
      <a:lt2>
        <a:srgbClr val="EAE5EB"/>
      </a:lt2>
      <a:accent1>
        <a:srgbClr val="92278F"/>
      </a:accent1>
      <a:accent2>
        <a:srgbClr val="B4DBF7"/>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F0DD3-CF0E-4F74-B68D-C31630657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Words>
  <Characters>40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Coventry City Council</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Clubb, Tom</dc:creator>
  <cp:keywords/>
  <dc:description/>
  <cp:lastModifiedBy>Jones, Erin</cp:lastModifiedBy>
  <cp:revision>2</cp:revision>
  <cp:lastPrinted>2021-08-16T12:41:00Z</cp:lastPrinted>
  <dcterms:created xsi:type="dcterms:W3CDTF">2026-10-15T09:17:00Z</dcterms:created>
  <dcterms:modified xsi:type="dcterms:W3CDTF">2026-10-15T09:17:00Z</dcterms:modified>
</cp:coreProperties>
</file>