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D677" w14:textId="512E397F" w:rsidR="00DF454C" w:rsidRPr="007E4B0D" w:rsidRDefault="597BFBCA" w:rsidP="240E36E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186574B6">
        <w:rPr>
          <w:rFonts w:ascii="Arial" w:hAnsi="Arial" w:cs="Arial"/>
          <w:b/>
          <w:bCs/>
          <w:sz w:val="36"/>
          <w:szCs w:val="36"/>
        </w:rPr>
        <w:t xml:space="preserve">Early </w:t>
      </w:r>
      <w:r w:rsidR="17294E78" w:rsidRPr="186574B6">
        <w:rPr>
          <w:rFonts w:ascii="Arial" w:hAnsi="Arial" w:cs="Arial"/>
          <w:b/>
          <w:bCs/>
          <w:sz w:val="36"/>
          <w:szCs w:val="36"/>
        </w:rPr>
        <w:t xml:space="preserve">Years Self-Evaluation </w:t>
      </w:r>
      <w:r w:rsidR="62345AAC" w:rsidRPr="186574B6">
        <w:rPr>
          <w:rFonts w:ascii="Arial" w:hAnsi="Arial" w:cs="Arial"/>
          <w:b/>
          <w:bCs/>
          <w:sz w:val="36"/>
          <w:szCs w:val="36"/>
        </w:rPr>
        <w:t xml:space="preserve">Audit </w:t>
      </w:r>
      <w:r w:rsidR="17294E78" w:rsidRPr="186574B6">
        <w:rPr>
          <w:rFonts w:ascii="Arial" w:hAnsi="Arial" w:cs="Arial"/>
          <w:b/>
          <w:bCs/>
          <w:sz w:val="36"/>
          <w:szCs w:val="36"/>
        </w:rPr>
        <w:t xml:space="preserve">for </w:t>
      </w:r>
      <w:r w:rsidR="4725BFD1" w:rsidRPr="186574B6">
        <w:rPr>
          <w:rFonts w:ascii="Arial" w:hAnsi="Arial" w:cs="Arial"/>
          <w:b/>
          <w:bCs/>
          <w:sz w:val="36"/>
          <w:szCs w:val="36"/>
        </w:rPr>
        <w:t xml:space="preserve">Reading </w:t>
      </w:r>
    </w:p>
    <w:p w14:paraId="5CF4E0FF" w14:textId="37D0401A" w:rsidR="00F86431" w:rsidRDefault="00D22320" w:rsidP="069F3F7B">
      <w:pPr>
        <w:rPr>
          <w:rFonts w:ascii="Arial" w:eastAsia="Arial" w:hAnsi="Arial" w:cs="Arial"/>
          <w:b/>
          <w:bCs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Name of </w:t>
      </w:r>
      <w:r w:rsidR="7A54F5CE" w:rsidRPr="069F3F7B">
        <w:rPr>
          <w:rFonts w:ascii="Arial" w:eastAsia="Arial" w:hAnsi="Arial" w:cs="Arial"/>
          <w:b/>
          <w:bCs/>
          <w:sz w:val="24"/>
          <w:szCs w:val="24"/>
          <w:lang w:val="en-US"/>
        </w:rPr>
        <w:t>Person Completing:</w:t>
      </w:r>
    </w:p>
    <w:p w14:paraId="5BB47FAF" w14:textId="5C627B63" w:rsidR="00F86431" w:rsidRDefault="73D4CDE1" w:rsidP="4DB5CCF1">
      <w:pPr>
        <w:rPr>
          <w:rFonts w:ascii="Arial" w:eastAsia="Arial" w:hAnsi="Arial" w:cs="Arial"/>
          <w:color w:val="0070C0"/>
          <w:sz w:val="24"/>
          <w:szCs w:val="24"/>
        </w:rPr>
      </w:pP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This tool is designed as a good practice guide and audit tool. It focuses on the </w:t>
      </w:r>
      <w:r w:rsidR="638042FF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quality of the reading provision,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book </w:t>
      </w:r>
      <w:r w:rsidR="5CDE250D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corners,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and reading </w:t>
      </w:r>
      <w:r w:rsidR="24C9B2FD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resources,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</w:t>
      </w:r>
      <w:r w:rsidR="25CD0FFE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and how these are appropriate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for different ages</w:t>
      </w:r>
      <w:r w:rsidR="475F3691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. It looks at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effective teaching </w:t>
      </w:r>
      <w:r w:rsidR="0FD29046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strategies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and the role of the adul</w:t>
      </w:r>
      <w:r w:rsidR="347A159A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t within the provision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. How practitioners support </w:t>
      </w:r>
      <w:proofErr w:type="gramStart"/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the children</w:t>
      </w:r>
      <w:proofErr w:type="gramEnd"/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to access the resources, the language that they </w:t>
      </w:r>
      <w:r w:rsidR="40E3B011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use,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and the modelling that they </w:t>
      </w:r>
      <w:r w:rsidR="4FE52942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do,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</w:t>
      </w:r>
      <w:r w:rsidR="7822CABA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and how these can have the</w:t>
      </w:r>
      <w:r w:rsidR="1F271D8B"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most</w:t>
      </w:r>
      <w:r w:rsidRPr="4DB5CCF1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 xml:space="preserve"> impact. </w:t>
      </w:r>
    </w:p>
    <w:p w14:paraId="654D51B9" w14:textId="14996379" w:rsidR="00F86431" w:rsidRDefault="73D4CDE1" w:rsidP="069F3F7B">
      <w:pPr>
        <w:jc w:val="both"/>
        <w:rPr>
          <w:rStyle w:val="Hyperlink"/>
          <w:rFonts w:ascii="Arial" w:eastAsia="Arial" w:hAnsi="Arial" w:cs="Arial"/>
          <w:b/>
          <w:bCs/>
          <w:sz w:val="24"/>
          <w:szCs w:val="24"/>
        </w:rPr>
      </w:pPr>
      <w:r w:rsidRPr="069F3F7B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This audit can be used to identify your strengths and needs and provide a starting point for discussion and change</w:t>
      </w:r>
      <w:r w:rsidR="0D754BFD" w:rsidRPr="069F3F7B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.</w:t>
      </w:r>
    </w:p>
    <w:p w14:paraId="27D78A7B" w14:textId="3B250347" w:rsidR="00F86431" w:rsidRDefault="50F5CB4B" w:rsidP="186574B6">
      <w:pPr>
        <w:jc w:val="both"/>
        <w:rPr>
          <w:rStyle w:val="Hyperlink"/>
          <w:rFonts w:ascii="Arial" w:eastAsia="Arial" w:hAnsi="Arial" w:cs="Arial"/>
          <w:b/>
          <w:bCs/>
          <w:sz w:val="24"/>
          <w:szCs w:val="24"/>
        </w:rPr>
      </w:pPr>
      <w:r w:rsidRPr="186574B6">
        <w:rPr>
          <w:rFonts w:ascii="Arial" w:eastAsia="Arial" w:hAnsi="Arial" w:cs="Arial"/>
          <w:color w:val="0070C0"/>
          <w:sz w:val="24"/>
          <w:szCs w:val="24"/>
        </w:rPr>
        <w:t xml:space="preserve">For further guidance please see information around </w:t>
      </w:r>
      <w:r w:rsidR="2EFEC070" w:rsidRPr="186574B6">
        <w:rPr>
          <w:rFonts w:ascii="Arial" w:eastAsia="Arial" w:hAnsi="Arial" w:cs="Arial"/>
          <w:color w:val="0070C0"/>
          <w:sz w:val="24"/>
          <w:szCs w:val="24"/>
        </w:rPr>
        <w:t>Reading</w:t>
      </w:r>
      <w:r w:rsidRPr="186574B6">
        <w:rPr>
          <w:rFonts w:ascii="Arial" w:eastAsia="Arial" w:hAnsi="Arial" w:cs="Arial"/>
          <w:color w:val="0070C0"/>
          <w:sz w:val="24"/>
          <w:szCs w:val="24"/>
        </w:rPr>
        <w:t xml:space="preserve"> in the Ofsted</w:t>
      </w:r>
      <w:r w:rsidRPr="186574B6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</w:t>
      </w:r>
      <w:hyperlink r:id="rId10">
        <w:r w:rsidRPr="186574B6">
          <w:rPr>
            <w:rStyle w:val="Hyperlink"/>
            <w:rFonts w:ascii="Arial" w:eastAsia="Arial" w:hAnsi="Arial" w:cs="Arial"/>
            <w:b/>
            <w:bCs/>
            <w:sz w:val="24"/>
            <w:szCs w:val="24"/>
          </w:rPr>
          <w:t>Early years inspection: toolkit, operating guide and information - GOV.UK</w:t>
        </w:r>
      </w:hyperlink>
    </w:p>
    <w:tbl>
      <w:tblPr>
        <w:tblStyle w:val="TableGrid"/>
        <w:tblW w:w="14087" w:type="dxa"/>
        <w:tblLook w:val="04A0" w:firstRow="1" w:lastRow="0" w:firstColumn="1" w:lastColumn="0" w:noHBand="0" w:noVBand="1"/>
      </w:tblPr>
      <w:tblGrid>
        <w:gridCol w:w="5040"/>
        <w:gridCol w:w="476"/>
        <w:gridCol w:w="465"/>
        <w:gridCol w:w="510"/>
        <w:gridCol w:w="6156"/>
        <w:gridCol w:w="1440"/>
      </w:tblGrid>
      <w:tr w:rsidR="00C1491A" w14:paraId="3C0ADC59" w14:textId="77777777" w:rsidTr="4DB5CCF1">
        <w:trPr>
          <w:trHeight w:val="300"/>
        </w:trPr>
        <w:tc>
          <w:tcPr>
            <w:tcW w:w="5040" w:type="dxa"/>
            <w:shd w:val="clear" w:color="auto" w:fill="0070C0"/>
          </w:tcPr>
          <w:p w14:paraId="5F811D37" w14:textId="28459928" w:rsidR="00C1491A" w:rsidRPr="00871AC6" w:rsidRDefault="00F719FA" w:rsidP="00F719F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71A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Things to consider</w:t>
            </w:r>
          </w:p>
        </w:tc>
        <w:tc>
          <w:tcPr>
            <w:tcW w:w="1451" w:type="dxa"/>
            <w:gridSpan w:val="3"/>
            <w:shd w:val="clear" w:color="auto" w:fill="0070C0"/>
          </w:tcPr>
          <w:p w14:paraId="55154780" w14:textId="77777777" w:rsidR="00C1491A" w:rsidRPr="00871AC6" w:rsidRDefault="00F719FA" w:rsidP="00F719F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71A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RAG</w:t>
            </w:r>
          </w:p>
          <w:p w14:paraId="774ABD24" w14:textId="5E728953" w:rsidR="00871AC6" w:rsidRPr="00871AC6" w:rsidRDefault="00871AC6" w:rsidP="00F719F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71A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Rating</w:t>
            </w:r>
          </w:p>
        </w:tc>
        <w:tc>
          <w:tcPr>
            <w:tcW w:w="6156" w:type="dxa"/>
            <w:shd w:val="clear" w:color="auto" w:fill="0070C0"/>
          </w:tcPr>
          <w:p w14:paraId="0946F914" w14:textId="3F9F9027" w:rsidR="00C1491A" w:rsidRPr="00871AC6" w:rsidRDefault="00F719FA" w:rsidP="00F719F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71A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Actions/Comments</w:t>
            </w:r>
          </w:p>
        </w:tc>
        <w:tc>
          <w:tcPr>
            <w:tcW w:w="1440" w:type="dxa"/>
            <w:shd w:val="clear" w:color="auto" w:fill="0070C0"/>
          </w:tcPr>
          <w:p w14:paraId="02CE366E" w14:textId="19CA745B" w:rsidR="00C1491A" w:rsidRPr="00871AC6" w:rsidRDefault="00F719FA" w:rsidP="00F719F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71AC6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Review Date</w:t>
            </w:r>
          </w:p>
        </w:tc>
      </w:tr>
      <w:tr w:rsidR="008C32FC" w14:paraId="65B5D1B6" w14:textId="77777777" w:rsidTr="4DB5CCF1">
        <w:trPr>
          <w:trHeight w:val="300"/>
        </w:trPr>
        <w:tc>
          <w:tcPr>
            <w:tcW w:w="14087" w:type="dxa"/>
            <w:gridSpan w:val="6"/>
            <w:shd w:val="clear" w:color="auto" w:fill="DAE9F7" w:themeFill="text2" w:themeFillTint="1A"/>
          </w:tcPr>
          <w:p w14:paraId="47DF89C9" w14:textId="1A7E58CA" w:rsidR="008C32FC" w:rsidRPr="00F23772" w:rsidRDefault="3832C900" w:rsidP="4DB5CCF1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4"/>
                <w:szCs w:val="24"/>
              </w:rPr>
            </w:pPr>
            <w:r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Book Areas and </w:t>
            </w:r>
            <w:r w:rsidR="24D229F2"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Resources</w:t>
            </w:r>
          </w:p>
        </w:tc>
      </w:tr>
      <w:tr w:rsidR="00400B1B" w14:paraId="172DCCB4" w14:textId="77777777" w:rsidTr="4DB5CCF1">
        <w:trPr>
          <w:trHeight w:val="372"/>
        </w:trPr>
        <w:tc>
          <w:tcPr>
            <w:tcW w:w="5040" w:type="dxa"/>
            <w:vMerge w:val="restart"/>
          </w:tcPr>
          <w:p w14:paraId="738E04B3" w14:textId="2F8140BC" w:rsidR="00400B1B" w:rsidRDefault="0035709D" w:rsidP="0035709D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BB28DC">
              <w:rPr>
                <w:rFonts w:ascii="Arial" w:hAnsi="Arial" w:cs="Arial"/>
                <w:sz w:val="24"/>
                <w:szCs w:val="24"/>
              </w:rPr>
              <w:t>There is</w:t>
            </w:r>
            <w:r w:rsidR="00F86431">
              <w:rPr>
                <w:rFonts w:ascii="Arial" w:hAnsi="Arial" w:cs="Arial"/>
                <w:sz w:val="24"/>
                <w:szCs w:val="24"/>
              </w:rPr>
              <w:t xml:space="preserve"> a clearly defined,</w:t>
            </w:r>
            <w:r w:rsidRPr="00BB28DC">
              <w:rPr>
                <w:rFonts w:ascii="Arial" w:hAnsi="Arial" w:cs="Arial"/>
                <w:sz w:val="24"/>
                <w:szCs w:val="24"/>
              </w:rPr>
              <w:t xml:space="preserve"> attractive and comfortable book area for the children and adults to use.</w:t>
            </w:r>
          </w:p>
          <w:p w14:paraId="1B37DED6" w14:textId="610A971F" w:rsidR="0093483C" w:rsidRDefault="613732BD" w:rsidP="186574B6">
            <w:pPr>
              <w:ind w:left="7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Is the area inviting for children?</w:t>
            </w:r>
            <w:r w:rsidR="1954C2C6" w:rsidRPr="00707EA3">
              <w:rPr>
                <w:rFonts w:ascii="Tenorite" w:hAnsi="Tenorite"/>
                <w:color w:val="002060"/>
                <w:sz w:val="20"/>
                <w:szCs w:val="20"/>
                <w:shd w:val="clear" w:color="auto" w:fill="FFFFFF"/>
              </w:rPr>
              <w:t xml:space="preserve"> </w:t>
            </w:r>
            <w:r w:rsidR="1954C2C6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It is an attractive place to enter, in a quieter area of provision and has good quality soft furnishing</w:t>
            </w:r>
            <w:r w:rsidR="4C49AFDA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s</w:t>
            </w:r>
            <w:r w:rsidR="1954C2C6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to provide a comfortable place to relax. </w:t>
            </w:r>
          </w:p>
          <w:p w14:paraId="1A48103C" w14:textId="5F5C1F81" w:rsidR="004460EE" w:rsidRPr="0093483C" w:rsidRDefault="004460EE" w:rsidP="0093483C">
            <w:pPr>
              <w:ind w:left="7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Is it a calming area that is engaging</w:t>
            </w:r>
            <w:r w:rsidR="00111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for all children?</w:t>
            </w:r>
          </w:p>
        </w:tc>
        <w:tc>
          <w:tcPr>
            <w:tcW w:w="476" w:type="dxa"/>
            <w:shd w:val="clear" w:color="auto" w:fill="FF0000"/>
          </w:tcPr>
          <w:p w14:paraId="125359AD" w14:textId="60954D11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465" w:type="dxa"/>
            <w:shd w:val="clear" w:color="auto" w:fill="FFC000"/>
          </w:tcPr>
          <w:p w14:paraId="22A40057" w14:textId="5ABA6289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10" w:type="dxa"/>
            <w:shd w:val="clear" w:color="auto" w:fill="00B050"/>
          </w:tcPr>
          <w:p w14:paraId="2F4B5790" w14:textId="3B63080C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6156" w:type="dxa"/>
            <w:vMerge w:val="restart"/>
          </w:tcPr>
          <w:p w14:paraId="48ACA938" w14:textId="4A162AB9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57D73663" w14:textId="20E2F7B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00B1B" w14:paraId="3E00DB2C" w14:textId="77777777" w:rsidTr="4DB5CCF1">
        <w:trPr>
          <w:trHeight w:val="766"/>
        </w:trPr>
        <w:tc>
          <w:tcPr>
            <w:tcW w:w="5040" w:type="dxa"/>
            <w:vMerge/>
          </w:tcPr>
          <w:p w14:paraId="2C645574" w14:textId="77777777" w:rsidR="00400B1B" w:rsidRPr="4014ED42" w:rsidRDefault="00400B1B" w:rsidP="008C32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202F0920" w14:textId="7777777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477DDD20" w14:textId="7777777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4298FFEC" w14:textId="7777777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  <w:vMerge/>
          </w:tcPr>
          <w:p w14:paraId="029EDEC6" w14:textId="7777777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3D503D5" w14:textId="77777777" w:rsidR="00400B1B" w:rsidRDefault="00400B1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5709D" w14:paraId="3EDD9D12" w14:textId="77777777" w:rsidTr="4DB5CCF1">
        <w:trPr>
          <w:trHeight w:val="300"/>
        </w:trPr>
        <w:tc>
          <w:tcPr>
            <w:tcW w:w="5040" w:type="dxa"/>
          </w:tcPr>
          <w:p w14:paraId="17D954EA" w14:textId="2BBE8124" w:rsidR="0035709D" w:rsidRPr="0035709D" w:rsidRDefault="184AC683" w:rsidP="0035709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 xml:space="preserve">Where possible, there is comfortable seating for children to use while selecting and reading their books. </w:t>
            </w:r>
            <w:r w:rsidR="48267BF7" w:rsidRPr="186574B6">
              <w:rPr>
                <w:rFonts w:ascii="Arial" w:hAnsi="Arial" w:cs="Arial"/>
                <w:sz w:val="24"/>
                <w:szCs w:val="24"/>
              </w:rPr>
              <w:t>For example,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soft furnishing</w:t>
            </w:r>
            <w:r w:rsidR="2A189BFA" w:rsidRPr="186574B6">
              <w:rPr>
                <w:rFonts w:ascii="Arial" w:hAnsi="Arial" w:cs="Arial"/>
                <w:sz w:val="24"/>
                <w:szCs w:val="24"/>
              </w:rPr>
              <w:t>s</w:t>
            </w:r>
            <w:r w:rsidRPr="186574B6">
              <w:rPr>
                <w:rFonts w:ascii="Arial" w:hAnsi="Arial" w:cs="Arial"/>
                <w:sz w:val="24"/>
                <w:szCs w:val="24"/>
              </w:rPr>
              <w:t>, rugs, cushions, cosy chairs</w:t>
            </w:r>
            <w:r w:rsidR="5769188C" w:rsidRPr="186574B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6" w:type="dxa"/>
          </w:tcPr>
          <w:p w14:paraId="079B4378" w14:textId="77777777" w:rsidR="0035709D" w:rsidRDefault="0035709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A77F762" w14:textId="77777777" w:rsidR="0035709D" w:rsidRDefault="0035709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175A4B90" w14:textId="77777777" w:rsidR="0035709D" w:rsidRDefault="0035709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7E11886F" w14:textId="77777777" w:rsidR="0035709D" w:rsidRDefault="0035709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01AC0237" w14:textId="77777777" w:rsidR="0035709D" w:rsidRDefault="0035709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6DA37CB9" w14:textId="77777777" w:rsidTr="4DB5CCF1">
        <w:trPr>
          <w:trHeight w:val="300"/>
        </w:trPr>
        <w:tc>
          <w:tcPr>
            <w:tcW w:w="5040" w:type="dxa"/>
          </w:tcPr>
          <w:p w14:paraId="0B68F14F" w14:textId="122DC1F0" w:rsidR="00341232" w:rsidRPr="00E1401F" w:rsidRDefault="5769188C" w:rsidP="00341232">
            <w:p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lastRenderedPageBreak/>
              <w:t xml:space="preserve">There </w:t>
            </w:r>
            <w:bookmarkStart w:id="0" w:name="_Int_cJhqyRrJ"/>
            <w:proofErr w:type="gramStart"/>
            <w:r w:rsidRPr="186574B6">
              <w:rPr>
                <w:rFonts w:ascii="Arial" w:hAnsi="Arial" w:cs="Arial"/>
                <w:sz w:val="24"/>
                <w:szCs w:val="24"/>
              </w:rPr>
              <w:t>are</w:t>
            </w:r>
            <w:bookmarkEnd w:id="0"/>
            <w:proofErr w:type="gramEnd"/>
            <w:r w:rsidRPr="186574B6">
              <w:rPr>
                <w:rFonts w:ascii="Arial" w:hAnsi="Arial" w:cs="Arial"/>
                <w:sz w:val="24"/>
                <w:szCs w:val="24"/>
              </w:rPr>
              <w:t xml:space="preserve"> a selection of books that are for</w:t>
            </w:r>
            <w:r w:rsidR="71B0EE93" w:rsidRPr="186574B6">
              <w:rPr>
                <w:rFonts w:ascii="Arial" w:hAnsi="Arial" w:cs="Arial"/>
                <w:sz w:val="24"/>
                <w:szCs w:val="24"/>
              </w:rPr>
              <w:t>: </w:t>
            </w:r>
          </w:p>
          <w:p w14:paraId="53FE165A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Diverse abilities </w:t>
            </w:r>
          </w:p>
          <w:p w14:paraId="55AC4C71" w14:textId="7F66E330" w:rsidR="00341232" w:rsidRPr="00E1401F" w:rsidRDefault="5A653265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4DB5CCF1">
              <w:rPr>
                <w:rFonts w:ascii="Arial" w:hAnsi="Arial" w:cs="Arial"/>
                <w:sz w:val="24"/>
                <w:szCs w:val="24"/>
              </w:rPr>
              <w:t>Multiple cultures &amp; ethnicities</w:t>
            </w:r>
            <w:r w:rsidR="5CD8D8EE" w:rsidRPr="4DB5CCF1">
              <w:rPr>
                <w:rFonts w:ascii="Arial" w:hAnsi="Arial" w:cs="Arial"/>
                <w:sz w:val="24"/>
                <w:szCs w:val="24"/>
              </w:rPr>
              <w:t xml:space="preserve"> that are</w:t>
            </w:r>
            <w:r w:rsidRPr="4DB5CCF1">
              <w:rPr>
                <w:rFonts w:ascii="Arial" w:hAnsi="Arial" w:cs="Arial"/>
                <w:sz w:val="24"/>
                <w:szCs w:val="24"/>
              </w:rPr>
              <w:t xml:space="preserve"> representative of the children </w:t>
            </w:r>
            <w:r w:rsidR="0211082C" w:rsidRPr="4DB5CCF1">
              <w:rPr>
                <w:rFonts w:ascii="Arial" w:hAnsi="Arial" w:cs="Arial"/>
                <w:sz w:val="24"/>
                <w:szCs w:val="24"/>
              </w:rPr>
              <w:t>in the cohort</w:t>
            </w:r>
          </w:p>
          <w:p w14:paraId="4DFD6B68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Different ages </w:t>
            </w:r>
          </w:p>
          <w:p w14:paraId="0E0E6541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Familiar routines </w:t>
            </w:r>
          </w:p>
          <w:p w14:paraId="594F1460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Familiar objects </w:t>
            </w:r>
          </w:p>
          <w:p w14:paraId="49CD95B2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Animals </w:t>
            </w:r>
          </w:p>
          <w:p w14:paraId="6EF499F0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People, family, homes and community </w:t>
            </w:r>
          </w:p>
          <w:p w14:paraId="38C288F2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Places near and far </w:t>
            </w:r>
          </w:p>
          <w:p w14:paraId="1A0C7007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Cultural celebrations/clothing/foods </w:t>
            </w:r>
          </w:p>
          <w:p w14:paraId="6A32744A" w14:textId="77777777" w:rsidR="00341232" w:rsidRPr="00E1401F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Different languages </w:t>
            </w:r>
          </w:p>
          <w:p w14:paraId="597B90F7" w14:textId="11D8EA5A" w:rsidR="0055678E" w:rsidRPr="00F86431" w:rsidRDefault="00341232" w:rsidP="00341232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E1401F">
              <w:rPr>
                <w:rFonts w:ascii="Arial" w:hAnsi="Arial" w:cs="Arial"/>
                <w:sz w:val="24"/>
                <w:szCs w:val="24"/>
              </w:rPr>
              <w:t>Rhyming books </w:t>
            </w:r>
          </w:p>
        </w:tc>
        <w:tc>
          <w:tcPr>
            <w:tcW w:w="476" w:type="dxa"/>
          </w:tcPr>
          <w:p w14:paraId="50C84FB4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2FA68448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7475386E" w14:textId="65FDB2FC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5002D8F5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184A18BB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5E8159CE" w14:textId="77777777" w:rsidTr="4DB5CCF1">
        <w:trPr>
          <w:trHeight w:val="300"/>
        </w:trPr>
        <w:tc>
          <w:tcPr>
            <w:tcW w:w="5040" w:type="dxa"/>
          </w:tcPr>
          <w:p w14:paraId="4365C698" w14:textId="10DA805F" w:rsidR="0055678E" w:rsidRDefault="47A6888F" w:rsidP="186574B6">
            <w:pPr>
              <w:pStyle w:val="ListParagraph"/>
              <w:numPr>
                <w:ilvl w:val="0"/>
                <w:numId w:val="6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Children have access to familiar stories and books</w:t>
            </w:r>
            <w:r w:rsidR="77C119BA" w:rsidRPr="186574B6">
              <w:rPr>
                <w:rFonts w:ascii="Arial" w:hAnsi="Arial" w:cs="Arial"/>
                <w:sz w:val="24"/>
                <w:szCs w:val="24"/>
              </w:rPr>
              <w:t xml:space="preserve"> they already know</w:t>
            </w:r>
            <w:r w:rsidRPr="186574B6">
              <w:rPr>
                <w:rFonts w:ascii="Arial" w:hAnsi="Arial" w:cs="Arial"/>
                <w:sz w:val="24"/>
                <w:szCs w:val="24"/>
              </w:rPr>
              <w:t> as well as new ones which may change over a period of weeks/months.  </w:t>
            </w:r>
          </w:p>
          <w:p w14:paraId="5DFF74EF" w14:textId="0B45ECE7" w:rsidR="004625A0" w:rsidRPr="004625A0" w:rsidRDefault="77C119BA" w:rsidP="186574B6">
            <w:pPr>
              <w:tabs>
                <w:tab w:val="left" w:pos="295"/>
              </w:tabs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For example</w:t>
            </w:r>
            <w:r w:rsidR="45A3946C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</w:t>
            </w:r>
            <w:r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well told stories like traditional tales</w:t>
            </w:r>
            <w:r w:rsidR="62C2E127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</w:t>
            </w:r>
            <w:r w:rsidR="7B3A4659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T</w:t>
            </w:r>
            <w:r w:rsidR="62C2E127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hree </w:t>
            </w:r>
            <w:r w:rsidR="184A66CE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L</w:t>
            </w:r>
            <w:r w:rsidR="62C2E127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ittle </w:t>
            </w:r>
            <w:r w:rsidR="63B863C0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P</w:t>
            </w:r>
            <w:r w:rsidR="62C2E127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igs, etc. Combined with newer and more unusual stories they may not be familiar with.</w:t>
            </w:r>
          </w:p>
        </w:tc>
        <w:tc>
          <w:tcPr>
            <w:tcW w:w="476" w:type="dxa"/>
          </w:tcPr>
          <w:p w14:paraId="05C7309A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45A045A8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C35D662" w14:textId="39B8E8C9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286E341C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26D1ED17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3D8705D4" w14:textId="77777777" w:rsidTr="4DB5CCF1">
        <w:trPr>
          <w:trHeight w:val="300"/>
        </w:trPr>
        <w:tc>
          <w:tcPr>
            <w:tcW w:w="5040" w:type="dxa"/>
          </w:tcPr>
          <w:p w14:paraId="5EBBA283" w14:textId="367FBD0F" w:rsidR="0055678E" w:rsidRPr="004545AC" w:rsidRDefault="1022A37D" w:rsidP="004545AC">
            <w:pPr>
              <w:pStyle w:val="ListParagraph"/>
              <w:numPr>
                <w:ilvl w:val="0"/>
                <w:numId w:val="7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Role play and small world resources and props are provided so that children can act out stories and main events from the books that are read</w:t>
            </w:r>
            <w:r w:rsidR="23B5A524" w:rsidRPr="186574B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6" w:type="dxa"/>
          </w:tcPr>
          <w:p w14:paraId="50F0BD1F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3E943CEE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5F5672A6" w14:textId="6DD2F43D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12793C33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072799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174330E6" w14:textId="77777777" w:rsidTr="4DB5CCF1">
        <w:trPr>
          <w:trHeight w:val="300"/>
        </w:trPr>
        <w:tc>
          <w:tcPr>
            <w:tcW w:w="5040" w:type="dxa"/>
          </w:tcPr>
          <w:p w14:paraId="213657D5" w14:textId="2EC551E2" w:rsidR="0055678E" w:rsidRPr="004545AC" w:rsidRDefault="4F05F840" w:rsidP="004545AC">
            <w:pPr>
              <w:pStyle w:val="ListParagraph"/>
              <w:numPr>
                <w:ilvl w:val="0"/>
                <w:numId w:val="7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Books are at</w:t>
            </w:r>
            <w:r w:rsidR="62C2E127" w:rsidRPr="186574B6">
              <w:rPr>
                <w:rFonts w:ascii="Arial" w:hAnsi="Arial" w:cs="Arial"/>
                <w:sz w:val="24"/>
                <w:szCs w:val="24"/>
              </w:rPr>
              <w:t xml:space="preserve"> children’s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eye level and are outward fac</w:t>
            </w:r>
            <w:r w:rsidR="06F9AFCD" w:rsidRPr="186574B6">
              <w:rPr>
                <w:rFonts w:ascii="Arial" w:hAnsi="Arial" w:cs="Arial"/>
                <w:sz w:val="24"/>
                <w:szCs w:val="24"/>
              </w:rPr>
              <w:t>ing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with book covers visible</w:t>
            </w:r>
            <w:r w:rsidR="112BFB3C" w:rsidRPr="186574B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6" w:type="dxa"/>
          </w:tcPr>
          <w:p w14:paraId="2CC6F4B0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7A5D1A3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3CD45009" w14:textId="4C532533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380F31F3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39FC1876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34AD4FBD" w14:textId="77777777" w:rsidTr="4DB5CCF1">
        <w:trPr>
          <w:trHeight w:val="300"/>
        </w:trPr>
        <w:tc>
          <w:tcPr>
            <w:tcW w:w="5040" w:type="dxa"/>
          </w:tcPr>
          <w:p w14:paraId="4FD77243" w14:textId="77777777" w:rsidR="00341232" w:rsidRPr="00FD225E" w:rsidRDefault="00341232" w:rsidP="00341232">
            <w:pPr>
              <w:rPr>
                <w:rFonts w:ascii="Arial" w:hAnsi="Arial" w:cs="Arial"/>
                <w:sz w:val="24"/>
                <w:szCs w:val="24"/>
              </w:rPr>
            </w:pPr>
            <w:r w:rsidRPr="00FD225E">
              <w:rPr>
                <w:rFonts w:ascii="Arial" w:hAnsi="Arial" w:cs="Arial"/>
                <w:sz w:val="24"/>
                <w:szCs w:val="24"/>
              </w:rPr>
              <w:lastRenderedPageBreak/>
              <w:t>There is a wide range of ‘themed’ reading material available, for example; </w:t>
            </w:r>
          </w:p>
          <w:p w14:paraId="174765EF" w14:textId="77777777" w:rsidR="00341232" w:rsidRPr="00FD225E" w:rsidRDefault="00341232" w:rsidP="00341232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FD225E">
              <w:rPr>
                <w:rFonts w:ascii="Arial" w:hAnsi="Arial" w:cs="Arial"/>
                <w:sz w:val="24"/>
                <w:szCs w:val="24"/>
              </w:rPr>
              <w:t>Counting books </w:t>
            </w:r>
          </w:p>
          <w:p w14:paraId="291E4363" w14:textId="4B730DC4" w:rsidR="00341232" w:rsidRPr="00FD225E" w:rsidRDefault="71B0EE93" w:rsidP="00341232">
            <w:pPr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Maths books (vocab</w:t>
            </w:r>
            <w:r w:rsidR="4F45F9D8" w:rsidRPr="186574B6">
              <w:rPr>
                <w:rFonts w:ascii="Arial" w:hAnsi="Arial" w:cs="Arial"/>
                <w:sz w:val="24"/>
                <w:szCs w:val="24"/>
              </w:rPr>
              <w:t>ulary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related to Shape, Space and Measure</w:t>
            </w:r>
            <w:r w:rsidR="1E6E0B6C" w:rsidRPr="186574B6">
              <w:rPr>
                <w:rFonts w:ascii="Arial" w:hAnsi="Arial" w:cs="Arial"/>
                <w:sz w:val="24"/>
                <w:szCs w:val="24"/>
              </w:rPr>
              <w:t>/</w:t>
            </w:r>
            <w:r w:rsidRPr="186574B6">
              <w:rPr>
                <w:rFonts w:ascii="Arial" w:hAnsi="Arial" w:cs="Arial"/>
                <w:sz w:val="24"/>
                <w:szCs w:val="24"/>
              </w:rPr>
              <w:t>Positional Language etc) </w:t>
            </w:r>
          </w:p>
          <w:p w14:paraId="090C0456" w14:textId="77777777" w:rsidR="00341232" w:rsidRPr="00FD225E" w:rsidRDefault="00341232" w:rsidP="00341232">
            <w:pPr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FD225E">
              <w:rPr>
                <w:rFonts w:ascii="Arial" w:hAnsi="Arial" w:cs="Arial"/>
                <w:sz w:val="24"/>
                <w:szCs w:val="24"/>
              </w:rPr>
              <w:t>Rhyming books </w:t>
            </w:r>
          </w:p>
          <w:p w14:paraId="2D0F02C7" w14:textId="77777777" w:rsidR="00341232" w:rsidRPr="00FD225E" w:rsidRDefault="00341232" w:rsidP="00341232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D225E">
              <w:rPr>
                <w:rFonts w:ascii="Arial" w:hAnsi="Arial" w:cs="Arial"/>
                <w:sz w:val="24"/>
                <w:szCs w:val="24"/>
              </w:rPr>
              <w:t>Home-made books </w:t>
            </w:r>
          </w:p>
          <w:p w14:paraId="6930869F" w14:textId="77777777" w:rsidR="00C811D8" w:rsidRDefault="00341232" w:rsidP="00341232">
            <w:pPr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FD225E">
              <w:rPr>
                <w:rFonts w:ascii="Arial" w:hAnsi="Arial" w:cs="Arial"/>
                <w:sz w:val="24"/>
                <w:szCs w:val="24"/>
              </w:rPr>
              <w:t>Large books </w:t>
            </w:r>
          </w:p>
          <w:p w14:paraId="5CD86A78" w14:textId="602347E6" w:rsidR="00341232" w:rsidRPr="00C811D8" w:rsidRDefault="00C811D8" w:rsidP="00341232">
            <w:pPr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age appropriate - S</w:t>
            </w:r>
            <w:r w:rsidR="00341232" w:rsidRPr="00C811D8">
              <w:rPr>
                <w:rFonts w:ascii="Arial" w:hAnsi="Arial" w:cs="Arial"/>
                <w:sz w:val="24"/>
                <w:szCs w:val="24"/>
              </w:rPr>
              <w:t>ound/Texture books/Lift the Flap books </w:t>
            </w:r>
          </w:p>
        </w:tc>
        <w:tc>
          <w:tcPr>
            <w:tcW w:w="476" w:type="dxa"/>
          </w:tcPr>
          <w:p w14:paraId="35B10B5D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40DB0DF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757971A8" w14:textId="24965113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4F0A21BB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2BCEBC2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56428CEE" w14:textId="77777777" w:rsidTr="4DB5CCF1">
        <w:trPr>
          <w:trHeight w:val="300"/>
        </w:trPr>
        <w:tc>
          <w:tcPr>
            <w:tcW w:w="5040" w:type="dxa"/>
          </w:tcPr>
          <w:p w14:paraId="2DB9009A" w14:textId="2A8CE467" w:rsidR="0055678E" w:rsidRPr="00A05437" w:rsidRDefault="75D8030D" w:rsidP="00A05437">
            <w:pPr>
              <w:pStyle w:val="ListParagraph"/>
              <w:numPr>
                <w:ilvl w:val="0"/>
                <w:numId w:val="7"/>
              </w:numPr>
              <w:tabs>
                <w:tab w:val="left" w:pos="1453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 xml:space="preserve">Books are placed alongside areas of the continuous provision, for example a book about animals near the small world scene or about foods in the home </w:t>
            </w:r>
            <w:r w:rsidR="42AEC90B" w:rsidRPr="186574B6">
              <w:rPr>
                <w:rFonts w:ascii="Arial" w:hAnsi="Arial" w:cs="Arial"/>
                <w:sz w:val="24"/>
                <w:szCs w:val="24"/>
              </w:rPr>
              <w:t>corner.</w:t>
            </w:r>
          </w:p>
        </w:tc>
        <w:tc>
          <w:tcPr>
            <w:tcW w:w="476" w:type="dxa"/>
          </w:tcPr>
          <w:p w14:paraId="3DE3DBA4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96DEF01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D58DDAD" w14:textId="6307D0D8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453D057F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108B632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55C4F2C0" w14:textId="77777777" w:rsidTr="4DB5CCF1">
        <w:trPr>
          <w:trHeight w:val="300"/>
        </w:trPr>
        <w:tc>
          <w:tcPr>
            <w:tcW w:w="5040" w:type="dxa"/>
          </w:tcPr>
          <w:p w14:paraId="5D2D5734" w14:textId="12D3D4D1" w:rsidR="0055678E" w:rsidRPr="005D6CB7" w:rsidRDefault="005D6CB7" w:rsidP="005D6CB7">
            <w:pPr>
              <w:pStyle w:val="ListParagraph"/>
              <w:numPr>
                <w:ilvl w:val="0"/>
                <w:numId w:val="7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5D6CB7">
              <w:rPr>
                <w:rFonts w:ascii="Arial" w:hAnsi="Arial" w:cs="Arial"/>
                <w:sz w:val="24"/>
                <w:szCs w:val="24"/>
              </w:rPr>
              <w:t>There are spaces for reading inside and outdoors; the adults spend time in these spaces too.  </w:t>
            </w:r>
          </w:p>
        </w:tc>
        <w:tc>
          <w:tcPr>
            <w:tcW w:w="476" w:type="dxa"/>
          </w:tcPr>
          <w:p w14:paraId="0D746E5D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46BA93A4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F775D7A" w14:textId="3BCEF406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1149E744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B39DC4A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6550C" w14:paraId="7970A586" w14:textId="77777777" w:rsidTr="4DB5CCF1">
        <w:trPr>
          <w:trHeight w:val="300"/>
        </w:trPr>
        <w:tc>
          <w:tcPr>
            <w:tcW w:w="5040" w:type="dxa"/>
          </w:tcPr>
          <w:p w14:paraId="1D1ECB59" w14:textId="10CE6A6D" w:rsidR="00B6550C" w:rsidRDefault="00B6550C" w:rsidP="005D6CB7">
            <w:pPr>
              <w:pStyle w:val="ListParagraph"/>
              <w:numPr>
                <w:ilvl w:val="0"/>
                <w:numId w:val="7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</w:t>
            </w:r>
            <w:r w:rsidRPr="00B6550C">
              <w:rPr>
                <w:rFonts w:ascii="Arial" w:hAnsi="Arial" w:cs="Arial"/>
                <w:sz w:val="24"/>
                <w:szCs w:val="24"/>
              </w:rPr>
              <w:t> </w:t>
            </w:r>
            <w:r w:rsidR="00753C4E">
              <w:rPr>
                <w:rFonts w:ascii="Arial" w:hAnsi="Arial" w:cs="Arial"/>
                <w:sz w:val="24"/>
                <w:szCs w:val="24"/>
              </w:rPr>
              <w:t xml:space="preserve">family </w:t>
            </w:r>
            <w:r w:rsidRPr="00B6550C">
              <w:rPr>
                <w:rFonts w:ascii="Arial" w:hAnsi="Arial" w:cs="Arial"/>
                <w:sz w:val="24"/>
                <w:szCs w:val="24"/>
              </w:rPr>
              <w:t>books containing </w:t>
            </w:r>
          </w:p>
          <w:p w14:paraId="07F97CAB" w14:textId="013303A0" w:rsidR="00B6550C" w:rsidRPr="005D6CB7" w:rsidRDefault="00B6550C" w:rsidP="00B6550C">
            <w:pPr>
              <w:pStyle w:val="ListParagraph"/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00B6550C">
              <w:rPr>
                <w:rFonts w:ascii="Arial" w:hAnsi="Arial" w:cs="Arial"/>
                <w:sz w:val="24"/>
                <w:szCs w:val="24"/>
              </w:rPr>
              <w:t>photographs of the children that can be read by adults and that children can begin to ‘read’ by themselves. </w:t>
            </w:r>
          </w:p>
        </w:tc>
        <w:tc>
          <w:tcPr>
            <w:tcW w:w="476" w:type="dxa"/>
          </w:tcPr>
          <w:p w14:paraId="09306D50" w14:textId="77777777" w:rsidR="00B6550C" w:rsidRDefault="00B6550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21DE4A97" w14:textId="77777777" w:rsidR="00B6550C" w:rsidRDefault="00B6550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67E042FE" w14:textId="77777777" w:rsidR="00B6550C" w:rsidRDefault="00B6550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2176F6B2" w14:textId="77777777" w:rsidR="00B6550C" w:rsidRDefault="00B6550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6BE2DE22" w14:textId="77777777" w:rsidR="00B6550C" w:rsidRDefault="00B6550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5678E" w14:paraId="63467341" w14:textId="77777777" w:rsidTr="4DB5CCF1">
        <w:trPr>
          <w:trHeight w:val="300"/>
        </w:trPr>
        <w:tc>
          <w:tcPr>
            <w:tcW w:w="5040" w:type="dxa"/>
          </w:tcPr>
          <w:p w14:paraId="2A35560C" w14:textId="6B18A8E2" w:rsidR="0055678E" w:rsidRPr="00C159B5" w:rsidRDefault="70CAD0C2" w:rsidP="00C159B5">
            <w:pPr>
              <w:pStyle w:val="ListParagraph"/>
              <w:numPr>
                <w:ilvl w:val="0"/>
                <w:numId w:val="7"/>
              </w:num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Non-fiction books are available. These are </w:t>
            </w:r>
            <w:r w:rsidR="7C058487" w:rsidRPr="186574B6">
              <w:rPr>
                <w:rFonts w:ascii="Arial" w:hAnsi="Arial" w:cs="Arial"/>
                <w:sz w:val="24"/>
                <w:szCs w:val="24"/>
              </w:rPr>
              <w:t xml:space="preserve">sourced </w:t>
            </w:r>
            <w:r w:rsidRPr="186574B6">
              <w:rPr>
                <w:rFonts w:ascii="Arial" w:hAnsi="Arial" w:cs="Arial"/>
                <w:sz w:val="24"/>
                <w:szCs w:val="24"/>
              </w:rPr>
              <w:t>in line with children’s developing interests, for example</w:t>
            </w:r>
            <w:r w:rsidR="198725A2" w:rsidRPr="186574B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186574B6">
              <w:rPr>
                <w:rFonts w:ascii="Arial" w:hAnsi="Arial" w:cs="Arial"/>
                <w:sz w:val="24"/>
                <w:szCs w:val="24"/>
              </w:rPr>
              <w:t>‘aeroplanes’, ‘recycling</w:t>
            </w:r>
            <w:r w:rsidR="3ED3F9F6" w:rsidRPr="186574B6">
              <w:rPr>
                <w:rFonts w:ascii="Arial" w:hAnsi="Arial" w:cs="Arial"/>
                <w:sz w:val="24"/>
                <w:szCs w:val="24"/>
              </w:rPr>
              <w:t>’, ‘</w:t>
            </w:r>
            <w:r w:rsidRPr="186574B6">
              <w:rPr>
                <w:rFonts w:ascii="Arial" w:hAnsi="Arial" w:cs="Arial"/>
                <w:sz w:val="24"/>
                <w:szCs w:val="24"/>
              </w:rPr>
              <w:t>butterflies’ etc.  </w:t>
            </w:r>
          </w:p>
          <w:p w14:paraId="1C1C9CB6" w14:textId="04E9E394" w:rsidR="0055678E" w:rsidRPr="00C159B5" w:rsidRDefault="0055678E" w:rsidP="186574B6">
            <w:p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1568812" w14:textId="3DD7F399" w:rsidR="0055678E" w:rsidRPr="00C159B5" w:rsidRDefault="0055678E" w:rsidP="186574B6">
            <w:pPr>
              <w:tabs>
                <w:tab w:val="left" w:pos="29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05CAA224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49BAFD58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6FAEBE5A" w14:textId="6CC968E9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1DC97C28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5ACDA7B" w14:textId="77777777" w:rsidR="0055678E" w:rsidRDefault="0055678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C32FC" w14:paraId="305C9653" w14:textId="77777777" w:rsidTr="4DB5CCF1">
        <w:trPr>
          <w:trHeight w:val="300"/>
        </w:trPr>
        <w:tc>
          <w:tcPr>
            <w:tcW w:w="14087" w:type="dxa"/>
            <w:gridSpan w:val="6"/>
            <w:shd w:val="clear" w:color="auto" w:fill="DAE9F7" w:themeFill="text2" w:themeFillTint="1A"/>
          </w:tcPr>
          <w:p w14:paraId="49467E00" w14:textId="25370B6D" w:rsidR="008C32FC" w:rsidRDefault="008C32F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420B719D">
              <w:rPr>
                <w:rFonts w:ascii="Arial" w:hAnsi="Arial" w:cs="Arial"/>
                <w:b/>
                <w:bCs/>
                <w:color w:val="215E99" w:themeColor="text2" w:themeTint="BF"/>
                <w:sz w:val="24"/>
                <w:szCs w:val="24"/>
              </w:rPr>
              <w:lastRenderedPageBreak/>
              <w:t>Curriculum</w:t>
            </w:r>
            <w:r w:rsidR="001E0149">
              <w:rPr>
                <w:rFonts w:ascii="Arial" w:hAnsi="Arial" w:cs="Arial"/>
                <w:b/>
                <w:bCs/>
                <w:color w:val="215E99" w:themeColor="text2" w:themeTint="BF"/>
                <w:sz w:val="24"/>
                <w:szCs w:val="24"/>
              </w:rPr>
              <w:t xml:space="preserve"> and Teaching</w:t>
            </w:r>
          </w:p>
        </w:tc>
      </w:tr>
      <w:tr w:rsidR="00A5459A" w14:paraId="55745595" w14:textId="77777777" w:rsidTr="4DB5CCF1">
        <w:trPr>
          <w:trHeight w:val="510"/>
        </w:trPr>
        <w:tc>
          <w:tcPr>
            <w:tcW w:w="5040" w:type="dxa"/>
            <w:vMerge w:val="restart"/>
          </w:tcPr>
          <w:p w14:paraId="6AFFBD33" w14:textId="71995F76" w:rsidR="000B024B" w:rsidRPr="00015A8F" w:rsidRDefault="211384FB" w:rsidP="186574B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Books are used on a 1-1 basis and with small groups of children; children are encouraged to talk about the images and the story. These are sometimes chosen by the children.  </w:t>
            </w:r>
          </w:p>
        </w:tc>
        <w:tc>
          <w:tcPr>
            <w:tcW w:w="476" w:type="dxa"/>
            <w:shd w:val="clear" w:color="auto" w:fill="FF0000"/>
          </w:tcPr>
          <w:p w14:paraId="6D9828F7" w14:textId="68F4027E" w:rsidR="00A5459A" w:rsidRDefault="007237E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465" w:type="dxa"/>
            <w:shd w:val="clear" w:color="auto" w:fill="FFC000"/>
          </w:tcPr>
          <w:p w14:paraId="01687E73" w14:textId="74109DD9" w:rsidR="00A5459A" w:rsidRDefault="007237E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10" w:type="dxa"/>
            <w:shd w:val="clear" w:color="auto" w:fill="00B050"/>
          </w:tcPr>
          <w:p w14:paraId="700A3F91" w14:textId="3C847442" w:rsidR="00A5459A" w:rsidRDefault="007237EE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6156" w:type="dxa"/>
            <w:vMerge w:val="restart"/>
          </w:tcPr>
          <w:p w14:paraId="54358932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24DD362E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5459A" w14:paraId="1033C430" w14:textId="77777777" w:rsidTr="4DB5CCF1">
        <w:trPr>
          <w:trHeight w:val="71"/>
        </w:trPr>
        <w:tc>
          <w:tcPr>
            <w:tcW w:w="5040" w:type="dxa"/>
            <w:vMerge/>
          </w:tcPr>
          <w:p w14:paraId="109F0277" w14:textId="77777777" w:rsidR="00A5459A" w:rsidRPr="00237D89" w:rsidRDefault="00A5459A" w:rsidP="008C32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3F2E56DD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FC728A2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466ED293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  <w:vMerge/>
          </w:tcPr>
          <w:p w14:paraId="249137D5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7217A577" w14:textId="77777777" w:rsidR="00A5459A" w:rsidRDefault="00A5459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B338D" w14:paraId="5DC02B0E" w14:textId="77777777" w:rsidTr="4DB5CCF1">
        <w:trPr>
          <w:trHeight w:val="300"/>
        </w:trPr>
        <w:tc>
          <w:tcPr>
            <w:tcW w:w="5040" w:type="dxa"/>
          </w:tcPr>
          <w:p w14:paraId="4059D661" w14:textId="0B4D6E7F" w:rsidR="00AB338D" w:rsidRPr="001D4CF0" w:rsidRDefault="0092083A" w:rsidP="001D4CF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001D4CF0">
              <w:rPr>
                <w:rFonts w:ascii="Arial" w:hAnsi="Arial" w:cs="Arial"/>
                <w:sz w:val="24"/>
                <w:szCs w:val="24"/>
              </w:rPr>
              <w:t>Puppets and Props are used to engage children with the stories being read.</w:t>
            </w:r>
          </w:p>
        </w:tc>
        <w:tc>
          <w:tcPr>
            <w:tcW w:w="476" w:type="dxa"/>
          </w:tcPr>
          <w:p w14:paraId="098F44CF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84F7BCF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51820D25" w14:textId="29324BB6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053F3058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642E42A9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B338D" w14:paraId="32E32047" w14:textId="77777777" w:rsidTr="4DB5CCF1">
        <w:trPr>
          <w:trHeight w:val="300"/>
        </w:trPr>
        <w:tc>
          <w:tcPr>
            <w:tcW w:w="5040" w:type="dxa"/>
          </w:tcPr>
          <w:p w14:paraId="46613824" w14:textId="2937EDD2" w:rsidR="000B024B" w:rsidRPr="001D4CF0" w:rsidRDefault="46AE28C7" w:rsidP="001D4CF0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Stories are ‘told’ as well as read, this could be </w:t>
            </w:r>
            <w:bookmarkStart w:id="1" w:name="_Int_nkP6bufI"/>
            <w:proofErr w:type="gramStart"/>
            <w:r w:rsidRPr="186574B6">
              <w:rPr>
                <w:rFonts w:ascii="Arial" w:hAnsi="Arial" w:cs="Arial"/>
                <w:sz w:val="24"/>
                <w:szCs w:val="24"/>
              </w:rPr>
              <w:t>through the use of</w:t>
            </w:r>
            <w:bookmarkEnd w:id="1"/>
            <w:proofErr w:type="gramEnd"/>
            <w:r w:rsidRPr="186574B6">
              <w:rPr>
                <w:rFonts w:ascii="Arial" w:hAnsi="Arial" w:cs="Arial"/>
                <w:sz w:val="24"/>
                <w:szCs w:val="24"/>
              </w:rPr>
              <w:t> small world items, soft toys or story sack props.  </w:t>
            </w:r>
          </w:p>
        </w:tc>
        <w:tc>
          <w:tcPr>
            <w:tcW w:w="476" w:type="dxa"/>
          </w:tcPr>
          <w:p w14:paraId="22365801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19DAE6F9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1AB39A97" w14:textId="0EB71F3E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773E60B4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2F10CF08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B338D" w14:paraId="0E683551" w14:textId="77777777" w:rsidTr="4DB5CCF1">
        <w:trPr>
          <w:trHeight w:val="300"/>
        </w:trPr>
        <w:tc>
          <w:tcPr>
            <w:tcW w:w="5040" w:type="dxa"/>
          </w:tcPr>
          <w:p w14:paraId="53CB6652" w14:textId="13655A40" w:rsidR="000B024B" w:rsidRPr="001D4CF0" w:rsidRDefault="001D4CF0" w:rsidP="001D4CF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1D4CF0">
              <w:rPr>
                <w:rFonts w:ascii="Arial" w:hAnsi="Arial" w:cs="Arial"/>
                <w:sz w:val="24"/>
                <w:szCs w:val="24"/>
              </w:rPr>
              <w:t>When age appropriate, children are regularly shown how to turn the pages of a book and encouraged to talk about the images inside. </w:t>
            </w:r>
          </w:p>
        </w:tc>
        <w:tc>
          <w:tcPr>
            <w:tcW w:w="476" w:type="dxa"/>
          </w:tcPr>
          <w:p w14:paraId="11590ABB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1FFD7483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3D2140FD" w14:textId="0A5F9EBA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3FC704A6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510A2CDF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B338D" w14:paraId="388A4662" w14:textId="77777777" w:rsidTr="4DB5CCF1">
        <w:trPr>
          <w:trHeight w:val="300"/>
        </w:trPr>
        <w:tc>
          <w:tcPr>
            <w:tcW w:w="5040" w:type="dxa"/>
          </w:tcPr>
          <w:p w14:paraId="60A9A223" w14:textId="2A6E2EFC" w:rsidR="00740D84" w:rsidRPr="007F0B1C" w:rsidRDefault="007F0B1C" w:rsidP="007F0B1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7F0B1C">
              <w:rPr>
                <w:rFonts w:ascii="Arial" w:hAnsi="Arial" w:cs="Arial"/>
                <w:sz w:val="24"/>
                <w:szCs w:val="24"/>
              </w:rPr>
              <w:t>Resources/props are used to make up silly songs, including those which use alliteration.  </w:t>
            </w:r>
          </w:p>
        </w:tc>
        <w:tc>
          <w:tcPr>
            <w:tcW w:w="476" w:type="dxa"/>
          </w:tcPr>
          <w:p w14:paraId="7A86ED15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254225F5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66BDFDA4" w14:textId="7847EE1E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21B8701F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3BB20C2F" w14:textId="77777777" w:rsidR="00AB338D" w:rsidRDefault="00AB338D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F0B1C" w14:paraId="4A08E85B" w14:textId="77777777" w:rsidTr="4DB5CCF1">
        <w:trPr>
          <w:trHeight w:val="300"/>
        </w:trPr>
        <w:tc>
          <w:tcPr>
            <w:tcW w:w="5040" w:type="dxa"/>
          </w:tcPr>
          <w:p w14:paraId="4435E418" w14:textId="62BF2A6D" w:rsidR="007F0B1C" w:rsidRPr="007F0B1C" w:rsidRDefault="30BA6A66" w:rsidP="007F0B1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During stories, c</w:t>
            </w:r>
            <w:r w:rsidR="2FF114EB" w:rsidRPr="186574B6">
              <w:rPr>
                <w:rFonts w:ascii="Arial" w:hAnsi="Arial" w:cs="Arial"/>
                <w:sz w:val="24"/>
                <w:szCs w:val="24"/>
              </w:rPr>
              <w:t>hildren are encouraged to predict outcomes or to think of simple alternative endings, for example, ‘Uh oh ... who might be coming next?’ ‘What’s the wolf going to do now?’ </w:t>
            </w:r>
          </w:p>
        </w:tc>
        <w:tc>
          <w:tcPr>
            <w:tcW w:w="476" w:type="dxa"/>
          </w:tcPr>
          <w:p w14:paraId="627C467B" w14:textId="77777777" w:rsidR="007F0B1C" w:rsidRDefault="007F0B1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4A8CDC0" w14:textId="77777777" w:rsidR="007F0B1C" w:rsidRDefault="007F0B1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6AEA1C42" w14:textId="77777777" w:rsidR="007F0B1C" w:rsidRDefault="007F0B1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324B0431" w14:textId="77777777" w:rsidR="007F0B1C" w:rsidRDefault="007F0B1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02EC9B27" w14:textId="77777777" w:rsidR="007F0B1C" w:rsidRDefault="007F0B1C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2D01" w14:paraId="30EA43A3" w14:textId="77777777" w:rsidTr="4DB5CCF1">
        <w:trPr>
          <w:trHeight w:val="300"/>
        </w:trPr>
        <w:tc>
          <w:tcPr>
            <w:tcW w:w="5040" w:type="dxa"/>
          </w:tcPr>
          <w:p w14:paraId="17EB8BD6" w14:textId="6F4D3A6B" w:rsidR="00C65D77" w:rsidRDefault="26695C05" w:rsidP="186574B6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 xml:space="preserve">Do practitioners encourage children to re-enact experiences they are aware of or scenes from stories they know, like making ‘tea’ in the home corner or </w:t>
            </w:r>
            <w:r w:rsidRPr="186574B6">
              <w:rPr>
                <w:rFonts w:ascii="Arial" w:hAnsi="Arial" w:cs="Arial"/>
                <w:sz w:val="24"/>
                <w:szCs w:val="24"/>
              </w:rPr>
              <w:lastRenderedPageBreak/>
              <w:t>pretending to ‘blow the house down’ etc. </w:t>
            </w:r>
          </w:p>
        </w:tc>
        <w:tc>
          <w:tcPr>
            <w:tcW w:w="476" w:type="dxa"/>
          </w:tcPr>
          <w:p w14:paraId="4260421F" w14:textId="77777777" w:rsidR="00C82D01" w:rsidRDefault="00C82D0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01D56DA4" w14:textId="77777777" w:rsidR="00C82D01" w:rsidRDefault="00C82D0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73DBDFE7" w14:textId="77777777" w:rsidR="00C82D01" w:rsidRDefault="00C82D0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55298B05" w14:textId="77777777" w:rsidR="00C82D01" w:rsidRDefault="00C82D0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35C7112A" w14:textId="77777777" w:rsidR="00C82D01" w:rsidRDefault="00C82D0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60CCF" w14:paraId="1B64B374" w14:textId="77777777" w:rsidTr="4DB5CCF1">
        <w:trPr>
          <w:trHeight w:val="300"/>
        </w:trPr>
        <w:tc>
          <w:tcPr>
            <w:tcW w:w="5040" w:type="dxa"/>
          </w:tcPr>
          <w:p w14:paraId="01452011" w14:textId="072AB320" w:rsidR="00B60CCF" w:rsidRPr="00BF45C6" w:rsidRDefault="3EB4EF43" w:rsidP="00B60CC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 xml:space="preserve">Do children in the setting demonstrate a love of reading and show respect </w:t>
            </w:r>
            <w:r w:rsidR="42CC0001" w:rsidRPr="186574B6">
              <w:rPr>
                <w:rFonts w:ascii="Arial" w:hAnsi="Arial" w:cs="Arial"/>
                <w:sz w:val="24"/>
                <w:szCs w:val="24"/>
              </w:rPr>
              <w:t>for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the reading resources within the provision? Is this modelled by all adults within the setting</w:t>
            </w:r>
            <w:r w:rsidR="416362A8" w:rsidRPr="186574B6">
              <w:rPr>
                <w:rFonts w:ascii="Arial" w:hAnsi="Arial" w:cs="Arial"/>
                <w:sz w:val="24"/>
                <w:szCs w:val="24"/>
              </w:rPr>
              <w:t>?</w:t>
            </w:r>
          </w:p>
          <w:p w14:paraId="6AD9E6A8" w14:textId="77777777" w:rsidR="00B60CCF" w:rsidRDefault="00B60CCF" w:rsidP="00B60CC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4472BC95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00B97C38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66DF2CE2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1AC9D151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4B6FCEFE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60CCF" w14:paraId="27D57E36" w14:textId="77777777" w:rsidTr="4DB5CCF1">
        <w:trPr>
          <w:trHeight w:val="300"/>
        </w:trPr>
        <w:tc>
          <w:tcPr>
            <w:tcW w:w="5040" w:type="dxa"/>
          </w:tcPr>
          <w:p w14:paraId="4457B6EF" w14:textId="77777777" w:rsidR="00B60CCF" w:rsidRPr="00BF45C6" w:rsidRDefault="00B60CCF" w:rsidP="00B60CCF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BF45C6">
              <w:rPr>
                <w:rFonts w:ascii="Arial" w:hAnsi="Arial" w:cs="Arial"/>
                <w:sz w:val="24"/>
                <w:szCs w:val="24"/>
              </w:rPr>
              <w:t>Do you have a clear vision and high aspirations to develop a love of reading within your setting?</w:t>
            </w:r>
          </w:p>
          <w:p w14:paraId="7411B614" w14:textId="70B0B5E4" w:rsidR="00B60CCF" w:rsidRDefault="3EB4EF43" w:rsidP="00B60CCF">
            <w:p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For example</w:t>
            </w:r>
            <w:r w:rsidR="461B8AC3" w:rsidRPr="186574B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</w:t>
            </w:r>
            <w:r w:rsidRPr="186574B6">
              <w:rPr>
                <w:rFonts w:ascii="Arial" w:hAnsi="Arial" w:cs="Arial"/>
                <w:i/>
                <w:iCs/>
                <w:sz w:val="24"/>
                <w:szCs w:val="24"/>
              </w:rPr>
              <w:t>do all staff members promote your ethos through modelling book handling and a joy for reading? Is your ethos embedded into daily practice, and does it link with your wider community?</w:t>
            </w:r>
          </w:p>
          <w:p w14:paraId="55C65F93" w14:textId="77777777" w:rsidR="00B60CCF" w:rsidRPr="00BF45C6" w:rsidRDefault="00B60CCF" w:rsidP="00B60CC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364D7613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4B7916A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1527989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740D3111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39205123" w14:textId="77777777" w:rsidR="00B60CCF" w:rsidRDefault="00B60CCF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C32FC" w14:paraId="7DB7C6B8" w14:textId="77777777" w:rsidTr="4DB5CCF1">
        <w:trPr>
          <w:trHeight w:val="300"/>
        </w:trPr>
        <w:tc>
          <w:tcPr>
            <w:tcW w:w="14087" w:type="dxa"/>
            <w:gridSpan w:val="6"/>
            <w:shd w:val="clear" w:color="auto" w:fill="DAE9F7" w:themeFill="text2" w:themeFillTint="1A"/>
          </w:tcPr>
          <w:p w14:paraId="359DB1B9" w14:textId="4A225FA7" w:rsidR="008C32FC" w:rsidRPr="00F23772" w:rsidRDefault="4F3AD8D0" w:rsidP="4DB5CCF1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  <w:sz w:val="24"/>
                <w:szCs w:val="24"/>
              </w:rPr>
            </w:pPr>
            <w:r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Parental Engagement </w:t>
            </w:r>
            <w:r w:rsidR="5F844F3B"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and Home </w:t>
            </w:r>
            <w:r w:rsidR="67294D03"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L</w:t>
            </w:r>
            <w:r w:rsidR="5F844F3B"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earning </w:t>
            </w:r>
            <w:r w:rsidRPr="4DB5CCF1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Opportunities</w:t>
            </w:r>
          </w:p>
        </w:tc>
      </w:tr>
      <w:tr w:rsidR="00FE562A" w14:paraId="0C012EC6" w14:textId="77777777" w:rsidTr="4DB5CCF1">
        <w:trPr>
          <w:trHeight w:val="586"/>
        </w:trPr>
        <w:tc>
          <w:tcPr>
            <w:tcW w:w="5040" w:type="dxa"/>
            <w:vMerge w:val="restart"/>
          </w:tcPr>
          <w:p w14:paraId="4F7EB1DA" w14:textId="732C9D7F" w:rsidR="00FE562A" w:rsidRPr="00CD587B" w:rsidRDefault="00CA3558" w:rsidP="008C32F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CA3558">
              <w:rPr>
                <w:rFonts w:ascii="Arial" w:hAnsi="Arial" w:cs="Arial"/>
                <w:sz w:val="24"/>
                <w:szCs w:val="24"/>
              </w:rPr>
              <w:t xml:space="preserve">Parents/carers are given guidance about how to support their children with reading </w:t>
            </w:r>
            <w:r>
              <w:rPr>
                <w:rFonts w:ascii="Arial" w:hAnsi="Arial" w:cs="Arial"/>
                <w:sz w:val="24"/>
                <w:szCs w:val="24"/>
              </w:rPr>
              <w:t>at</w:t>
            </w:r>
            <w:r w:rsidRPr="00CA3558">
              <w:rPr>
                <w:rFonts w:ascii="Arial" w:hAnsi="Arial" w:cs="Arial"/>
                <w:sz w:val="24"/>
                <w:szCs w:val="24"/>
              </w:rPr>
              <w:t xml:space="preserve"> home.</w:t>
            </w:r>
          </w:p>
        </w:tc>
        <w:tc>
          <w:tcPr>
            <w:tcW w:w="476" w:type="dxa"/>
            <w:shd w:val="clear" w:color="auto" w:fill="FF0000"/>
          </w:tcPr>
          <w:p w14:paraId="263EB7ED" w14:textId="3923152E" w:rsidR="00FE562A" w:rsidRDefault="3997A87B" w:rsidP="00FE56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86574B6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465" w:type="dxa"/>
            <w:shd w:val="clear" w:color="auto" w:fill="FFC000"/>
          </w:tcPr>
          <w:p w14:paraId="54483713" w14:textId="011371C2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</w:p>
          <w:p w14:paraId="36FC17F9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00B050"/>
          </w:tcPr>
          <w:p w14:paraId="4A79CC7D" w14:textId="61FFC51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6156" w:type="dxa"/>
            <w:vMerge w:val="restart"/>
          </w:tcPr>
          <w:p w14:paraId="3DA6BE83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40E77F08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E562A" w14:paraId="45DA6763" w14:textId="77777777" w:rsidTr="4DB5CCF1">
        <w:trPr>
          <w:trHeight w:val="1409"/>
        </w:trPr>
        <w:tc>
          <w:tcPr>
            <w:tcW w:w="5040" w:type="dxa"/>
            <w:vMerge/>
          </w:tcPr>
          <w:p w14:paraId="0EDE1859" w14:textId="77777777" w:rsidR="00FE562A" w:rsidRPr="420B719D" w:rsidRDefault="00FE562A" w:rsidP="008C32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" w:type="dxa"/>
          </w:tcPr>
          <w:p w14:paraId="7958C16E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D019484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0AB7A06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  <w:vMerge/>
          </w:tcPr>
          <w:p w14:paraId="6D750B7F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3E4706BD" w14:textId="77777777" w:rsidR="00FE562A" w:rsidRDefault="00FE562A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F6D61" w14:paraId="1223BC48" w14:textId="77777777" w:rsidTr="4DB5CCF1">
        <w:trPr>
          <w:trHeight w:val="300"/>
        </w:trPr>
        <w:tc>
          <w:tcPr>
            <w:tcW w:w="5040" w:type="dxa"/>
          </w:tcPr>
          <w:p w14:paraId="565AACD2" w14:textId="61E73B9A" w:rsidR="007F6D61" w:rsidRDefault="007F6D61" w:rsidP="00CD587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007F6D61">
              <w:rPr>
                <w:rFonts w:ascii="Arial" w:hAnsi="Arial" w:cs="Arial"/>
                <w:sz w:val="24"/>
                <w:szCs w:val="24"/>
              </w:rPr>
              <w:t xml:space="preserve">Parents </w:t>
            </w:r>
            <w:r>
              <w:rPr>
                <w:rFonts w:ascii="Arial" w:hAnsi="Arial" w:cs="Arial"/>
                <w:sz w:val="24"/>
                <w:szCs w:val="24"/>
              </w:rPr>
              <w:t xml:space="preserve">are signposted to local </w:t>
            </w:r>
            <w:r w:rsidR="003F79D0">
              <w:rPr>
                <w:rFonts w:ascii="Arial" w:hAnsi="Arial" w:cs="Arial"/>
                <w:sz w:val="24"/>
                <w:szCs w:val="24"/>
              </w:rPr>
              <w:t xml:space="preserve">resources </w:t>
            </w:r>
            <w:r w:rsidR="00A059C6">
              <w:rPr>
                <w:rFonts w:ascii="Arial" w:hAnsi="Arial" w:cs="Arial"/>
                <w:sz w:val="24"/>
                <w:szCs w:val="24"/>
              </w:rPr>
              <w:t xml:space="preserve">available to them, such as library sessions, rhyme time groups, links to </w:t>
            </w:r>
            <w:r w:rsidR="00C65D77">
              <w:rPr>
                <w:rFonts w:ascii="Arial" w:hAnsi="Arial" w:cs="Arial"/>
                <w:sz w:val="24"/>
                <w:szCs w:val="24"/>
              </w:rPr>
              <w:t>‘</w:t>
            </w:r>
            <w:r w:rsidR="00A059C6">
              <w:rPr>
                <w:rFonts w:ascii="Arial" w:hAnsi="Arial" w:cs="Arial"/>
                <w:sz w:val="24"/>
                <w:szCs w:val="24"/>
              </w:rPr>
              <w:t>50 things</w:t>
            </w:r>
            <w:r w:rsidR="00C65D77">
              <w:rPr>
                <w:rFonts w:ascii="Arial" w:hAnsi="Arial" w:cs="Arial"/>
                <w:sz w:val="24"/>
                <w:szCs w:val="24"/>
              </w:rPr>
              <w:t xml:space="preserve">’ activities. </w:t>
            </w:r>
          </w:p>
        </w:tc>
        <w:tc>
          <w:tcPr>
            <w:tcW w:w="476" w:type="dxa"/>
          </w:tcPr>
          <w:p w14:paraId="6FA4E91A" w14:textId="77777777" w:rsidR="007F6D61" w:rsidRDefault="007F6D6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248F6B1B" w14:textId="77777777" w:rsidR="007F6D61" w:rsidRDefault="007F6D6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2D0CAA93" w14:textId="77777777" w:rsidR="007F6D61" w:rsidRDefault="007F6D6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59F892FB" w14:textId="77777777" w:rsidR="007F6D61" w:rsidRDefault="007F6D6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2B8F43" w14:textId="77777777" w:rsidR="007F6D61" w:rsidRDefault="007F6D6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6D41" w14:paraId="0A982A7C" w14:textId="77777777" w:rsidTr="4DB5CCF1">
        <w:trPr>
          <w:trHeight w:val="300"/>
        </w:trPr>
        <w:tc>
          <w:tcPr>
            <w:tcW w:w="5040" w:type="dxa"/>
          </w:tcPr>
          <w:p w14:paraId="5C7A54CE" w14:textId="2FEE2660" w:rsidR="00956D41" w:rsidRPr="00C65D77" w:rsidRDefault="620A00E2" w:rsidP="008C32F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lastRenderedPageBreak/>
              <w:t>Where appropriate</w:t>
            </w:r>
            <w:r w:rsidR="3148F74C" w:rsidRPr="186574B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79337878" w:rsidRPr="186574B6">
              <w:rPr>
                <w:rFonts w:ascii="Arial" w:hAnsi="Arial" w:cs="Arial"/>
                <w:sz w:val="24"/>
                <w:szCs w:val="24"/>
              </w:rPr>
              <w:t xml:space="preserve">there are 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opportunities for </w:t>
            </w:r>
            <w:r w:rsidR="3F5AB47C" w:rsidRPr="186574B6">
              <w:rPr>
                <w:rFonts w:ascii="Arial" w:hAnsi="Arial" w:cs="Arial"/>
                <w:sz w:val="24"/>
                <w:szCs w:val="24"/>
              </w:rPr>
              <w:t>h</w:t>
            </w:r>
            <w:r w:rsidRPr="186574B6">
              <w:rPr>
                <w:rFonts w:ascii="Arial" w:hAnsi="Arial" w:cs="Arial"/>
                <w:sz w:val="24"/>
                <w:szCs w:val="24"/>
              </w:rPr>
              <w:t>ome library books</w:t>
            </w:r>
            <w:r w:rsidR="671FE586" w:rsidRPr="186574B6">
              <w:rPr>
                <w:rFonts w:ascii="Arial" w:hAnsi="Arial" w:cs="Arial"/>
                <w:sz w:val="24"/>
                <w:szCs w:val="24"/>
              </w:rPr>
              <w:t xml:space="preserve"> to be </w:t>
            </w:r>
            <w:r w:rsidR="1AD8FDD8" w:rsidRPr="186574B6">
              <w:rPr>
                <w:rFonts w:ascii="Arial" w:hAnsi="Arial" w:cs="Arial"/>
                <w:sz w:val="24"/>
                <w:szCs w:val="24"/>
              </w:rPr>
              <w:t>shared</w:t>
            </w:r>
            <w:r w:rsidR="671FE586" w:rsidRPr="186574B6">
              <w:rPr>
                <w:rFonts w:ascii="Arial" w:hAnsi="Arial" w:cs="Arial"/>
                <w:sz w:val="24"/>
                <w:szCs w:val="24"/>
              </w:rPr>
              <w:t xml:space="preserve"> and these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79337878" w:rsidRPr="186574B6">
              <w:rPr>
                <w:rFonts w:ascii="Arial" w:hAnsi="Arial" w:cs="Arial"/>
                <w:sz w:val="24"/>
                <w:szCs w:val="24"/>
              </w:rPr>
              <w:t>ar</w:t>
            </w:r>
            <w:r w:rsidR="2F2288E7" w:rsidRPr="186574B6">
              <w:rPr>
                <w:rFonts w:ascii="Arial" w:hAnsi="Arial" w:cs="Arial"/>
                <w:sz w:val="24"/>
                <w:szCs w:val="24"/>
              </w:rPr>
              <w:t>e</w:t>
            </w:r>
            <w:r w:rsidR="79337878" w:rsidRPr="186574B6">
              <w:rPr>
                <w:rFonts w:ascii="Arial" w:hAnsi="Arial" w:cs="Arial"/>
                <w:sz w:val="24"/>
                <w:szCs w:val="24"/>
              </w:rPr>
              <w:t xml:space="preserve"> used to encourage reading. T</w:t>
            </w:r>
            <w:r w:rsidRPr="186574B6">
              <w:rPr>
                <w:rFonts w:ascii="Arial" w:hAnsi="Arial" w:cs="Arial"/>
                <w:sz w:val="24"/>
                <w:szCs w:val="24"/>
              </w:rPr>
              <w:t>hese are varied and include non-fiction texts.  </w:t>
            </w:r>
          </w:p>
        </w:tc>
        <w:tc>
          <w:tcPr>
            <w:tcW w:w="476" w:type="dxa"/>
          </w:tcPr>
          <w:p w14:paraId="650A62D7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A7EAFD7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5C143F72" w14:textId="6EF5C16D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0FD2E5BD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28C437AA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6D41" w14:paraId="01D92B16" w14:textId="77777777" w:rsidTr="4DB5CCF1">
        <w:trPr>
          <w:trHeight w:val="300"/>
        </w:trPr>
        <w:tc>
          <w:tcPr>
            <w:tcW w:w="5040" w:type="dxa"/>
          </w:tcPr>
          <w:p w14:paraId="14898527" w14:textId="4004812D" w:rsidR="00956D41" w:rsidRPr="00CD587B" w:rsidRDefault="620A00E2" w:rsidP="00CD587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>Where appropriate children are given opportunities for library visits or guest speakers to come and read and share stories.</w:t>
            </w:r>
          </w:p>
        </w:tc>
        <w:tc>
          <w:tcPr>
            <w:tcW w:w="476" w:type="dxa"/>
          </w:tcPr>
          <w:p w14:paraId="56498D64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EC213D0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7AC5F764" w14:textId="77DF8DA3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17B0A972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6F614677" w14:textId="77777777" w:rsidR="00956D41" w:rsidRDefault="00956D41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20FFB" w14:paraId="78A1BCD8" w14:textId="77777777" w:rsidTr="4DB5CCF1">
        <w:trPr>
          <w:trHeight w:val="300"/>
        </w:trPr>
        <w:tc>
          <w:tcPr>
            <w:tcW w:w="5040" w:type="dxa"/>
          </w:tcPr>
          <w:p w14:paraId="4FB92C71" w14:textId="7D77671C" w:rsidR="00A20FFB" w:rsidRDefault="79337878" w:rsidP="00CD587B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4"/>
                <w:szCs w:val="24"/>
              </w:rPr>
            </w:pPr>
            <w:r w:rsidRPr="186574B6">
              <w:rPr>
                <w:rFonts w:ascii="Arial" w:hAnsi="Arial" w:cs="Arial"/>
                <w:sz w:val="24"/>
                <w:szCs w:val="24"/>
              </w:rPr>
              <w:t xml:space="preserve">Specific events are used to celebrate reading. For example, World </w:t>
            </w:r>
            <w:r w:rsidR="2EEA6035" w:rsidRPr="186574B6">
              <w:rPr>
                <w:rFonts w:ascii="Arial" w:hAnsi="Arial" w:cs="Arial"/>
                <w:sz w:val="24"/>
                <w:szCs w:val="24"/>
              </w:rPr>
              <w:t>B</w:t>
            </w:r>
            <w:r w:rsidRPr="186574B6">
              <w:rPr>
                <w:rFonts w:ascii="Arial" w:hAnsi="Arial" w:cs="Arial"/>
                <w:sz w:val="24"/>
                <w:szCs w:val="24"/>
              </w:rPr>
              <w:t xml:space="preserve">ook </w:t>
            </w:r>
            <w:r w:rsidR="32E62A43" w:rsidRPr="186574B6">
              <w:rPr>
                <w:rFonts w:ascii="Arial" w:hAnsi="Arial" w:cs="Arial"/>
                <w:sz w:val="24"/>
                <w:szCs w:val="24"/>
              </w:rPr>
              <w:t>Da</w:t>
            </w:r>
            <w:r w:rsidRPr="186574B6">
              <w:rPr>
                <w:rFonts w:ascii="Arial" w:hAnsi="Arial" w:cs="Arial"/>
                <w:sz w:val="24"/>
                <w:szCs w:val="24"/>
              </w:rPr>
              <w:t>y, theme days, topic launches, sharing children’s books from home.</w:t>
            </w:r>
          </w:p>
        </w:tc>
        <w:tc>
          <w:tcPr>
            <w:tcW w:w="476" w:type="dxa"/>
          </w:tcPr>
          <w:p w14:paraId="0DEABED3" w14:textId="77777777" w:rsidR="00A20FFB" w:rsidRDefault="00A20FF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01A75AFB" w14:textId="77777777" w:rsidR="00A20FFB" w:rsidRDefault="00A20FF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</w:tcPr>
          <w:p w14:paraId="0C59F6C0" w14:textId="77777777" w:rsidR="00A20FFB" w:rsidRDefault="00A20FF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</w:tcPr>
          <w:p w14:paraId="725BD3A1" w14:textId="77777777" w:rsidR="00A20FFB" w:rsidRDefault="00A20FF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47D2AF73" w14:textId="77777777" w:rsidR="00A20FFB" w:rsidRDefault="00A20FFB" w:rsidP="008C32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A1B1C7C" w14:textId="096171BC" w:rsidR="420B719D" w:rsidRDefault="420B719D" w:rsidP="420B719D">
      <w:pPr>
        <w:spacing w:after="0"/>
        <w:rPr>
          <w:rFonts w:ascii="Open Sans" w:eastAsia="Open Sans" w:hAnsi="Open Sans" w:cs="Open Sans"/>
          <w:b/>
          <w:bCs/>
          <w:color w:val="0053BE"/>
          <w:sz w:val="24"/>
          <w:szCs w:val="24"/>
        </w:rPr>
      </w:pPr>
    </w:p>
    <w:p w14:paraId="22476B9A" w14:textId="5C41EC37" w:rsidR="00C1491A" w:rsidRDefault="021820CB" w:rsidP="33B9355B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33B9355B">
        <w:rPr>
          <w:rFonts w:ascii="Arial" w:eastAsia="Arial" w:hAnsi="Arial" w:cs="Arial"/>
          <w:b/>
          <w:bCs/>
          <w:sz w:val="24"/>
          <w:szCs w:val="24"/>
        </w:rPr>
        <w:t>Useful Links:</w:t>
      </w:r>
    </w:p>
    <w:p w14:paraId="2ACF63FD" w14:textId="77777777" w:rsidR="00CA332E" w:rsidRDefault="00CA332E" w:rsidP="240E36E6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14:paraId="53359CEC" w14:textId="15CD81E3" w:rsidR="33B9355B" w:rsidRDefault="23110145" w:rsidP="4DB5CCF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hyperlink r:id="rId11">
        <w:r w:rsidRPr="4DB5CCF1">
          <w:rPr>
            <w:rStyle w:val="Hyperlink"/>
            <w:rFonts w:ascii="Arial" w:eastAsia="Arial" w:hAnsi="Arial" w:cs="Arial"/>
            <w:b/>
            <w:bCs/>
            <w:sz w:val="24"/>
            <w:szCs w:val="24"/>
            <w:u w:val="none"/>
          </w:rPr>
          <w:t xml:space="preserve">Help for Early Years Providers - </w:t>
        </w:r>
        <w:r w:rsidR="178A5AFC" w:rsidRPr="4DB5CCF1">
          <w:rPr>
            <w:rStyle w:val="Hyperlink"/>
            <w:rFonts w:ascii="Arial" w:eastAsia="Arial" w:hAnsi="Arial" w:cs="Arial"/>
            <w:b/>
            <w:bCs/>
            <w:sz w:val="24"/>
            <w:szCs w:val="24"/>
            <w:u w:val="none"/>
          </w:rPr>
          <w:t>Supporting Reading in Early Years - Support for Practitioners</w:t>
        </w:r>
      </w:hyperlink>
    </w:p>
    <w:p w14:paraId="43B96AED" w14:textId="17215C75" w:rsidR="33B9355B" w:rsidRDefault="1E4DD186" w:rsidP="4DB5CCF1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hyperlink r:id="rId12">
        <w:r w:rsidRPr="4DB5CCF1">
          <w:rPr>
            <w:rStyle w:val="Hyperlink"/>
            <w:rFonts w:ascii="Arial" w:eastAsia="Arial" w:hAnsi="Arial" w:cs="Arial"/>
            <w:b/>
            <w:bCs/>
            <w:sz w:val="24"/>
            <w:szCs w:val="24"/>
            <w:u w:val="none"/>
          </w:rPr>
          <w:t xml:space="preserve">Help for Early Years Providers - </w:t>
        </w:r>
        <w:r w:rsidR="178A5AFC" w:rsidRPr="4DB5CCF1">
          <w:rPr>
            <w:rStyle w:val="Hyperlink"/>
            <w:rFonts w:ascii="Arial" w:eastAsia="Arial" w:hAnsi="Arial" w:cs="Arial"/>
            <w:b/>
            <w:bCs/>
            <w:sz w:val="24"/>
            <w:szCs w:val="24"/>
            <w:u w:val="none"/>
          </w:rPr>
          <w:t>Supporting Communication and Language in Early Years - Support for practitioners</w:t>
        </w:r>
      </w:hyperlink>
      <w:r w:rsidR="618CE252" w:rsidRPr="4DB5CCF1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3C761B07" w14:textId="2BB58AE5" w:rsidR="5227E12D" w:rsidRDefault="00945695" w:rsidP="4DB5CCF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hyperlink r:id="rId13">
        <w:r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>National Literacy Trust</w:t>
        </w:r>
        <w:r w:rsidR="5EE07631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 xml:space="preserve"> - Early Years</w:t>
        </w:r>
      </w:hyperlink>
      <w:r w:rsidRPr="4DB5CCF1">
        <w:rPr>
          <w:rFonts w:ascii="Arial" w:hAnsi="Arial" w:cs="Arial"/>
          <w:b/>
          <w:bCs/>
          <w:sz w:val="24"/>
          <w:szCs w:val="24"/>
        </w:rPr>
        <w:t xml:space="preserve"> </w:t>
      </w:r>
      <w:r w:rsidR="0EA60693" w:rsidRPr="4DB5CCF1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hyperlink r:id="rId14">
        <w:r w:rsidR="00662006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>Education Endowment Foundation</w:t>
        </w:r>
        <w:r w:rsidR="52307F9A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 xml:space="preserve"> - The importance of reading in Early Years</w:t>
        </w:r>
      </w:hyperlink>
      <w:r w:rsidR="181EEA41" w:rsidRPr="4DB5CCF1">
        <w:rPr>
          <w:rStyle w:val="Hyperlink"/>
          <w:rFonts w:ascii="Arial" w:hAnsi="Arial" w:cs="Arial"/>
          <w:b/>
          <w:bCs/>
          <w:sz w:val="24"/>
          <w:szCs w:val="24"/>
          <w:u w:val="none"/>
        </w:rPr>
        <w:t xml:space="preserve">                                                                            </w:t>
      </w:r>
      <w:hyperlink r:id="rId15">
        <w:r w:rsidR="352EB476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>Education Endowment Foundation - The Power of Storytelling</w:t>
        </w:r>
      </w:hyperlink>
      <w:r w:rsidR="46CFA8C0" w:rsidRPr="4DB5CCF1">
        <w:rPr>
          <w:rStyle w:val="Hyperlink"/>
          <w:rFonts w:ascii="Arial" w:hAnsi="Arial" w:cs="Arial"/>
          <w:b/>
          <w:bCs/>
          <w:sz w:val="24"/>
          <w:szCs w:val="24"/>
          <w:u w:val="none"/>
        </w:rPr>
        <w:t xml:space="preserve">                                                                                                                     </w:t>
      </w:r>
      <w:hyperlink r:id="rId16">
        <w:r w:rsidR="006A7262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 xml:space="preserve">Cornerstones - </w:t>
        </w:r>
        <w:r w:rsidR="6830DD13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 xml:space="preserve">Excellent </w:t>
        </w:r>
        <w:r w:rsidR="006A7262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>Reading provision</w:t>
        </w:r>
      </w:hyperlink>
      <w:r w:rsidR="006A7262" w:rsidRPr="4DB5CCF1">
        <w:rPr>
          <w:rFonts w:ascii="Arial" w:hAnsi="Arial" w:cs="Arial"/>
          <w:b/>
          <w:bCs/>
          <w:sz w:val="24"/>
          <w:szCs w:val="24"/>
        </w:rPr>
        <w:t xml:space="preserve"> </w:t>
      </w:r>
      <w:r w:rsidR="52E7ED89" w:rsidRPr="4DB5CCF1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hyperlink r:id="rId17">
        <w:r w:rsidR="5227E12D" w:rsidRPr="4DB5CCF1">
          <w:rPr>
            <w:rStyle w:val="Hyperlink"/>
            <w:rFonts w:ascii="Arial" w:hAnsi="Arial" w:cs="Arial"/>
            <w:b/>
            <w:bCs/>
            <w:sz w:val="24"/>
            <w:szCs w:val="24"/>
            <w:u w:val="none"/>
          </w:rPr>
          <w:t>HEART Stronger Practice Hub - Supporting Reading in Early Years</w:t>
        </w:r>
      </w:hyperlink>
    </w:p>
    <w:sectPr w:rsidR="5227E12D" w:rsidSect="005A2074">
      <w:headerReference w:type="default" r:id="rId18"/>
      <w:footerReference w:type="default" r:id="rId19"/>
      <w:pgSz w:w="16838" w:h="11906" w:orient="landscape"/>
      <w:pgMar w:top="1440" w:right="1440" w:bottom="1440" w:left="1440" w:header="708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5C629" w14:textId="77777777" w:rsidR="004E44E3" w:rsidRDefault="004E44E3">
      <w:pPr>
        <w:spacing w:after="0" w:line="240" w:lineRule="auto"/>
      </w:pPr>
      <w:r>
        <w:separator/>
      </w:r>
    </w:p>
  </w:endnote>
  <w:endnote w:type="continuationSeparator" w:id="0">
    <w:p w14:paraId="6547CE9A" w14:textId="77777777" w:rsidR="004E44E3" w:rsidRDefault="004E4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4D3B" w14:textId="76ED2A15" w:rsidR="00D22320" w:rsidRDefault="00D2232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745FAB" wp14:editId="5413903B">
          <wp:simplePos x="0" y="0"/>
          <wp:positionH relativeFrom="column">
            <wp:posOffset>-691662</wp:posOffset>
          </wp:positionH>
          <wp:positionV relativeFrom="paragraph">
            <wp:posOffset>-61839</wp:posOffset>
          </wp:positionV>
          <wp:extent cx="1544916" cy="962997"/>
          <wp:effectExtent l="0" t="0" r="0" b="8890"/>
          <wp:wrapNone/>
          <wp:docPr id="14278392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54315" name="Picture 8878543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528" cy="969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F7A6D" w14:textId="581EE27A" w:rsidR="4DB5CCF1" w:rsidRDefault="00D54BEC" w:rsidP="00D54BEC">
    <w:pPr>
      <w:pStyle w:val="Footer"/>
      <w:jc w:val="right"/>
    </w:pPr>
    <w:r>
      <w:t>Coventry Early Years: Quality, Improvement and Standards Team</w:t>
    </w:r>
  </w:p>
  <w:p w14:paraId="04E62296" w14:textId="3E57D206" w:rsidR="00D54BEC" w:rsidRDefault="005A2074" w:rsidP="00D54BEC">
    <w:pPr>
      <w:pStyle w:val="Footer"/>
      <w:jc w:val="right"/>
    </w:pPr>
    <w: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1E183" w14:textId="77777777" w:rsidR="004E44E3" w:rsidRDefault="004E44E3">
      <w:pPr>
        <w:spacing w:after="0" w:line="240" w:lineRule="auto"/>
      </w:pPr>
      <w:r>
        <w:separator/>
      </w:r>
    </w:p>
  </w:footnote>
  <w:footnote w:type="continuationSeparator" w:id="0">
    <w:p w14:paraId="67DE1F1D" w14:textId="77777777" w:rsidR="004E44E3" w:rsidRDefault="004E4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3E0B586D" w14:paraId="2A9C3CB9" w14:textId="77777777" w:rsidTr="3E0B586D">
      <w:trPr>
        <w:trHeight w:val="300"/>
      </w:trPr>
      <w:tc>
        <w:tcPr>
          <w:tcW w:w="4650" w:type="dxa"/>
        </w:tcPr>
        <w:p w14:paraId="5FD4EEB6" w14:textId="0E02FCCF" w:rsidR="3E0B586D" w:rsidRDefault="3E0B586D" w:rsidP="3E0B586D">
          <w:pPr>
            <w:pStyle w:val="Header"/>
            <w:ind w:left="-115"/>
          </w:pPr>
        </w:p>
      </w:tc>
      <w:tc>
        <w:tcPr>
          <w:tcW w:w="4650" w:type="dxa"/>
        </w:tcPr>
        <w:p w14:paraId="7845D21F" w14:textId="296ACB53" w:rsidR="3E0B586D" w:rsidRDefault="3E0B586D" w:rsidP="3E0B586D">
          <w:pPr>
            <w:pStyle w:val="Header"/>
            <w:jc w:val="center"/>
          </w:pPr>
        </w:p>
      </w:tc>
      <w:tc>
        <w:tcPr>
          <w:tcW w:w="4650" w:type="dxa"/>
        </w:tcPr>
        <w:p w14:paraId="54E14580" w14:textId="0AFEA2A9" w:rsidR="3E0B586D" w:rsidRDefault="3E0B586D" w:rsidP="3E0B586D">
          <w:pPr>
            <w:pStyle w:val="Header"/>
            <w:ind w:right="-115"/>
            <w:jc w:val="right"/>
          </w:pPr>
        </w:p>
      </w:tc>
    </w:tr>
  </w:tbl>
  <w:p w14:paraId="58BD8809" w14:textId="03B05C3B" w:rsidR="3E0B586D" w:rsidRDefault="3E0B586D" w:rsidP="3E0B586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kP6bufI" int2:invalidationBookmarkName="" int2:hashCode="O30PzcGzgilo0B" int2:id="29uBmZXl">
      <int2:state int2:value="Rejected" int2:type="style"/>
    </int2:bookmark>
    <int2:bookmark int2:bookmarkName="_Int_cJhqyRrJ" int2:invalidationBookmarkName="" int2:hashCode="X55YArurxx+Sdf" int2:id="V8d3sOuA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DFA"/>
    <w:multiLevelType w:val="hybridMultilevel"/>
    <w:tmpl w:val="B8B8F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05BC5"/>
    <w:multiLevelType w:val="multilevel"/>
    <w:tmpl w:val="D79C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C63DFF"/>
    <w:multiLevelType w:val="hybridMultilevel"/>
    <w:tmpl w:val="A2A8A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B13D7"/>
    <w:multiLevelType w:val="multilevel"/>
    <w:tmpl w:val="BEB0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BB1F46"/>
    <w:multiLevelType w:val="multilevel"/>
    <w:tmpl w:val="FB3E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140769"/>
    <w:multiLevelType w:val="multilevel"/>
    <w:tmpl w:val="0E48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8C5263"/>
    <w:multiLevelType w:val="hybridMultilevel"/>
    <w:tmpl w:val="F7283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908F0"/>
    <w:multiLevelType w:val="multilevel"/>
    <w:tmpl w:val="2284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300705"/>
    <w:multiLevelType w:val="multilevel"/>
    <w:tmpl w:val="F060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452BE3"/>
    <w:multiLevelType w:val="multilevel"/>
    <w:tmpl w:val="CB4A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FE0503"/>
    <w:multiLevelType w:val="multilevel"/>
    <w:tmpl w:val="E79A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4317DD"/>
    <w:multiLevelType w:val="multilevel"/>
    <w:tmpl w:val="59CA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362300"/>
    <w:multiLevelType w:val="multilevel"/>
    <w:tmpl w:val="DE44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6F768A"/>
    <w:multiLevelType w:val="multilevel"/>
    <w:tmpl w:val="D000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BD0C21"/>
    <w:multiLevelType w:val="multilevel"/>
    <w:tmpl w:val="EEA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D64945"/>
    <w:multiLevelType w:val="multilevel"/>
    <w:tmpl w:val="642C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6C0AA5"/>
    <w:multiLevelType w:val="hybridMultilevel"/>
    <w:tmpl w:val="5B428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85461"/>
    <w:multiLevelType w:val="multilevel"/>
    <w:tmpl w:val="AFE0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B7535AC"/>
    <w:multiLevelType w:val="multilevel"/>
    <w:tmpl w:val="9300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880B5C"/>
    <w:multiLevelType w:val="hybridMultilevel"/>
    <w:tmpl w:val="DB249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B9362D"/>
    <w:multiLevelType w:val="multilevel"/>
    <w:tmpl w:val="48DC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7734072"/>
    <w:multiLevelType w:val="multilevel"/>
    <w:tmpl w:val="381A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7620920">
    <w:abstractNumId w:val="1"/>
  </w:num>
  <w:num w:numId="2" w16cid:durableId="445273331">
    <w:abstractNumId w:val="21"/>
  </w:num>
  <w:num w:numId="3" w16cid:durableId="1620337849">
    <w:abstractNumId w:val="11"/>
  </w:num>
  <w:num w:numId="4" w16cid:durableId="1687828986">
    <w:abstractNumId w:val="13"/>
  </w:num>
  <w:num w:numId="5" w16cid:durableId="428963573">
    <w:abstractNumId w:val="18"/>
  </w:num>
  <w:num w:numId="6" w16cid:durableId="374427340">
    <w:abstractNumId w:val="15"/>
  </w:num>
  <w:num w:numId="7" w16cid:durableId="1745911613">
    <w:abstractNumId w:val="2"/>
  </w:num>
  <w:num w:numId="8" w16cid:durableId="342557499">
    <w:abstractNumId w:val="20"/>
  </w:num>
  <w:num w:numId="9" w16cid:durableId="1250457366">
    <w:abstractNumId w:val="7"/>
  </w:num>
  <w:num w:numId="10" w16cid:durableId="594019533">
    <w:abstractNumId w:val="14"/>
  </w:num>
  <w:num w:numId="11" w16cid:durableId="871962799">
    <w:abstractNumId w:val="17"/>
  </w:num>
  <w:num w:numId="12" w16cid:durableId="1577934341">
    <w:abstractNumId w:val="8"/>
  </w:num>
  <w:num w:numId="13" w16cid:durableId="2115980824">
    <w:abstractNumId w:val="9"/>
  </w:num>
  <w:num w:numId="14" w16cid:durableId="2129276401">
    <w:abstractNumId w:val="10"/>
  </w:num>
  <w:num w:numId="15" w16cid:durableId="21711620">
    <w:abstractNumId w:val="3"/>
  </w:num>
  <w:num w:numId="16" w16cid:durableId="275259161">
    <w:abstractNumId w:val="5"/>
  </w:num>
  <w:num w:numId="17" w16cid:durableId="1949392643">
    <w:abstractNumId w:val="4"/>
  </w:num>
  <w:num w:numId="18" w16cid:durableId="350568831">
    <w:abstractNumId w:val="12"/>
  </w:num>
  <w:num w:numId="19" w16cid:durableId="1883904422">
    <w:abstractNumId w:val="6"/>
  </w:num>
  <w:num w:numId="20" w16cid:durableId="524640725">
    <w:abstractNumId w:val="16"/>
  </w:num>
  <w:num w:numId="21" w16cid:durableId="2102753277">
    <w:abstractNumId w:val="19"/>
  </w:num>
  <w:num w:numId="22" w16cid:durableId="1817531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8D"/>
    <w:rsid w:val="00015A8F"/>
    <w:rsid w:val="0006535D"/>
    <w:rsid w:val="00070A36"/>
    <w:rsid w:val="00073DB1"/>
    <w:rsid w:val="000748D2"/>
    <w:rsid w:val="0007E5DB"/>
    <w:rsid w:val="00093A4F"/>
    <w:rsid w:val="000A07F9"/>
    <w:rsid w:val="000B024B"/>
    <w:rsid w:val="000C26E0"/>
    <w:rsid w:val="000D38EA"/>
    <w:rsid w:val="000F106D"/>
    <w:rsid w:val="00100AD5"/>
    <w:rsid w:val="00111BA8"/>
    <w:rsid w:val="00111D99"/>
    <w:rsid w:val="00113E8E"/>
    <w:rsid w:val="00134DF4"/>
    <w:rsid w:val="0014418F"/>
    <w:rsid w:val="0014511C"/>
    <w:rsid w:val="00147172"/>
    <w:rsid w:val="001564A4"/>
    <w:rsid w:val="0017495D"/>
    <w:rsid w:val="00177AEF"/>
    <w:rsid w:val="00182BD0"/>
    <w:rsid w:val="00193AC5"/>
    <w:rsid w:val="001A328D"/>
    <w:rsid w:val="001C22B5"/>
    <w:rsid w:val="001C5456"/>
    <w:rsid w:val="001C607F"/>
    <w:rsid w:val="001D19AE"/>
    <w:rsid w:val="001D4CF0"/>
    <w:rsid w:val="001E0149"/>
    <w:rsid w:val="001E2558"/>
    <w:rsid w:val="001F2D90"/>
    <w:rsid w:val="001F6686"/>
    <w:rsid w:val="0020209D"/>
    <w:rsid w:val="00207617"/>
    <w:rsid w:val="00222EDC"/>
    <w:rsid w:val="00237673"/>
    <w:rsid w:val="00237D89"/>
    <w:rsid w:val="00277569"/>
    <w:rsid w:val="002820D9"/>
    <w:rsid w:val="002D7BE7"/>
    <w:rsid w:val="003073C6"/>
    <w:rsid w:val="00341232"/>
    <w:rsid w:val="003551C5"/>
    <w:rsid w:val="0035709D"/>
    <w:rsid w:val="003A35DF"/>
    <w:rsid w:val="003B44B6"/>
    <w:rsid w:val="003C6126"/>
    <w:rsid w:val="003E6744"/>
    <w:rsid w:val="003F79D0"/>
    <w:rsid w:val="00400B1B"/>
    <w:rsid w:val="004068BA"/>
    <w:rsid w:val="004147A7"/>
    <w:rsid w:val="00436FF6"/>
    <w:rsid w:val="00441D15"/>
    <w:rsid w:val="004460EE"/>
    <w:rsid w:val="004545AC"/>
    <w:rsid w:val="004625A0"/>
    <w:rsid w:val="00470675"/>
    <w:rsid w:val="004718B8"/>
    <w:rsid w:val="004E44E3"/>
    <w:rsid w:val="004F39C3"/>
    <w:rsid w:val="00516B98"/>
    <w:rsid w:val="00531C00"/>
    <w:rsid w:val="00545061"/>
    <w:rsid w:val="00546EF3"/>
    <w:rsid w:val="0055678E"/>
    <w:rsid w:val="005751FB"/>
    <w:rsid w:val="00576109"/>
    <w:rsid w:val="0059153F"/>
    <w:rsid w:val="00595A7A"/>
    <w:rsid w:val="00595F41"/>
    <w:rsid w:val="005A2074"/>
    <w:rsid w:val="005D3061"/>
    <w:rsid w:val="005D6CB7"/>
    <w:rsid w:val="005D7D57"/>
    <w:rsid w:val="006006DE"/>
    <w:rsid w:val="00615B8C"/>
    <w:rsid w:val="00624374"/>
    <w:rsid w:val="00662006"/>
    <w:rsid w:val="00673E8E"/>
    <w:rsid w:val="006842D4"/>
    <w:rsid w:val="006922CF"/>
    <w:rsid w:val="00694C33"/>
    <w:rsid w:val="006A7262"/>
    <w:rsid w:val="006B7129"/>
    <w:rsid w:val="006C6E02"/>
    <w:rsid w:val="006D7FAB"/>
    <w:rsid w:val="0070538D"/>
    <w:rsid w:val="00707EA3"/>
    <w:rsid w:val="00716E74"/>
    <w:rsid w:val="00720D6F"/>
    <w:rsid w:val="007237EE"/>
    <w:rsid w:val="00740D84"/>
    <w:rsid w:val="0075296A"/>
    <w:rsid w:val="00753C4E"/>
    <w:rsid w:val="007627D5"/>
    <w:rsid w:val="007C40D4"/>
    <w:rsid w:val="007C7D7C"/>
    <w:rsid w:val="007E4B0D"/>
    <w:rsid w:val="007F0B1C"/>
    <w:rsid w:val="007F6483"/>
    <w:rsid w:val="007F6D61"/>
    <w:rsid w:val="0080630C"/>
    <w:rsid w:val="00816205"/>
    <w:rsid w:val="008234AE"/>
    <w:rsid w:val="00824AEF"/>
    <w:rsid w:val="008264C6"/>
    <w:rsid w:val="00832912"/>
    <w:rsid w:val="00857A57"/>
    <w:rsid w:val="00861CFD"/>
    <w:rsid w:val="00871AC6"/>
    <w:rsid w:val="008A3492"/>
    <w:rsid w:val="008B5555"/>
    <w:rsid w:val="008C32FC"/>
    <w:rsid w:val="008D2D2B"/>
    <w:rsid w:val="008D4C6D"/>
    <w:rsid w:val="009053BA"/>
    <w:rsid w:val="0092083A"/>
    <w:rsid w:val="0093483C"/>
    <w:rsid w:val="00945695"/>
    <w:rsid w:val="00956D41"/>
    <w:rsid w:val="00990C4A"/>
    <w:rsid w:val="009A4A8C"/>
    <w:rsid w:val="009B001F"/>
    <w:rsid w:val="009C7C32"/>
    <w:rsid w:val="00A05437"/>
    <w:rsid w:val="00A059C6"/>
    <w:rsid w:val="00A20FFB"/>
    <w:rsid w:val="00A264D2"/>
    <w:rsid w:val="00A43FF3"/>
    <w:rsid w:val="00A51DAC"/>
    <w:rsid w:val="00A5459A"/>
    <w:rsid w:val="00A730F9"/>
    <w:rsid w:val="00A76492"/>
    <w:rsid w:val="00A82A43"/>
    <w:rsid w:val="00A9342A"/>
    <w:rsid w:val="00A979B7"/>
    <w:rsid w:val="00AA3F33"/>
    <w:rsid w:val="00AB338D"/>
    <w:rsid w:val="00AD6A1F"/>
    <w:rsid w:val="00AE7EB7"/>
    <w:rsid w:val="00AF53D4"/>
    <w:rsid w:val="00AF618A"/>
    <w:rsid w:val="00B066CC"/>
    <w:rsid w:val="00B15612"/>
    <w:rsid w:val="00B43320"/>
    <w:rsid w:val="00B46B36"/>
    <w:rsid w:val="00B53E79"/>
    <w:rsid w:val="00B60CCF"/>
    <w:rsid w:val="00B6550C"/>
    <w:rsid w:val="00B77503"/>
    <w:rsid w:val="00B869E2"/>
    <w:rsid w:val="00BB28DC"/>
    <w:rsid w:val="00BC73DC"/>
    <w:rsid w:val="00BD2533"/>
    <w:rsid w:val="00BE0B8B"/>
    <w:rsid w:val="00BF45C6"/>
    <w:rsid w:val="00C1491A"/>
    <w:rsid w:val="00C159B5"/>
    <w:rsid w:val="00C260C8"/>
    <w:rsid w:val="00C31B5E"/>
    <w:rsid w:val="00C65D77"/>
    <w:rsid w:val="00C811D8"/>
    <w:rsid w:val="00C82D01"/>
    <w:rsid w:val="00CA332E"/>
    <w:rsid w:val="00CA3558"/>
    <w:rsid w:val="00CA4D71"/>
    <w:rsid w:val="00CB1CD9"/>
    <w:rsid w:val="00CC666E"/>
    <w:rsid w:val="00CD587B"/>
    <w:rsid w:val="00CE3225"/>
    <w:rsid w:val="00CE4A6B"/>
    <w:rsid w:val="00CF1202"/>
    <w:rsid w:val="00D074FC"/>
    <w:rsid w:val="00D11A0E"/>
    <w:rsid w:val="00D11C6D"/>
    <w:rsid w:val="00D21703"/>
    <w:rsid w:val="00D22320"/>
    <w:rsid w:val="00D54BEC"/>
    <w:rsid w:val="00D80788"/>
    <w:rsid w:val="00D85976"/>
    <w:rsid w:val="00D90B08"/>
    <w:rsid w:val="00D9720D"/>
    <w:rsid w:val="00D97C99"/>
    <w:rsid w:val="00DA10EE"/>
    <w:rsid w:val="00DB3082"/>
    <w:rsid w:val="00DD7F95"/>
    <w:rsid w:val="00DF454C"/>
    <w:rsid w:val="00DF574E"/>
    <w:rsid w:val="00E1401F"/>
    <w:rsid w:val="00E15D9B"/>
    <w:rsid w:val="00E25804"/>
    <w:rsid w:val="00E32A6B"/>
    <w:rsid w:val="00E479CC"/>
    <w:rsid w:val="00E54EF7"/>
    <w:rsid w:val="00E553F6"/>
    <w:rsid w:val="00E612A1"/>
    <w:rsid w:val="00E637AC"/>
    <w:rsid w:val="00E67FD9"/>
    <w:rsid w:val="00E87378"/>
    <w:rsid w:val="00E960A0"/>
    <w:rsid w:val="00E960EA"/>
    <w:rsid w:val="00EA186E"/>
    <w:rsid w:val="00EA3311"/>
    <w:rsid w:val="00EB209C"/>
    <w:rsid w:val="00EB4E2A"/>
    <w:rsid w:val="00EB5602"/>
    <w:rsid w:val="00EC4F69"/>
    <w:rsid w:val="00EC7472"/>
    <w:rsid w:val="00EF04FB"/>
    <w:rsid w:val="00F14C89"/>
    <w:rsid w:val="00F23772"/>
    <w:rsid w:val="00F30B5A"/>
    <w:rsid w:val="00F3128D"/>
    <w:rsid w:val="00F50B89"/>
    <w:rsid w:val="00F719FA"/>
    <w:rsid w:val="00F75D94"/>
    <w:rsid w:val="00F77A51"/>
    <w:rsid w:val="00F86431"/>
    <w:rsid w:val="00FA78D4"/>
    <w:rsid w:val="00FA7C5E"/>
    <w:rsid w:val="00FC7BD6"/>
    <w:rsid w:val="00FD0F9C"/>
    <w:rsid w:val="00FD11E3"/>
    <w:rsid w:val="00FD225E"/>
    <w:rsid w:val="00FE0C11"/>
    <w:rsid w:val="00FE1D5B"/>
    <w:rsid w:val="00FE562A"/>
    <w:rsid w:val="00FF082A"/>
    <w:rsid w:val="015E3DD8"/>
    <w:rsid w:val="017ED5C2"/>
    <w:rsid w:val="01FFBC27"/>
    <w:rsid w:val="0211082C"/>
    <w:rsid w:val="021820CB"/>
    <w:rsid w:val="022DD694"/>
    <w:rsid w:val="02D10642"/>
    <w:rsid w:val="02DAAD28"/>
    <w:rsid w:val="030299FE"/>
    <w:rsid w:val="0368E572"/>
    <w:rsid w:val="04966005"/>
    <w:rsid w:val="05127F3A"/>
    <w:rsid w:val="055F3961"/>
    <w:rsid w:val="05BC1E89"/>
    <w:rsid w:val="05F77C05"/>
    <w:rsid w:val="05FC55A3"/>
    <w:rsid w:val="069F3F7B"/>
    <w:rsid w:val="06F9AFCD"/>
    <w:rsid w:val="07A981B0"/>
    <w:rsid w:val="07B079BC"/>
    <w:rsid w:val="07E35B1E"/>
    <w:rsid w:val="07F3A7B5"/>
    <w:rsid w:val="082BAB68"/>
    <w:rsid w:val="08855A22"/>
    <w:rsid w:val="08FD438D"/>
    <w:rsid w:val="090DE09C"/>
    <w:rsid w:val="09C55769"/>
    <w:rsid w:val="0B2105FF"/>
    <w:rsid w:val="0BF88641"/>
    <w:rsid w:val="0C33076F"/>
    <w:rsid w:val="0C5F4BF0"/>
    <w:rsid w:val="0C65A8C3"/>
    <w:rsid w:val="0CB5B327"/>
    <w:rsid w:val="0CEB6676"/>
    <w:rsid w:val="0D754BFD"/>
    <w:rsid w:val="0DBADDD5"/>
    <w:rsid w:val="0DD8268F"/>
    <w:rsid w:val="0EA60693"/>
    <w:rsid w:val="0ED85D16"/>
    <w:rsid w:val="0F676F85"/>
    <w:rsid w:val="0F711EF0"/>
    <w:rsid w:val="0FA940E9"/>
    <w:rsid w:val="0FD29046"/>
    <w:rsid w:val="0FF7652A"/>
    <w:rsid w:val="1022A37D"/>
    <w:rsid w:val="112BFB3C"/>
    <w:rsid w:val="11C44D91"/>
    <w:rsid w:val="1288ECA7"/>
    <w:rsid w:val="12C72118"/>
    <w:rsid w:val="13673A63"/>
    <w:rsid w:val="136C602B"/>
    <w:rsid w:val="13CC3DF3"/>
    <w:rsid w:val="14031EEE"/>
    <w:rsid w:val="15518ABB"/>
    <w:rsid w:val="15B152B6"/>
    <w:rsid w:val="163F58D9"/>
    <w:rsid w:val="166947EE"/>
    <w:rsid w:val="16987335"/>
    <w:rsid w:val="17294E78"/>
    <w:rsid w:val="173F7C2F"/>
    <w:rsid w:val="173FBC74"/>
    <w:rsid w:val="178A5AFC"/>
    <w:rsid w:val="17D75DA8"/>
    <w:rsid w:val="181EEA41"/>
    <w:rsid w:val="184A66CE"/>
    <w:rsid w:val="184AC683"/>
    <w:rsid w:val="186574B6"/>
    <w:rsid w:val="1954C2C6"/>
    <w:rsid w:val="198725A2"/>
    <w:rsid w:val="19A62067"/>
    <w:rsid w:val="1A4B50BD"/>
    <w:rsid w:val="1A922D75"/>
    <w:rsid w:val="1AAE7113"/>
    <w:rsid w:val="1ACC7AC8"/>
    <w:rsid w:val="1AD8FDD8"/>
    <w:rsid w:val="1BCD8D5D"/>
    <w:rsid w:val="1C1CA209"/>
    <w:rsid w:val="1C63FFB3"/>
    <w:rsid w:val="1CAB2EA4"/>
    <w:rsid w:val="1CC01BCD"/>
    <w:rsid w:val="1CD5CB94"/>
    <w:rsid w:val="1CF799B4"/>
    <w:rsid w:val="1DA8BD37"/>
    <w:rsid w:val="1E4DD186"/>
    <w:rsid w:val="1E6E0B6C"/>
    <w:rsid w:val="1E713D63"/>
    <w:rsid w:val="1F271D8B"/>
    <w:rsid w:val="1FA34A14"/>
    <w:rsid w:val="1FB388D4"/>
    <w:rsid w:val="1FEDEC96"/>
    <w:rsid w:val="2046DF1D"/>
    <w:rsid w:val="211384FB"/>
    <w:rsid w:val="2255F142"/>
    <w:rsid w:val="226EFCE5"/>
    <w:rsid w:val="23110145"/>
    <w:rsid w:val="23B5A524"/>
    <w:rsid w:val="240E36E6"/>
    <w:rsid w:val="242EBEAA"/>
    <w:rsid w:val="24708119"/>
    <w:rsid w:val="24C9B2FD"/>
    <w:rsid w:val="24D229F2"/>
    <w:rsid w:val="25CD0FFE"/>
    <w:rsid w:val="25EE3634"/>
    <w:rsid w:val="26695C05"/>
    <w:rsid w:val="2697516A"/>
    <w:rsid w:val="27721490"/>
    <w:rsid w:val="28046329"/>
    <w:rsid w:val="28A0D479"/>
    <w:rsid w:val="29973096"/>
    <w:rsid w:val="29C0A736"/>
    <w:rsid w:val="29CD837D"/>
    <w:rsid w:val="2A189BFA"/>
    <w:rsid w:val="2A1D071D"/>
    <w:rsid w:val="2A4128CF"/>
    <w:rsid w:val="2AC22540"/>
    <w:rsid w:val="2BDC33EB"/>
    <w:rsid w:val="2DD077D3"/>
    <w:rsid w:val="2E345B88"/>
    <w:rsid w:val="2E92EB32"/>
    <w:rsid w:val="2E979656"/>
    <w:rsid w:val="2EEA6035"/>
    <w:rsid w:val="2EFEC070"/>
    <w:rsid w:val="2F2288E7"/>
    <w:rsid w:val="2FBBA8A4"/>
    <w:rsid w:val="2FF114EB"/>
    <w:rsid w:val="301D9FA1"/>
    <w:rsid w:val="302FB025"/>
    <w:rsid w:val="30BA6A66"/>
    <w:rsid w:val="3148F74C"/>
    <w:rsid w:val="316888B0"/>
    <w:rsid w:val="319B664F"/>
    <w:rsid w:val="31FC5CA8"/>
    <w:rsid w:val="320E8E23"/>
    <w:rsid w:val="3264EFDF"/>
    <w:rsid w:val="32E62A43"/>
    <w:rsid w:val="3321DAFA"/>
    <w:rsid w:val="3344DFC6"/>
    <w:rsid w:val="33B9355B"/>
    <w:rsid w:val="33D02A9E"/>
    <w:rsid w:val="33E94266"/>
    <w:rsid w:val="347A159A"/>
    <w:rsid w:val="34EDF782"/>
    <w:rsid w:val="351313BA"/>
    <w:rsid w:val="352EB476"/>
    <w:rsid w:val="360A8BEF"/>
    <w:rsid w:val="36B274B2"/>
    <w:rsid w:val="3777FDBD"/>
    <w:rsid w:val="377B0C80"/>
    <w:rsid w:val="378D148F"/>
    <w:rsid w:val="37E20018"/>
    <w:rsid w:val="37EC3786"/>
    <w:rsid w:val="37FBEDB7"/>
    <w:rsid w:val="3832C900"/>
    <w:rsid w:val="3861972E"/>
    <w:rsid w:val="388E8A83"/>
    <w:rsid w:val="38D19D19"/>
    <w:rsid w:val="393B83C5"/>
    <w:rsid w:val="3997A87B"/>
    <w:rsid w:val="39EDE423"/>
    <w:rsid w:val="3A6AA0E9"/>
    <w:rsid w:val="3AC10987"/>
    <w:rsid w:val="3B0F0634"/>
    <w:rsid w:val="3B1ABB84"/>
    <w:rsid w:val="3B28A26C"/>
    <w:rsid w:val="3BAE0E6C"/>
    <w:rsid w:val="3BFD790E"/>
    <w:rsid w:val="3C03F001"/>
    <w:rsid w:val="3C4C1EF9"/>
    <w:rsid w:val="3C6D6C7C"/>
    <w:rsid w:val="3C9E0054"/>
    <w:rsid w:val="3CAE594B"/>
    <w:rsid w:val="3CE708C4"/>
    <w:rsid w:val="3D2286EB"/>
    <w:rsid w:val="3D645A49"/>
    <w:rsid w:val="3E0B586D"/>
    <w:rsid w:val="3EB4EF43"/>
    <w:rsid w:val="3ED3F9F6"/>
    <w:rsid w:val="3F173BB0"/>
    <w:rsid w:val="3F5AB47C"/>
    <w:rsid w:val="4014ED42"/>
    <w:rsid w:val="405F9637"/>
    <w:rsid w:val="408755CD"/>
    <w:rsid w:val="40C7EB02"/>
    <w:rsid w:val="40E3B011"/>
    <w:rsid w:val="41303C18"/>
    <w:rsid w:val="4160856A"/>
    <w:rsid w:val="416362A8"/>
    <w:rsid w:val="4184B299"/>
    <w:rsid w:val="41F2CDDA"/>
    <w:rsid w:val="420B719D"/>
    <w:rsid w:val="42280083"/>
    <w:rsid w:val="422F979E"/>
    <w:rsid w:val="423814F3"/>
    <w:rsid w:val="42AEC90B"/>
    <w:rsid w:val="42CC0001"/>
    <w:rsid w:val="434EA515"/>
    <w:rsid w:val="437E4BBC"/>
    <w:rsid w:val="442E8AE2"/>
    <w:rsid w:val="4452C4B8"/>
    <w:rsid w:val="449DD9E6"/>
    <w:rsid w:val="44B493C9"/>
    <w:rsid w:val="44D8E15F"/>
    <w:rsid w:val="451C46F0"/>
    <w:rsid w:val="454F310D"/>
    <w:rsid w:val="45A3946C"/>
    <w:rsid w:val="461B8AC3"/>
    <w:rsid w:val="46252B3E"/>
    <w:rsid w:val="46AE28C7"/>
    <w:rsid w:val="46CFA8C0"/>
    <w:rsid w:val="46DB5687"/>
    <w:rsid w:val="4713C0A3"/>
    <w:rsid w:val="4725BFD1"/>
    <w:rsid w:val="474E4F23"/>
    <w:rsid w:val="475F3691"/>
    <w:rsid w:val="47A6888F"/>
    <w:rsid w:val="48267BF7"/>
    <w:rsid w:val="482F34F7"/>
    <w:rsid w:val="4839076F"/>
    <w:rsid w:val="486BBDA9"/>
    <w:rsid w:val="4880545E"/>
    <w:rsid w:val="48CBA861"/>
    <w:rsid w:val="48F6C917"/>
    <w:rsid w:val="494752EE"/>
    <w:rsid w:val="49A5DC68"/>
    <w:rsid w:val="49EDD9EC"/>
    <w:rsid w:val="49FA27A1"/>
    <w:rsid w:val="4A2E0361"/>
    <w:rsid w:val="4B02034C"/>
    <w:rsid w:val="4B1E87B8"/>
    <w:rsid w:val="4B37F255"/>
    <w:rsid w:val="4BD544F2"/>
    <w:rsid w:val="4C49AFDA"/>
    <w:rsid w:val="4D0C4471"/>
    <w:rsid w:val="4D806E14"/>
    <w:rsid w:val="4DB5CCF1"/>
    <w:rsid w:val="4DCD5580"/>
    <w:rsid w:val="4E2BA32D"/>
    <w:rsid w:val="4E7ECA1E"/>
    <w:rsid w:val="4F05F840"/>
    <w:rsid w:val="4F3AD8D0"/>
    <w:rsid w:val="4F45F9D8"/>
    <w:rsid w:val="4FCA4F9A"/>
    <w:rsid w:val="4FE52942"/>
    <w:rsid w:val="5064E9DF"/>
    <w:rsid w:val="50B15249"/>
    <w:rsid w:val="50D264B5"/>
    <w:rsid w:val="50F5CB4B"/>
    <w:rsid w:val="50FF56C1"/>
    <w:rsid w:val="51FB1FFF"/>
    <w:rsid w:val="5227E12D"/>
    <w:rsid w:val="52307F9A"/>
    <w:rsid w:val="52E7ED89"/>
    <w:rsid w:val="534F2065"/>
    <w:rsid w:val="541B88D2"/>
    <w:rsid w:val="54ADD7F2"/>
    <w:rsid w:val="55247BE9"/>
    <w:rsid w:val="560F4230"/>
    <w:rsid w:val="565B698B"/>
    <w:rsid w:val="565EF869"/>
    <w:rsid w:val="5769188C"/>
    <w:rsid w:val="5805EEAE"/>
    <w:rsid w:val="583C88DF"/>
    <w:rsid w:val="58436C5F"/>
    <w:rsid w:val="5854AD3D"/>
    <w:rsid w:val="58F6F585"/>
    <w:rsid w:val="594931A0"/>
    <w:rsid w:val="597BFBCA"/>
    <w:rsid w:val="59A200DC"/>
    <w:rsid w:val="5A653265"/>
    <w:rsid w:val="5A7116E1"/>
    <w:rsid w:val="5ACE25C5"/>
    <w:rsid w:val="5B0B5817"/>
    <w:rsid w:val="5B41C17F"/>
    <w:rsid w:val="5B4D7EAB"/>
    <w:rsid w:val="5C7FA937"/>
    <w:rsid w:val="5CA04197"/>
    <w:rsid w:val="5CB5ECE2"/>
    <w:rsid w:val="5CD8D8EE"/>
    <w:rsid w:val="5CDE250D"/>
    <w:rsid w:val="5D3BFFF5"/>
    <w:rsid w:val="5D6B5DEA"/>
    <w:rsid w:val="5DAE2887"/>
    <w:rsid w:val="5DD6FCF3"/>
    <w:rsid w:val="5DDEEE1D"/>
    <w:rsid w:val="5EE07631"/>
    <w:rsid w:val="5EE1AB74"/>
    <w:rsid w:val="5F0C33F9"/>
    <w:rsid w:val="5F299FBE"/>
    <w:rsid w:val="5F75D026"/>
    <w:rsid w:val="5F844F3B"/>
    <w:rsid w:val="613732BD"/>
    <w:rsid w:val="618CE252"/>
    <w:rsid w:val="61AA11AC"/>
    <w:rsid w:val="620A00E2"/>
    <w:rsid w:val="62345AAC"/>
    <w:rsid w:val="62B80531"/>
    <w:rsid w:val="62C2E127"/>
    <w:rsid w:val="6307B843"/>
    <w:rsid w:val="638042FF"/>
    <w:rsid w:val="63B863C0"/>
    <w:rsid w:val="63B8AC10"/>
    <w:rsid w:val="640FEDAF"/>
    <w:rsid w:val="645DE826"/>
    <w:rsid w:val="64AB93B9"/>
    <w:rsid w:val="64D7BC3D"/>
    <w:rsid w:val="657E606D"/>
    <w:rsid w:val="659AADB7"/>
    <w:rsid w:val="66E1423A"/>
    <w:rsid w:val="671FE586"/>
    <w:rsid w:val="67294D03"/>
    <w:rsid w:val="6760FB7C"/>
    <w:rsid w:val="67701AAC"/>
    <w:rsid w:val="6830DD13"/>
    <w:rsid w:val="68918AAC"/>
    <w:rsid w:val="6922EC38"/>
    <w:rsid w:val="6981A88A"/>
    <w:rsid w:val="698F5F0D"/>
    <w:rsid w:val="69906238"/>
    <w:rsid w:val="6A4D867A"/>
    <w:rsid w:val="6ABC9FA9"/>
    <w:rsid w:val="6AD84F7D"/>
    <w:rsid w:val="6B607216"/>
    <w:rsid w:val="6C09641C"/>
    <w:rsid w:val="6C09E27B"/>
    <w:rsid w:val="6C3E50C8"/>
    <w:rsid w:val="6CE9C8CF"/>
    <w:rsid w:val="6D5BAB79"/>
    <w:rsid w:val="6DD8977B"/>
    <w:rsid w:val="6EAE1C84"/>
    <w:rsid w:val="6EC1EC18"/>
    <w:rsid w:val="6F6FCB67"/>
    <w:rsid w:val="6F92BD39"/>
    <w:rsid w:val="6FA7FCC4"/>
    <w:rsid w:val="6FD4DAE2"/>
    <w:rsid w:val="70736C82"/>
    <w:rsid w:val="70B9A7B4"/>
    <w:rsid w:val="70CAD0C2"/>
    <w:rsid w:val="710924C0"/>
    <w:rsid w:val="71B0EE93"/>
    <w:rsid w:val="71F984E5"/>
    <w:rsid w:val="723FB4D6"/>
    <w:rsid w:val="726B5D2C"/>
    <w:rsid w:val="72BEC6B8"/>
    <w:rsid w:val="7375CEC2"/>
    <w:rsid w:val="73B5B89E"/>
    <w:rsid w:val="73BA92CF"/>
    <w:rsid w:val="73D4CDE1"/>
    <w:rsid w:val="74E0264F"/>
    <w:rsid w:val="7502D12D"/>
    <w:rsid w:val="75D8030D"/>
    <w:rsid w:val="77C119BA"/>
    <w:rsid w:val="77F26556"/>
    <w:rsid w:val="7822CABA"/>
    <w:rsid w:val="7904CA71"/>
    <w:rsid w:val="79337878"/>
    <w:rsid w:val="7960668B"/>
    <w:rsid w:val="79A4A5C7"/>
    <w:rsid w:val="79FB0C0F"/>
    <w:rsid w:val="7A25B50F"/>
    <w:rsid w:val="7A3835D5"/>
    <w:rsid w:val="7A54F5CE"/>
    <w:rsid w:val="7A923775"/>
    <w:rsid w:val="7AF9B7AB"/>
    <w:rsid w:val="7B3A4659"/>
    <w:rsid w:val="7B84FC28"/>
    <w:rsid w:val="7B95B15A"/>
    <w:rsid w:val="7BA89832"/>
    <w:rsid w:val="7BCED101"/>
    <w:rsid w:val="7C058487"/>
    <w:rsid w:val="7C899781"/>
    <w:rsid w:val="7CAF3585"/>
    <w:rsid w:val="7D6538A1"/>
    <w:rsid w:val="7D96F3F9"/>
    <w:rsid w:val="7DE58DDD"/>
    <w:rsid w:val="7ED57057"/>
    <w:rsid w:val="7FE5F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2735D"/>
  <w15:chartTrackingRefBased/>
  <w15:docId w15:val="{220122F7-48D1-4312-8B47-C7EECBD4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2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2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2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2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2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2A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A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1D15"/>
    <w:rPr>
      <w:color w:val="96607D" w:themeColor="followedHyperlink"/>
      <w:u w:val="single"/>
    </w:rPr>
  </w:style>
  <w:style w:type="paragraph" w:styleId="Header">
    <w:name w:val="header"/>
    <w:basedOn w:val="Normal"/>
    <w:uiPriority w:val="99"/>
    <w:unhideWhenUsed/>
    <w:rsid w:val="3E0B586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3E0B5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teracytrust.org.uk/early-years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help-for-early-years-providers.education.gov.uk/areas-of-learning/communication-and-language" TargetMode="External"/><Relationship Id="rId17" Type="http://schemas.openxmlformats.org/officeDocument/2006/relationships/hyperlink" Target="https://www.strongerpracticehubs.org.uk/search/node?keys=read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rnerstoneseducation.co.uk/blog/how-to-provide-excellent-opportunities-for-early-readin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lp-for-early-years-providers.education.gov.uk/areas-of-learning/literacy/exploring-words" TargetMode="External"/><Relationship Id="rId5" Type="http://schemas.openxmlformats.org/officeDocument/2006/relationships/styles" Target="styles.xml"/><Relationship Id="rId15" Type="http://schemas.openxmlformats.org/officeDocument/2006/relationships/hyperlink" Target="https://educationendowmentfoundation.org.uk/early-years/power-of-story" TargetMode="External"/><Relationship Id="rId10" Type="http://schemas.openxmlformats.org/officeDocument/2006/relationships/hyperlink" Target="https://www.gov.uk/government/publications/early-years-inspection-toolkit-operating-guide-and-information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ducationendowmentfoundation.org.uk/early-years/literacy/the-importance-of-reading-in-early-years-education" TargetMode="External"/><Relationship Id="rId22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7C2D279EDC74990A660132316008D" ma:contentTypeVersion="16" ma:contentTypeDescription="Create a new document." ma:contentTypeScope="" ma:versionID="edc5155d096cbfc62252f4491a894fa4">
  <xsd:schema xmlns:xsd="http://www.w3.org/2001/XMLSchema" xmlns:xs="http://www.w3.org/2001/XMLSchema" xmlns:p="http://schemas.microsoft.com/office/2006/metadata/properties" xmlns:ns2="2379766f-f1c0-4510-971d-dce740ebef53" xmlns:ns3="3d9c917f-d8cd-4504-b094-15ea605748a2" targetNamespace="http://schemas.microsoft.com/office/2006/metadata/properties" ma:root="true" ma:fieldsID="3d4f35d5bd7b3a3dbfb1a6346db111b3" ns2:_="" ns3:_="">
    <xsd:import namespace="2379766f-f1c0-4510-971d-dce740ebef53"/>
    <xsd:import namespace="3d9c917f-d8cd-4504-b094-15ea60574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9766f-f1c0-4510-971d-dce740ebe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0261d-8e1d-4a30-b593-96d7f0c84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c917f-d8cd-4504-b094-15ea60574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0b5a06-f49f-45e7-9396-f740ef5d6d1d}" ma:internalName="TaxCatchAll" ma:showField="CatchAllData" ma:web="3d9c917f-d8cd-4504-b094-15ea60574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9c917f-d8cd-4504-b094-15ea605748a2" xsi:nil="true"/>
    <lcf76f155ced4ddcb4097134ff3c332f xmlns="2379766f-f1c0-4510-971d-dce740ebef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F36EBE-D29B-4BA1-8CD7-662A9666E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9766f-f1c0-4510-971d-dce740ebef53"/>
    <ds:schemaRef ds:uri="3d9c917f-d8cd-4504-b094-15ea60574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C70E4-7D34-4FC4-BC21-AB6C01B16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04DA72-5008-42E5-9DF1-194EED44EC91}">
  <ds:schemaRefs>
    <ds:schemaRef ds:uri="http://schemas.microsoft.com/office/2006/metadata/properties"/>
    <ds:schemaRef ds:uri="http://schemas.microsoft.com/office/infopath/2007/PartnerControls"/>
    <ds:schemaRef ds:uri="3d9c917f-d8cd-4504-b094-15ea605748a2"/>
    <ds:schemaRef ds:uri="2379766f-f1c0-4510-971d-dce740ebef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1086</Words>
  <Characters>6194</Characters>
  <Application>Microsoft Office Word</Application>
  <DocSecurity>0</DocSecurity>
  <Lines>51</Lines>
  <Paragraphs>14</Paragraphs>
  <ScaleCrop>false</ScaleCrop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Geen, Biba</dc:creator>
  <cp:keywords/>
  <dc:description/>
  <cp:lastModifiedBy>Barlow, Karen</cp:lastModifiedBy>
  <cp:revision>2</cp:revision>
  <dcterms:created xsi:type="dcterms:W3CDTF">2026-10-28T15:35:00Z</dcterms:created>
  <dcterms:modified xsi:type="dcterms:W3CDTF">2026-10-28T15:35:00Z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0x010100C387C2D279EDC74990A660132316008D</vt:lpwstr>
  </property>
  <property fmtid="{D5CDD505-2E9C-101B-9397-08002B2CF9AE}" pid="3" name="MediaServiceImageTags">
    <vt:lpwstr/>
  </property>
</Properties>
</file>